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Projeto 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 Mineração de Dados em Biologia Molecular 2012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Vinicius Lucena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projeto tem como foco utilizar ferramentas e conceitos de Mineração de Dados usados durante a disciplina numa forma prática combinando com conjuntos de dados biológicos retirados do conjunto de dados do UCI Machine Learning Repository. Retirado da área "Life Sciences" escolhemos os dados Ecoli, Yeast e Parkinsond para esse trabalho.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Usamos 3 classificadores pertencentes a ferramenta WEKA a fim realizar o experimento, KNN,  redes neurais MLP e SVM assim como o banco de dados selecionado foi Ecoli, Yeast e Parkinsons. Após tratarmos o arquivo de dados para o formato .arff de forma que obtemos os atributos.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trabalho fizemos também, para exemplificar, representações gráficas scatter plot e  boxplot a fim de facilitar a visualização do arranjo de dados. Assim como anotar as médias, desvios padrão, moda, mediana,  cutose e obliquidade para cada um dos atributos usados.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Classificadores usados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algoritmo k-Nearest Neighbor (kNN) é um algoritmo de aprendizado supervisionado do tipo lazy, introduzido por Aha et al. (1991). A ideia geral desse algoritmo consiste em encontrar os k exemplos rotulados mais próximos do exemplo não classificado e, com base no rótulo desses exemplos mais próximos, é tomada a decisão relativa à classe do exemplo não rotulado. Os algoritmos da família kNN requerem pouco esforço durante a etapa de treinamento. Em contrapartida, o custo computacional para rotular um novo exemplo é relativamente alto, pois, no pior dos casos, esse exemplo deverá ser comparado com todos os exemplos contidos no conjunto de exemplos de treinamento.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 neurais MLP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Nessas redes, cada camada tem uma função específica. A camada de saída recebe os estímulos da camada intermediária e constrói o padrão que será a resposta. As camadas intermediárias funcionam como extratoras de características, seus pesos são uma codificação de características apresentadas nos padrões de entrada e permitem que a rede crie sua própria representação, mais rica e complexa, do problema. </w:t>
      </w:r>
      <w:r w:rsidDel="00000000" w:rsidR="00000000" w:rsidRPr="00000000">
        <w:rPr>
          <w:rFonts w:ascii="Times New Roman" w:cs="Times New Roman" w:eastAsia="Times New Roman" w:hAnsi="Times New Roman"/>
          <w:rtl w:val="0"/>
        </w:rPr>
        <w:t xml:space="preserve">Se existirem as conexões certas entre as unidades de entrada e um conjunto suficientemente grande de unidades intermediárias, pode-se sempre encontrar a representação que irá produzir o mapeamento correto da entrada para a saída através das unidades intermediária. Como provou Cybenko, a partir de extensões do Teorema de Kolmogoroff, são necessárias no máximo duas camadas intermediárias, com um número suficiente de unidades por camada, para se produzir quaisquer mapeamentos. Também foi provado que apenas uma camada intermediária é suficiente para aproximar qualquer função contínua.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Máquinas de Vetores de Suporte (SVMs, do Inglês Support Vector Machines) cons- tituem uma técnica de aprendizado que vem recebendo crescente atenção da comunidade de Aprendizado de Máquina (AM). Os resultados da aplicação dessa técnica são comparáveis e muitas vezes superiores aos obtidos por outros algoritmos de aprendizado, como as Redes Neurais Artificiais (RNAs). Exemplos de aplicações de sucesso podem ser encontrados em diversos domínios, como na categorização de textos, na análise de imagens e em Bioinformática (de nosso interesse).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tratarmos a base de dados transformando o arquivo .data em .arff, abrimos o programa weka e uma das bases de dados. À primeira vista temos o atributo nome como irrelevante, pois não traz informações quantitativas. Temos também outros atributos majoritariamente os dados agrupados no mesmo valor, assim como o atributo. Por isso removemos esses atributos por julgar irrelevante em na distribuição dos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Tecnicas de amostragem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Utilizamos duas técnica de amostragem sendo elas StratifiedRemoveFolds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 SMOTE e comparamos as duas usadas nos três classificadores escolhidos.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StratifiedRemoveFolds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Esse filtro tem um conjunto de dados e dobra a saída, adequado para validação cruzada.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t xml:space="preserve">Remonta um conjunto de dados aplicando SMOTE (do inglês </w:t>
      </w:r>
      <w:r w:rsidDel="00000000" w:rsidR="00000000" w:rsidRPr="00000000">
        <w:rPr>
          <w:rFonts w:ascii="Times New Roman" w:cs="Times New Roman" w:eastAsia="Times New Roman" w:hAnsi="Times New Roman"/>
          <w:highlight w:val="white"/>
          <w:rtl w:val="0"/>
        </w:rPr>
        <w:t xml:space="preserve">Synthetic Minority Oversampling TEchnique). O conjunto de dados original de caber inteiramente na memória. A quantidade de SMOTE e o número de vizinhos mais próximos podem ser especificados.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10-fold cross validation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Nesse treinamento cria-se 10 grupos independentes, cada fold é construído com 9/10 dos dados e testado com 1/10, é repetido 10 vezes e os resultados são expostos. Assim na fase de teste 10 modelos são construídos e avaliados se usado esse método de treinamento. Para os classificadores do explorer do WEKA nos mostra o todo, uma vez que não pode mostrar os 10 modelos.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 Wrapper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método usa um avaliador por subconjunto. Cria todos os possíveis subconjuntos do seu vetor característico, então usa um algoritmo de classificação para induzir os classificadores das características em cada subconjunto, o método irá considerar o subconjunto de características com cada um que o algoritmo de classificação com melhor perfomance. Para achar o vetor característico usa de técnicas de procura. Esse método nos mostra quais atributos são os melhores para se classificar os nossos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 Ecoli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1.1 Conjunto de Dados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nome do tipo Ecoli usada.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mcg: método McGeoch para reconhecimento de sequência sinal.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gvh: método de von Heijne para reconhecimento de sequência sinal.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lip: score von Heijne de sequência consenso de Sinal Peptidase 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Atributo binário.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chg: Presença de carga no N-terminal de lipoproteína predita.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Atributo binário.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aac: score de análise discriminante do amino ácido contido fora da membrana e de proténas periplasmáticas.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alm1: score da membrana ALOM abrangendo programa de predição da região.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alm2: score do programa ALOM após excluir provável regiões sinal de clivagem da sequência.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instâncias: 336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atributos: 8 (7 preditivos, 1 nominal)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Valores de atributos faltando: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Distribuição de classe: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Cada classe representa um sítio de localização.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Classe                                                                                             Instâncias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  (citoplasma)                                                                                143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  (membrana interna sem sequência sinal)                               77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pp  (perisplasma)                                                                              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imU (membrana interna sem sequência sinal de clivagem)       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om  (membrana externa)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omL (membrana externa da lipoproteína)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imL (membrana interna da lipoproteína)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imS (membrana interna com sequência sinal de clivagem)        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Começamos aplicando a técnica de amostragem StratifiedRemoveFolds e comparamos os resultados para cada um dos classificadores. Nota-se que ao aplicá-lo possuímos o seguinte conjunto: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374037" cy="1762812"/>
            <wp:effectExtent b="0" l="0" r="0" t="0"/>
            <wp:docPr id="7"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4374037" cy="176281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Restaram 34 instâncias de 5 atributos (mcg, gvh, aac, alm1e alm2) apenas, as classes apresentadas são cp, im, pp, imU, om, omL, imL e imS, respectivamente. Desse modo temos como resultados dos classificadores: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KNN-3 com 70% de percentage split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MLP- 10-fold-cross-validation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SVM-10-fold-cross-validation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6           60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4           40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0.1419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0.2759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70.3876 %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84.4914 %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80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50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4"/>
                <w:szCs w:val="14"/>
                <w:rtl w:val="0"/>
              </w:rPr>
              <w:t xml:space="preserve">Total Number of Instances               10    </w:t>
            </w:r>
            <w:r w:rsidDel="00000000" w:rsidR="00000000" w:rsidRPr="00000000">
              <w:rPr>
                <w:rFonts w:ascii="Times New Roman" w:cs="Times New Roman" w:eastAsia="Times New Roman" w:hAnsi="Times New Roman"/>
                <w:sz w:val="16"/>
                <w:szCs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25         73.5294 %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9           26.4706 %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0.6264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0.0976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0.2356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50.8748 %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76.7956 %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85.2941 %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36.3971 %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34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22      64.7059 %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12       35.2941 %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0.4531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0.1965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0.307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102.4043 %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100.0671 %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94.1176 %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75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34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Analisando lado a lado os resultados facilita nossa compreensão dos métodos, onde o classificador MLP possuiu a maior porcentagem de acerto e menor erro quadrado relativo e absoluto.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Agora fazemos a mesma comparação com os classificadores aplicando o filtro SMOTE no pré processo. Diferentemente do processo anterior, temos mais instâncias a serem avaliadas, agora com 338 (2 a mais que o original, resultante do novo conjunto de dados que o SMOTE realiza.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01039" cy="146115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01039" cy="14611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Aqui o gráfico nos mostra novamente como ficaram divididas as instâncias pelas classes, temos 338 instâncias, 5 atributos e as seis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KNN-3 com 70% de percentage split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MLP- 10-fold-cross-validation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SVM-10-fold-cross-validation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86      85.1485 %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15       14.8515 %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0.7997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0.0563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0.1865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30.2604 %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60.5583 %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91.0891 %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17.203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101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277        81.9527 %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61        18.0473 %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0.7513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0.058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0.187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31.5681 %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61.8383 %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92.8994 %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22.0414 %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338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277      81.9527 %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61       18.0473 %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0.7458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0.1907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0.2967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103.858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98.1538 %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98.2249 %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75.2589 %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338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Aqui o algoritmo KNN classificou melhor as instâncias, um dos motivos seriam o maior número de instâncias do conjunto teste, comparado ao filtro anterior. E ainda possui o menor erro relativo de todos os classificadores. Apesar do MLP e SVM classificarem de forma muito parecida os dados, notamos pela análise de erro relativo e erro quadrático que o SVM foi mais elevado.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Agora iremos comparar o desempenho dos dados feitos anteriormente por filtro com o método wrapper a fim de verificar a eficácia dos métodos e realizar uma análise crítica dos mesmos. Uma breve explicação sobre o método wrapper colocamos a seguir.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explorer do WEKA, carregamos o conjunto de dados original em seguida vamos até a aba </w:t>
      </w:r>
      <w:r w:rsidDel="00000000" w:rsidR="00000000" w:rsidRPr="00000000">
        <w:rPr>
          <w:rFonts w:ascii="Times New Roman" w:cs="Times New Roman" w:eastAsia="Times New Roman" w:hAnsi="Times New Roman"/>
          <w:i w:val="1"/>
          <w:rtl w:val="0"/>
        </w:rPr>
        <w:t xml:space="preserve">select attributes</w:t>
      </w:r>
      <w:r w:rsidDel="00000000" w:rsidR="00000000" w:rsidRPr="00000000">
        <w:rPr>
          <w:rFonts w:ascii="Times New Roman" w:cs="Times New Roman" w:eastAsia="Times New Roman" w:hAnsi="Times New Roman"/>
          <w:rtl w:val="0"/>
        </w:rPr>
        <w:t xml:space="preserve">. No campo attribute evaluator clicamos </w:t>
      </w:r>
      <w:r w:rsidDel="00000000" w:rsidR="00000000" w:rsidRPr="00000000">
        <w:rPr>
          <w:rFonts w:ascii="Times New Roman" w:cs="Times New Roman" w:eastAsia="Times New Roman" w:hAnsi="Times New Roman"/>
          <w:i w:val="1"/>
          <w:rtl w:val="0"/>
        </w:rPr>
        <w:t xml:space="preserve">choose</w:t>
      </w:r>
      <w:r w:rsidDel="00000000" w:rsidR="00000000" w:rsidRPr="00000000">
        <w:rPr>
          <w:rFonts w:ascii="Times New Roman" w:cs="Times New Roman" w:eastAsia="Times New Roman" w:hAnsi="Times New Roman"/>
          <w:rtl w:val="0"/>
        </w:rPr>
        <w:t xml:space="preserve"> e selecionamos (a) </w:t>
      </w:r>
      <w:r w:rsidDel="00000000" w:rsidR="00000000" w:rsidRPr="00000000">
        <w:rPr>
          <w:rFonts w:ascii="Times New Roman" w:cs="Times New Roman" w:eastAsia="Times New Roman" w:hAnsi="Times New Roman"/>
          <w:i w:val="1"/>
          <w:rtl w:val="0"/>
        </w:rPr>
        <w:t xml:space="preserve">ClassifierSubsetEval</w:t>
      </w:r>
      <w:r w:rsidDel="00000000" w:rsidR="00000000" w:rsidRPr="00000000">
        <w:rPr>
          <w:rFonts w:ascii="Times New Roman" w:cs="Times New Roman" w:eastAsia="Times New Roman" w:hAnsi="Times New Roman"/>
          <w:rtl w:val="0"/>
        </w:rPr>
        <w:t xml:space="preserve"> e clicando sobre o nome selecionado temos duas opções, na primeira selecionamos cada um dos classificadores usados anteriormente, </w:t>
      </w:r>
      <w:r w:rsidDel="00000000" w:rsidR="00000000" w:rsidRPr="00000000">
        <w:rPr>
          <w:rFonts w:ascii="Times New Roman" w:cs="Times New Roman" w:eastAsia="Times New Roman" w:hAnsi="Times New Roman"/>
          <w:i w:val="1"/>
          <w:rtl w:val="0"/>
        </w:rPr>
        <w:t xml:space="preserve">knn-3, mlp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1"/>
          <w:rtl w:val="0"/>
        </w:rPr>
        <w:t xml:space="preserve"> SMO</w:t>
      </w:r>
      <w:r w:rsidDel="00000000" w:rsidR="00000000" w:rsidRPr="00000000">
        <w:rPr>
          <w:rFonts w:ascii="Times New Roman" w:cs="Times New Roman" w:eastAsia="Times New Roman" w:hAnsi="Times New Roman"/>
          <w:rtl w:val="0"/>
        </w:rPr>
        <w:t xml:space="preserve"> como classificador e na segunda opção deixamos como </w:t>
      </w:r>
      <w:r w:rsidDel="00000000" w:rsidR="00000000" w:rsidRPr="00000000">
        <w:rPr>
          <w:rFonts w:ascii="Times New Roman" w:cs="Times New Roman" w:eastAsia="Times New Roman" w:hAnsi="Times New Roman"/>
          <w:i w:val="1"/>
          <w:rtl w:val="0"/>
        </w:rPr>
        <w:t xml:space="preserve">true</w:t>
      </w:r>
      <w:r w:rsidDel="00000000" w:rsidR="00000000" w:rsidRPr="00000000">
        <w:rPr>
          <w:rFonts w:ascii="Times New Roman" w:cs="Times New Roman" w:eastAsia="Times New Roman" w:hAnsi="Times New Roman"/>
          <w:rtl w:val="0"/>
        </w:rPr>
        <w:t xml:space="preserve"> pois queremos um grupo de treinamento. No campo </w:t>
      </w:r>
      <w:r w:rsidDel="00000000" w:rsidR="00000000" w:rsidRPr="00000000">
        <w:rPr>
          <w:rFonts w:ascii="Times New Roman" w:cs="Times New Roman" w:eastAsia="Times New Roman" w:hAnsi="Times New Roman"/>
          <w:i w:val="1"/>
          <w:rtl w:val="0"/>
        </w:rPr>
        <w:t xml:space="preserve">Attribute selection mode</w:t>
      </w:r>
      <w:r w:rsidDel="00000000" w:rsidR="00000000" w:rsidRPr="00000000">
        <w:rPr>
          <w:rFonts w:ascii="Times New Roman" w:cs="Times New Roman" w:eastAsia="Times New Roman" w:hAnsi="Times New Roman"/>
          <w:rtl w:val="0"/>
        </w:rPr>
        <w:t xml:space="preserve"> usamos </w:t>
      </w:r>
      <w:r w:rsidDel="00000000" w:rsidR="00000000" w:rsidRPr="00000000">
        <w:rPr>
          <w:rFonts w:ascii="Times New Roman" w:cs="Times New Roman" w:eastAsia="Times New Roman" w:hAnsi="Times New Roman"/>
          <w:i w:val="1"/>
          <w:rtl w:val="0"/>
        </w:rPr>
        <w:t xml:space="preserve">cross-validation</w:t>
      </w:r>
      <w:r w:rsidDel="00000000" w:rsidR="00000000" w:rsidRPr="00000000">
        <w:rPr>
          <w:rFonts w:ascii="Times New Roman" w:cs="Times New Roman" w:eastAsia="Times New Roman" w:hAnsi="Times New Roman"/>
          <w:rtl w:val="0"/>
        </w:rPr>
        <w:t xml:space="preserve"> como sugerido e pressionamos o botão Start. A intenção desse procedimento é ter como resposta os atributos que melhor classificam nossas instâncias. Em seguida usamos também (b) </w:t>
      </w:r>
      <w:r w:rsidDel="00000000" w:rsidR="00000000" w:rsidRPr="00000000">
        <w:rPr>
          <w:rFonts w:ascii="Times New Roman" w:cs="Times New Roman" w:eastAsia="Times New Roman" w:hAnsi="Times New Roman"/>
          <w:i w:val="1"/>
          <w:rtl w:val="0"/>
        </w:rPr>
        <w:t xml:space="preserve">WrapperSubsetEval</w:t>
      </w:r>
      <w:r w:rsidDel="00000000" w:rsidR="00000000" w:rsidRPr="00000000">
        <w:rPr>
          <w:rFonts w:ascii="Times New Roman" w:cs="Times New Roman" w:eastAsia="Times New Roman" w:hAnsi="Times New Roman"/>
          <w:rtl w:val="0"/>
        </w:rPr>
        <w:t xml:space="preserve">, com todo o resto do procedimento idêntico, logo temos como respostas: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knn-3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Attribute selection 10 fold cross-validation (stratified), seed: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folds (%)  attribute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10(100 %)   1 mcg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8( 80 %)   2 gvh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10(100 %)   3 aac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10(100 %)   4 alm1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6( 60 %)   5 alm2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Attribute selection 10 fold cross-validation (stratified), seed: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folds (%)  attribute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10(100 %)   1 mcg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9( 90 %)   2 gvh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10(100 %)   3 aac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10(100 %)   4 alm1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5( 50 %)   5 alm2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Memória insuficiente para realizar operação.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KNN-3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SVM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Attribute selection 10 fold cross-validation (stratified), seed: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number of folds (%)  attribute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1 mcg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9( 90 %)   2 gvh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3 aac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4 alm1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9( 90 %)   5 alm2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Attribute selection 10 fold cross-validation (stratified), seed: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number of folds (%)  attribute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1 mcg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9( 90 %)   2 gvh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3 aac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4 alm1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8( 80 %)   5 alm2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jc w:val="both"/>
              <w:rPr>
                <w:rFonts w:ascii="Times New Roman" w:cs="Times New Roman" w:eastAsia="Times New Roman" w:hAnsi="Times New Roman"/>
                <w:sz w:val="14"/>
                <w:szCs w:val="1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Memória insuficiente para realizar a operação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procedimento </w:t>
      </w:r>
      <w:r w:rsidDel="00000000" w:rsidR="00000000" w:rsidRPr="00000000">
        <w:rPr>
          <w:rFonts w:ascii="Times New Roman" w:cs="Times New Roman" w:eastAsia="Times New Roman" w:hAnsi="Times New Roman"/>
          <w:i w:val="1"/>
          <w:rtl w:val="0"/>
        </w:rPr>
        <w:t xml:space="preserve">Wrapper</w:t>
      </w:r>
      <w:r w:rsidDel="00000000" w:rsidR="00000000" w:rsidRPr="00000000">
        <w:rPr>
          <w:rFonts w:ascii="Times New Roman" w:cs="Times New Roman" w:eastAsia="Times New Roman" w:hAnsi="Times New Roman"/>
          <w:rtl w:val="0"/>
        </w:rPr>
        <w:t xml:space="preserve"> avalia atributos do subconjunto dos dados de treinamento ou separa um conjunto test. Usa um classificador para estimar o mérito de cada atributo na seleção. Com isso, é de interesse os atributos que possuem 100% ou 'mérito' elevado. Comparamos os resultados sem filtro, porém usando apenas os atributos com 100% de mérito com os mesmos classificadores. Selecionamos então os atributos 1, 3 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SVM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275       81.8452 %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61       18.1548 %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0.7461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0.0594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0.1893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32.4956 %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62.7596 %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91.9643 %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17.8943 %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336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281      83.631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55       16.369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0.7737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0.06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0.1808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32.8086 %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59.9183 %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95.2381 %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25.7813 %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336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Memória insuficiente para realizar o processo.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Comparando-se: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KNN-3 com 70% de percentage split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MLP- 10-fold-cross-validation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SVM-10-fold-cross-validation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86      85.1485 %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15       14.8515 %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0.7997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0.0563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0.1865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30.2604 %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60.5583 %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91.0891 %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17.203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101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277        81.9527 %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61        18.0473 %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0.7513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0.058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0.187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31.5681 %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61.8383 %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92.8994 %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22.0414 %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338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277      81.9527 %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61       18.0473 %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0.7458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0.1907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0.2967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103.858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98.1538 %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98.2249 %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75.2589 %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338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Vemos então que o método usado com o filtro SMOTE com o classificador KNN-3 é mais representativo para a nossa base de dados para uma possível seleção, porém os resultados obtidos são insuficientes por uma classificação correta de 85% apesar de alta não é eficaz.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Scatter plot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38887" cy="3299381"/>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38887" cy="329938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eixo X temos a classe alm2 e no eixo Y a classe mcg, a imagem ilustra como estão dividos as instâncias de acordo com o que cada uma dessas duas classes representam, e as instâncias são representadas por cores que indicam a que classe pertencem.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Box plot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76454" cy="2630078"/>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676454" cy="263007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Yeast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Conjunto de Dados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instâncias:  1484.</w:t>
              <w:br w:type="textWrapping"/>
              <w:br w:type="textWrapping"/>
              <w:t xml:space="preserve">Número de atributos :   9 ( 8 preditivo, 1 nominal )</w:t>
              <w:br w:type="textWrapping"/>
              <w:tab/>
              <w:t xml:space="preserve">     </w:t>
              <w:br w:type="textWrapping"/>
              <w:t xml:space="preserve">Informaçoes de atributos.</w:t>
              <w:br w:type="textWrapping"/>
              <w:t xml:space="preserve">  Nome da sequência: Número de acesso para o banco de dados SWISS-PROT</w:t>
              <w:br w:type="textWrapping"/>
              <w:t xml:space="preserve">  mcg: método McGeoch para reconhecimento de sequência sinal.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gvh: método de von Heijne para reconhecimento de sequência sinal.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alm: score de ALOM.</w:t>
              <w:br w:type="textWrapping"/>
              <w:t xml:space="preserve">  mit: score de análise de discriminante do conteudo do aminoácido N-terminal</w:t>
              <w:br w:type="textWrapping"/>
              <w:t xml:space="preserve">  erl: Presença do "HDEL". Atributo binário.</w:t>
              <w:br w:type="textWrapping"/>
              <w:t xml:space="preserve">  pox: Peroxissomal sinal alvo no C-terminal.</w:t>
              <w:br w:type="textWrapping"/>
              <w:t xml:space="preserve">  vac: Score de analise discriminante do amino ácido contendo vacuolo e proteina extracelular.</w:t>
              <w:br w:type="textWrapping"/>
              <w:t xml:space="preserve">  nuc: Score de análise discriminante de sinal de localização nuclear de proteínas nucleares e não nucleares.</w:t>
              <w:br w:type="textWrapping"/>
              <w:br w:type="textWrapping"/>
              <w:t xml:space="preserve">Atributos com valores faltando: nenhum.</w:t>
              <w:br w:type="textWrapping"/>
              <w:br w:type="textWrapping"/>
              <w:t xml:space="preserve">Distribuição de classe.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CYT (cytosolic or cytoskeletal)                                   463</w:t>
              <w:br w:type="textWrapping"/>
              <w:t xml:space="preserve">  NUC (nuclear)                                                                 429</w:t>
              <w:br w:type="textWrapping"/>
              <w:t xml:space="preserve">  MIT (mitochondrial)                                                      244</w:t>
              <w:br w:type="textWrapping"/>
              <w:t xml:space="preserve">  ME3 (membrane protein, no N-terminal signal)       163</w:t>
              <w:br w:type="textWrapping"/>
              <w:t xml:space="preserve">  ME2 (membrane protein, uncleaved signal)             51</w:t>
              <w:br w:type="textWrapping"/>
              <w:t xml:space="preserve">  ME1 (membrane protein, cleaved signal)                  44</w:t>
              <w:br w:type="textWrapping"/>
              <w:t xml:space="preserve">  EXC (extracellular)                                                       37</w:t>
              <w:br w:type="textWrapping"/>
              <w:t xml:space="preserve">  VAC (vacuolar)                                                             30</w:t>
              <w:br w:type="textWrapping"/>
              <w:t xml:space="preserve">  POX (peroxisomal)                                                       20</w:t>
              <w:br w:type="textWrapping"/>
              <w:t xml:space="preserve">  ERL (endoplasmic reticulum lumen)                         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Realizamos os mesmos procedimento feitos com o conjunto de dados Ecoli. Aplicamos os filtros e vemos os resultados com cada classificador e em seguida o método </w:t>
      </w:r>
      <w:r w:rsidDel="00000000" w:rsidR="00000000" w:rsidRPr="00000000">
        <w:rPr>
          <w:rFonts w:ascii="Times New Roman" w:cs="Times New Roman" w:eastAsia="Times New Roman" w:hAnsi="Times New Roman"/>
          <w:i w:val="1"/>
          <w:rtl w:val="0"/>
        </w:rPr>
        <w:t xml:space="preserve">Wrapper</w:t>
      </w:r>
      <w:r w:rsidDel="00000000" w:rsidR="00000000" w:rsidRPr="00000000">
        <w:rPr>
          <w:rFonts w:ascii="Times New Roman" w:cs="Times New Roman" w:eastAsia="Times New Roman" w:hAnsi="Times New Roman"/>
          <w:rtl w:val="0"/>
        </w:rPr>
        <w:t xml:space="preserve"> e por fim, comparamos resultados.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StratifiedRemoveFolds</w:t>
      </w:r>
      <w:r w:rsidDel="00000000" w:rsidR="00000000" w:rsidRPr="00000000">
        <w:rPr>
          <w:rFonts w:ascii="Times New Roman" w:cs="Times New Roman" w:eastAsia="Times New Roman" w:hAnsi="Times New Roman"/>
          <w:rtl w:val="0"/>
        </w:rPr>
        <w:t xml:space="preserve">, ficamos com 149 instâncias divididas da seguinte maneira: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29320" cy="1366887"/>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629320" cy="136688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KNN-3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SVM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71       47.651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78       52.349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0.3044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0.1196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0.2725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75.908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97.5073 %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75.1678 %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20.8725 %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149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76      51.0067 %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73       48.9933 %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0.3628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0.114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0.2683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72.348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95.99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83.2215 %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32.7517 %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149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Máquina com memória insuficiente.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Aplicando o filtro SMOTE temos 1489 instâncias.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29320" cy="1272619"/>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629320" cy="127261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KNN-3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SVM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807      54.1974 %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682      45.8026 %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0.396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0.1027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65.8975 %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93.1931 %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76.0242 %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18.6367 %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1489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866      58.1598 %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623      41.8402 %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0.456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0.1047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0.2378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67.2064 %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85.2548 %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92.7468 %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33.6199 %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1489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Memória insuficiente para realizar a operação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acurácia aumentou significativamente usando o filtro SMOTE. Onde o classificador MLP teve aumento de 7% assim como o KNN-3.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Agora aplicamos a técnica de Wrapper já citada e rodamos os classificadores com os atributos mais relevante.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KNN-3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SVM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Attribute selection 10 fold cross-validation (stratified), seed: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number of folds (%)  attribute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1 mcg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2 gvh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3 alm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4 mit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2( 20 %)   5 vac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6 nuc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Attribute selection 10 fold cross-validation (stratified), seed: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number of folds (%)  attribute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1 mcg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2 gvh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3 alm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4 mit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5 vac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6 nuc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Memória insuficiente para realizar a operação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KNN-3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SVM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Attribute selection 10 fold cross-validation (stratified), seed: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number of folds (%)  attribute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1 mcg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2 gvh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3 alm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4 mit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3( 30 %)   5 vac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10(100 %)   6 nuc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Attribute selection 2 fold cross-validation (stratified), seed: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number of folds (%)  attribute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1( 50 %)   1 mcg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2(100 %)   2 gvh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2(100 %)   3 alm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2(100 %)   4 mit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2(100 %)   5 vac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2(100 %)   6 nuc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Memória insuficiente para realizar a operação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o knn-3 nos dá um atributo com baixo 'mérito', retiramos o atributo 5 e realizamos novamente as classificações e o atributo 1 para realizarmos o MLP.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KNN-3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SVM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809      54.5148 %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675      45.4852 %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0.3995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0.2573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65.3202 %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92.3048 %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77.6954 %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18.6927 %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1484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841      56.6712 %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643      43.3288 %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0.4322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0.1094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70.3482 %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86.1162 %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92.9919 %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36.7992 %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1484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Memória insuficiente para realizar a operação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Comparando-se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KNN-3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6"/>
                <w:szCs w:val="16"/>
                <w:rtl w:val="0"/>
              </w:rPr>
              <w:t xml:space="preserve">SVM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807      54.1974 %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682      45.8026 %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0.396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0.1027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65.8975 %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93.1931 %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76.0242 %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18.6367 %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1489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Summary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Correctly Classified Instances      866      58.1598 %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Incorrectly Classified Instances    623      41.8402 %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Kappa statistic                          0.456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absolute error                      0.1047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mean squared error                  0.2378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Relative absolute error                 67.2064 %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Root relative squared error             85.2548 %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Coverage of cases (0.95 level)          92.7468 %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Mean rel. region size (0.95 level)      33.6199 %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Total Number of Instances             1489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Memória insuficiente para realizar a operação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Notamos que o melhor desempenho acontece quando usamos o filtro SMOTE para as classificações.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Scatter plot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797485" cy="318626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97485" cy="31862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eixo X temos a classe gvh e no Y a classe mit. Notamos que comparando com o conjunto de dados da Ecoli assim como a dificuldade dos classificadores para os dados de Yeast.arff vemos uma mistura maior das classes representados no scatter plot.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Fica claro que o processo de mineração de dados biológicos depende diretamente e de forma completamente intrínseca da maneira que avaliamos  e consideramos os atributos relevantes àquilo que procuramos. Não obstante há vários métodos de classificação, e que em cada exemplo devemos considerar melhor os algoritmos usados e considerar sempre a qualidade dos dados coletados. Esse trabalho nos mostrou que para cada conjunto é interessante um tipo de abordagem mas não utilizá-lo de forma isolada dos demais métodos. Como mostrado no primeiro grupo de dados, o método Wrapper foi mais eficiente para seleção, porém o mesmo não ocorre para o segundo conjunto de dados. Assim como há influência dos classificadores no resultado há parcela importante na distribuição dos dados e quantidade utilizada. Infelizmente o uso de máquina elevado desfavorece o uso da função SMO, que inicialmente foi eficaz, porém com muitos dados não foi possível utilizar.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Denovo, ressalta-se que os resultados de melhor algoritmo e pior algoritmo devem ser interpretados com atenção: o melhor algoritmo para resolver um certo problema ou tipo de problema pode não ser o ideal no caso de um problema de outra natureza.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3.png"/><Relationship Id="rId10" Type="http://schemas.openxmlformats.org/officeDocument/2006/relationships/image" Target="media/image12.png"/><Relationship Id="rId12" Type="http://schemas.openxmlformats.org/officeDocument/2006/relationships/footer" Target="footer1.xml"/><Relationship Id="rId9"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1.png"/></Relationships>
</file>