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49E2B" w14:textId="77777777" w:rsidR="00DF6297" w:rsidRPr="00DF6297" w:rsidRDefault="00DF6297" w:rsidP="00422EE3">
      <w:pPr>
        <w:autoSpaceDE w:val="0"/>
        <w:spacing w:after="120" w:line="360" w:lineRule="auto"/>
        <w:ind w:firstLine="0"/>
        <w:jc w:val="both"/>
        <w:rPr>
          <w:rFonts w:ascii="Arial" w:eastAsia="Calibri" w:hAnsi="Arial" w:cs="Arial"/>
          <w:b/>
          <w:iCs/>
          <w:sz w:val="22"/>
          <w:szCs w:val="22"/>
          <w:lang w:eastAsia="en-US"/>
        </w:rPr>
      </w:pPr>
      <w:r w:rsidRPr="00DF6297">
        <w:rPr>
          <w:rFonts w:ascii="Arial" w:eastAsia="Calibri" w:hAnsi="Arial" w:cs="Arial"/>
          <w:b/>
          <w:iCs/>
          <w:sz w:val="22"/>
          <w:szCs w:val="22"/>
          <w:lang w:eastAsia="en-US"/>
        </w:rPr>
        <w:t>ILUSTRÍSSIMO SENHOR PREGOEIRO DESTA,</w:t>
      </w:r>
    </w:p>
    <w:p w14:paraId="73449DC0" w14:textId="77777777" w:rsidR="00DF6297" w:rsidRPr="00DF6297" w:rsidRDefault="00DF6297" w:rsidP="00422EE3">
      <w:pPr>
        <w:autoSpaceDE w:val="0"/>
        <w:spacing w:before="360" w:after="120" w:line="360" w:lineRule="auto"/>
        <w:ind w:firstLine="0"/>
        <w:jc w:val="both"/>
        <w:rPr>
          <w:rFonts w:ascii="Arial" w:eastAsia="Calibri" w:hAnsi="Arial" w:cs="Arial"/>
          <w:b/>
          <w:iCs/>
          <w:sz w:val="22"/>
          <w:szCs w:val="22"/>
          <w:lang w:eastAsia="en-US"/>
        </w:rPr>
      </w:pPr>
      <w:r w:rsidRPr="00DF6297">
        <w:rPr>
          <w:rFonts w:ascii="Arial" w:eastAsia="Calibri" w:hAnsi="Arial" w:cs="Arial"/>
          <w:b/>
          <w:iCs/>
          <w:sz w:val="22"/>
          <w:szCs w:val="22"/>
          <w:lang w:eastAsia="en-US"/>
        </w:rPr>
        <w:t>{</w:t>
      </w:r>
      <w:proofErr w:type="spellStart"/>
      <w:r w:rsidRPr="00DF6297">
        <w:rPr>
          <w:rFonts w:ascii="Arial" w:eastAsia="Calibri" w:hAnsi="Arial" w:cs="Arial"/>
          <w:b/>
          <w:iCs/>
          <w:sz w:val="22"/>
          <w:szCs w:val="22"/>
          <w:lang w:eastAsia="en-US"/>
        </w:rPr>
        <w:t>buyer</w:t>
      </w:r>
      <w:proofErr w:type="spellEnd"/>
      <w:r w:rsidRPr="00DF6297">
        <w:rPr>
          <w:rFonts w:ascii="Arial" w:eastAsia="Calibri" w:hAnsi="Arial" w:cs="Arial"/>
          <w:b/>
          <w:iCs/>
          <w:sz w:val="22"/>
          <w:szCs w:val="22"/>
          <w:lang w:eastAsia="en-US"/>
        </w:rPr>
        <w:t>}</w:t>
      </w:r>
    </w:p>
    <w:p w14:paraId="2E7C2A95" w14:textId="331E1D2A" w:rsidR="00AA694D" w:rsidRPr="00F34803" w:rsidRDefault="00DF6297" w:rsidP="00422EE3">
      <w:pPr>
        <w:autoSpaceDE w:val="0"/>
        <w:spacing w:before="360" w:after="120" w:line="360" w:lineRule="auto"/>
        <w:ind w:firstLine="0"/>
        <w:jc w:val="both"/>
        <w:rPr>
          <w:rFonts w:ascii="Arial" w:eastAsia="Calibri" w:hAnsi="Arial" w:cs="Arial"/>
          <w:b/>
          <w:iCs/>
          <w:sz w:val="22"/>
          <w:szCs w:val="22"/>
          <w:u w:val="single"/>
          <w:lang w:eastAsia="en-US"/>
        </w:rPr>
      </w:pPr>
      <w:r w:rsidRPr="00DF6297">
        <w:rPr>
          <w:rFonts w:ascii="Arial" w:eastAsia="Calibri" w:hAnsi="Arial" w:cs="Arial"/>
          <w:b/>
          <w:iCs/>
          <w:sz w:val="22"/>
          <w:szCs w:val="22"/>
          <w:lang w:eastAsia="en-US"/>
        </w:rPr>
        <w:t>EDITAL PREGÃO ELETRÔNICO N.º {</w:t>
      </w:r>
      <w:proofErr w:type="spellStart"/>
      <w:r w:rsidRPr="00DF6297">
        <w:rPr>
          <w:rFonts w:ascii="Arial" w:eastAsia="Calibri" w:hAnsi="Arial" w:cs="Arial"/>
          <w:b/>
          <w:iCs/>
          <w:sz w:val="22"/>
          <w:szCs w:val="22"/>
          <w:lang w:eastAsia="en-US"/>
        </w:rPr>
        <w:t>disputeNumber</w:t>
      </w:r>
      <w:proofErr w:type="spellEnd"/>
      <w:r w:rsidRPr="00DF6297">
        <w:rPr>
          <w:rFonts w:ascii="Arial" w:eastAsia="Calibri" w:hAnsi="Arial" w:cs="Arial"/>
          <w:b/>
          <w:iCs/>
          <w:sz w:val="22"/>
          <w:szCs w:val="22"/>
          <w:lang w:eastAsia="en-US"/>
        </w:rPr>
        <w:t>}</w:t>
      </w:r>
    </w:p>
    <w:p w14:paraId="7202CA3D" w14:textId="77777777" w:rsidR="00F34803" w:rsidRPr="00F34803" w:rsidRDefault="00F34803" w:rsidP="00422EE3">
      <w:pPr>
        <w:spacing w:before="360" w:after="120" w:line="360" w:lineRule="auto"/>
        <w:jc w:val="both"/>
        <w:rPr>
          <w:rFonts w:ascii="Arial" w:hAnsi="Arial" w:cs="Arial"/>
          <w:sz w:val="22"/>
          <w:szCs w:val="22"/>
        </w:rPr>
      </w:pPr>
      <w:r w:rsidRPr="00F34803">
        <w:rPr>
          <w:rFonts w:ascii="Arial" w:hAnsi="Arial" w:cs="Arial"/>
          <w:sz w:val="22"/>
          <w:szCs w:val="22"/>
        </w:rPr>
        <w:t>A</w:t>
      </w:r>
      <w:r w:rsidRPr="00F34803">
        <w:rPr>
          <w:rFonts w:ascii="Arial" w:hAnsi="Arial" w:cs="Arial"/>
          <w:b/>
          <w:sz w:val="22"/>
          <w:szCs w:val="22"/>
        </w:rPr>
        <w:t xml:space="preserve"> </w:t>
      </w:r>
      <w:proofErr w:type="spellStart"/>
      <w:r w:rsidRPr="00F34803">
        <w:rPr>
          <w:rFonts w:ascii="Arial" w:hAnsi="Arial" w:cs="Arial"/>
          <w:b/>
          <w:sz w:val="22"/>
          <w:szCs w:val="22"/>
        </w:rPr>
        <w:t>Lukauto</w:t>
      </w:r>
      <w:proofErr w:type="spellEnd"/>
      <w:r w:rsidRPr="00F34803">
        <w:rPr>
          <w:rFonts w:ascii="Arial" w:hAnsi="Arial" w:cs="Arial"/>
          <w:b/>
          <w:sz w:val="22"/>
          <w:szCs w:val="22"/>
        </w:rPr>
        <w:t xml:space="preserve"> Comércio de Pneumáticos e Peças Ltda </w:t>
      </w:r>
      <w:proofErr w:type="spellStart"/>
      <w:proofErr w:type="gramStart"/>
      <w:r w:rsidRPr="00F34803">
        <w:rPr>
          <w:rFonts w:ascii="Arial" w:hAnsi="Arial" w:cs="Arial"/>
          <w:b/>
          <w:sz w:val="22"/>
          <w:szCs w:val="22"/>
        </w:rPr>
        <w:t>Epp</w:t>
      </w:r>
      <w:proofErr w:type="spellEnd"/>
      <w:r w:rsidRPr="00F34803">
        <w:rPr>
          <w:rFonts w:ascii="Arial" w:hAnsi="Arial" w:cs="Arial"/>
          <w:b/>
          <w:sz w:val="22"/>
          <w:szCs w:val="22"/>
        </w:rPr>
        <w:t>.</w:t>
      </w:r>
      <w:r w:rsidRPr="00F34803">
        <w:rPr>
          <w:rFonts w:ascii="Arial" w:hAnsi="Arial" w:cs="Arial"/>
          <w:sz w:val="22"/>
          <w:szCs w:val="22"/>
        </w:rPr>
        <w:t>.</w:t>
      </w:r>
      <w:proofErr w:type="gramEnd"/>
      <w:r w:rsidRPr="00F34803">
        <w:rPr>
          <w:rFonts w:ascii="Arial" w:hAnsi="Arial" w:cs="Arial"/>
          <w:sz w:val="22"/>
          <w:szCs w:val="22"/>
        </w:rPr>
        <w:t xml:space="preserve"> com sede na cidade de </w:t>
      </w:r>
      <w:r w:rsidRPr="00F34803">
        <w:rPr>
          <w:rFonts w:ascii="Arial" w:hAnsi="Arial" w:cs="Arial"/>
          <w:b/>
          <w:sz w:val="22"/>
          <w:szCs w:val="22"/>
        </w:rPr>
        <w:t>Curitiba - PR</w:t>
      </w:r>
      <w:r w:rsidRPr="00F34803">
        <w:rPr>
          <w:rFonts w:ascii="Arial" w:hAnsi="Arial" w:cs="Arial"/>
          <w:sz w:val="22"/>
          <w:szCs w:val="22"/>
        </w:rPr>
        <w:t xml:space="preserve">, à </w:t>
      </w:r>
      <w:r w:rsidRPr="00F34803">
        <w:rPr>
          <w:rFonts w:ascii="Arial" w:hAnsi="Arial" w:cs="Arial"/>
          <w:b/>
          <w:sz w:val="22"/>
          <w:szCs w:val="22"/>
        </w:rPr>
        <w:t>Rua Marechal Octávio Saldanha, 8422 - Pinheirinho – CEP 81.150-060</w:t>
      </w:r>
      <w:r w:rsidRPr="00F34803">
        <w:rPr>
          <w:rFonts w:ascii="Arial" w:hAnsi="Arial" w:cs="Arial"/>
          <w:sz w:val="22"/>
          <w:szCs w:val="22"/>
        </w:rPr>
        <w:t xml:space="preserve">, inscrição no </w:t>
      </w:r>
      <w:r w:rsidRPr="00F34803">
        <w:rPr>
          <w:rFonts w:ascii="Arial" w:hAnsi="Arial" w:cs="Arial"/>
          <w:b/>
          <w:sz w:val="22"/>
          <w:szCs w:val="22"/>
        </w:rPr>
        <w:t>CNPJ/MF sob nº 13.545.473/0001-16</w:t>
      </w:r>
      <w:r w:rsidRPr="00F34803">
        <w:rPr>
          <w:rFonts w:ascii="Arial" w:hAnsi="Arial" w:cs="Arial"/>
          <w:sz w:val="22"/>
          <w:szCs w:val="22"/>
        </w:rPr>
        <w:t xml:space="preserve">, </w:t>
      </w:r>
      <w:r w:rsidRPr="00F34803">
        <w:rPr>
          <w:rFonts w:ascii="Arial" w:hAnsi="Arial" w:cs="Arial"/>
          <w:b/>
          <w:sz w:val="22"/>
          <w:szCs w:val="22"/>
        </w:rPr>
        <w:t>Fone/Fax: (41) 3076-7209/7210/7211</w:t>
      </w:r>
      <w:r w:rsidRPr="00F34803">
        <w:rPr>
          <w:rFonts w:ascii="Arial" w:hAnsi="Arial" w:cs="Arial"/>
          <w:sz w:val="22"/>
          <w:szCs w:val="22"/>
        </w:rPr>
        <w:t xml:space="preserve">, e-mail: </w:t>
      </w:r>
      <w:hyperlink r:id="rId7" w:history="1">
        <w:r w:rsidRPr="00F34803">
          <w:rPr>
            <w:rStyle w:val="Hyperlink"/>
            <w:rFonts w:ascii="Arial" w:hAnsi="Arial" w:cs="Arial"/>
            <w:sz w:val="22"/>
            <w:szCs w:val="22"/>
          </w:rPr>
          <w:t>lukauto@hotmail.com</w:t>
        </w:r>
      </w:hyperlink>
      <w:r w:rsidRPr="00F34803">
        <w:rPr>
          <w:rFonts w:ascii="Arial" w:hAnsi="Arial" w:cs="Arial"/>
          <w:sz w:val="22"/>
          <w:szCs w:val="22"/>
        </w:rPr>
        <w:t xml:space="preserve">, por intermédio de seu representante legal o </w:t>
      </w:r>
      <w:r w:rsidRPr="00F34803">
        <w:rPr>
          <w:rFonts w:ascii="Arial" w:hAnsi="Arial" w:cs="Arial"/>
          <w:b/>
          <w:sz w:val="22"/>
          <w:szCs w:val="22"/>
        </w:rPr>
        <w:t>Sr. Kaue Muniz do Amaral</w:t>
      </w:r>
      <w:r w:rsidRPr="00F34803">
        <w:rPr>
          <w:rFonts w:ascii="Arial" w:hAnsi="Arial" w:cs="Arial"/>
          <w:sz w:val="22"/>
          <w:szCs w:val="22"/>
        </w:rPr>
        <w:t xml:space="preserve">, portador da </w:t>
      </w:r>
      <w:r w:rsidRPr="00F34803">
        <w:rPr>
          <w:rFonts w:ascii="Arial" w:hAnsi="Arial" w:cs="Arial"/>
          <w:b/>
          <w:sz w:val="22"/>
          <w:szCs w:val="22"/>
        </w:rPr>
        <w:t>Carteira de Identidade n° 10.117.444-1</w:t>
      </w:r>
      <w:r w:rsidRPr="00F34803">
        <w:rPr>
          <w:rFonts w:ascii="Arial" w:hAnsi="Arial" w:cs="Arial"/>
          <w:sz w:val="22"/>
          <w:szCs w:val="22"/>
        </w:rPr>
        <w:t xml:space="preserve"> e do </w:t>
      </w:r>
      <w:r w:rsidRPr="00F34803">
        <w:rPr>
          <w:rFonts w:ascii="Arial" w:hAnsi="Arial" w:cs="Arial"/>
          <w:b/>
          <w:sz w:val="22"/>
          <w:szCs w:val="22"/>
        </w:rPr>
        <w:t>CPF n° 074.127.859-66</w:t>
      </w:r>
      <w:r w:rsidRPr="00F34803">
        <w:rPr>
          <w:rFonts w:ascii="Arial" w:eastAsia="Arial Unicode MS" w:hAnsi="Arial" w:cs="Arial"/>
          <w:sz w:val="22"/>
          <w:szCs w:val="22"/>
        </w:rPr>
        <w:t xml:space="preserve">, </w:t>
      </w:r>
      <w:r w:rsidRPr="00F34803">
        <w:rPr>
          <w:rFonts w:ascii="Arial" w:hAnsi="Arial" w:cs="Arial"/>
          <w:sz w:val="22"/>
          <w:szCs w:val="22"/>
        </w:rPr>
        <w:t xml:space="preserve">vem à presença de V. Exa., para, com fundamento no artigo 164, da Lei nº. 14.133/2021, apresentar </w:t>
      </w:r>
      <w:r w:rsidRPr="00F34803">
        <w:rPr>
          <w:rFonts w:ascii="Arial" w:hAnsi="Arial" w:cs="Arial"/>
          <w:b/>
          <w:bCs/>
          <w:sz w:val="22"/>
          <w:szCs w:val="22"/>
        </w:rPr>
        <w:t>IMPUGNAÇÃO AO EDITAL</w:t>
      </w:r>
      <w:r w:rsidRPr="00F34803">
        <w:rPr>
          <w:rFonts w:ascii="Arial" w:hAnsi="Arial" w:cs="Arial"/>
          <w:sz w:val="22"/>
          <w:szCs w:val="22"/>
        </w:rPr>
        <w:t xml:space="preserve"> diante das razões de fato e de direito adiante explicitadas.</w:t>
      </w:r>
    </w:p>
    <w:p w14:paraId="3A5EA96B" w14:textId="77777777" w:rsidR="00FB08E4" w:rsidRPr="00FB08E4" w:rsidRDefault="00FB08E4" w:rsidP="00D26B7C">
      <w:pPr>
        <w:keepNext/>
        <w:keepLines/>
        <w:spacing w:before="360" w:after="120" w:line="360" w:lineRule="auto"/>
        <w:ind w:firstLine="0"/>
        <w:jc w:val="both"/>
        <w:rPr>
          <w:rFonts w:ascii="Arial" w:eastAsia="Calibri" w:hAnsi="Arial" w:cs="Arial"/>
          <w:b/>
          <w:bCs/>
          <w:color w:val="000000"/>
          <w:sz w:val="22"/>
          <w:szCs w:val="22"/>
          <w:lang w:eastAsia="en-US"/>
        </w:rPr>
      </w:pPr>
      <w:r w:rsidRPr="00FB08E4">
        <w:rPr>
          <w:rFonts w:ascii="Arial" w:eastAsia="Calibri" w:hAnsi="Arial" w:cs="Arial"/>
          <w:b/>
          <w:bCs/>
          <w:color w:val="000000"/>
          <w:sz w:val="22"/>
          <w:szCs w:val="22"/>
          <w:lang w:eastAsia="en-US"/>
        </w:rPr>
        <w:t xml:space="preserve">DA TEMPESTIVIDADE DA IMPUGNAÇÃO </w:t>
      </w:r>
    </w:p>
    <w:p w14:paraId="5C962F5B" w14:textId="4254ED69" w:rsidR="00FB08E4" w:rsidRPr="00FB08E4" w:rsidRDefault="00FB08E4" w:rsidP="00D26B7C">
      <w:pPr>
        <w:keepNext/>
        <w:keepLines/>
        <w:spacing w:before="360" w:after="120" w:line="360" w:lineRule="auto"/>
        <w:jc w:val="both"/>
        <w:rPr>
          <w:rFonts w:ascii="Arial" w:eastAsia="Calibri" w:hAnsi="Arial" w:cs="Arial"/>
          <w:b/>
          <w:bCs/>
          <w:color w:val="000000"/>
          <w:sz w:val="22"/>
          <w:szCs w:val="22"/>
          <w:u w:val="single"/>
          <w:lang w:eastAsia="en-US"/>
        </w:rPr>
      </w:pPr>
      <w:r w:rsidRPr="00FB08E4">
        <w:rPr>
          <w:rFonts w:ascii="Arial" w:eastAsia="Calibri" w:hAnsi="Arial" w:cs="Arial"/>
          <w:color w:val="000000"/>
          <w:sz w:val="22"/>
          <w:szCs w:val="22"/>
          <w:lang w:eastAsia="en-US"/>
        </w:rPr>
        <w:t xml:space="preserve">Preliminarmente, é de se assinalar que a presente impugnação é tempestiva, tendo em vista que a data marcada para a sessão de abertura da licitação é </w:t>
      </w:r>
      <w:r w:rsidRPr="00FB08E4">
        <w:rPr>
          <w:rFonts w:ascii="Arial" w:eastAsia="Calibri" w:hAnsi="Arial" w:cs="Arial"/>
          <w:b/>
          <w:bCs/>
          <w:color w:val="000000"/>
          <w:sz w:val="22"/>
          <w:szCs w:val="22"/>
          <w:lang w:eastAsia="en-US"/>
        </w:rPr>
        <w:t>{</w:t>
      </w:r>
      <w:proofErr w:type="spellStart"/>
      <w:r w:rsidRPr="00FB08E4">
        <w:rPr>
          <w:rFonts w:ascii="Arial" w:eastAsia="Calibri" w:hAnsi="Arial" w:cs="Arial"/>
          <w:b/>
          <w:bCs/>
          <w:color w:val="000000"/>
          <w:sz w:val="22"/>
          <w:szCs w:val="22"/>
          <w:lang w:eastAsia="en-US"/>
        </w:rPr>
        <w:t>disputeDate</w:t>
      </w:r>
      <w:proofErr w:type="spellEnd"/>
      <w:r w:rsidRPr="00FB08E4">
        <w:rPr>
          <w:rFonts w:ascii="Arial" w:eastAsia="Calibri" w:hAnsi="Arial" w:cs="Arial"/>
          <w:b/>
          <w:bCs/>
          <w:color w:val="000000"/>
          <w:sz w:val="22"/>
          <w:szCs w:val="22"/>
          <w:lang w:eastAsia="en-US"/>
        </w:rPr>
        <w:t>}</w:t>
      </w:r>
      <w:r w:rsidRPr="00FB08E4">
        <w:rPr>
          <w:rFonts w:ascii="Arial" w:eastAsia="Calibri" w:hAnsi="Arial" w:cs="Arial"/>
          <w:color w:val="000000"/>
          <w:sz w:val="22"/>
          <w:szCs w:val="22"/>
          <w:lang w:eastAsia="en-US"/>
        </w:rPr>
        <w:t xml:space="preserve">, e hoje é dia </w:t>
      </w:r>
      <w:r w:rsidRPr="00FB08E4">
        <w:rPr>
          <w:rFonts w:ascii="Arial" w:eastAsia="Calibri" w:hAnsi="Arial" w:cs="Arial"/>
          <w:b/>
          <w:bCs/>
          <w:color w:val="000000"/>
          <w:sz w:val="22"/>
          <w:szCs w:val="22"/>
          <w:lang w:eastAsia="en-US"/>
        </w:rPr>
        <w:fldChar w:fldCharType="begin"/>
      </w:r>
      <w:r w:rsidRPr="00FB08E4">
        <w:rPr>
          <w:rFonts w:ascii="Arial" w:eastAsia="Calibri" w:hAnsi="Arial" w:cs="Arial"/>
          <w:b/>
          <w:bCs/>
          <w:color w:val="000000"/>
          <w:sz w:val="22"/>
          <w:szCs w:val="22"/>
          <w:lang w:eastAsia="en-US"/>
        </w:rPr>
        <w:instrText xml:space="preserve"> TIME \@ "dd/MM/yyyy" </w:instrText>
      </w:r>
      <w:r w:rsidRPr="00FB08E4">
        <w:rPr>
          <w:rFonts w:ascii="Arial" w:eastAsia="Calibri" w:hAnsi="Arial" w:cs="Arial"/>
          <w:b/>
          <w:bCs/>
          <w:color w:val="000000"/>
          <w:sz w:val="22"/>
          <w:szCs w:val="22"/>
          <w:lang w:eastAsia="en-US"/>
        </w:rPr>
        <w:fldChar w:fldCharType="separate"/>
      </w:r>
      <w:r w:rsidR="00D26B7C">
        <w:rPr>
          <w:rFonts w:ascii="Arial" w:eastAsia="Calibri" w:hAnsi="Arial" w:cs="Arial"/>
          <w:b/>
          <w:bCs/>
          <w:noProof/>
          <w:color w:val="000000"/>
          <w:sz w:val="22"/>
          <w:szCs w:val="22"/>
          <w:lang w:eastAsia="en-US"/>
        </w:rPr>
        <w:t>11/03/2025</w:t>
      </w:r>
      <w:r w:rsidRPr="00FB08E4">
        <w:rPr>
          <w:rFonts w:ascii="Arial" w:eastAsia="Calibri" w:hAnsi="Arial" w:cs="Arial"/>
          <w:color w:val="000000"/>
          <w:sz w:val="22"/>
          <w:szCs w:val="22"/>
          <w:lang w:eastAsia="en-US"/>
        </w:rPr>
        <w:fldChar w:fldCharType="end"/>
      </w:r>
      <w:r w:rsidRPr="00FB08E4">
        <w:rPr>
          <w:rFonts w:ascii="Arial" w:eastAsia="Calibri" w:hAnsi="Arial" w:cs="Arial"/>
          <w:color w:val="000000"/>
          <w:sz w:val="22"/>
          <w:szCs w:val="22"/>
          <w:lang w:eastAsia="en-US"/>
        </w:rPr>
        <w:t xml:space="preserve">, portanto antes da data de abertura das propostas, consoante o disposto no artigo 164, da Lei nº. 14.133/2021, como segue: </w:t>
      </w:r>
    </w:p>
    <w:p w14:paraId="08A3ACD3" w14:textId="77777777" w:rsidR="00FB08E4" w:rsidRPr="00FB08E4" w:rsidRDefault="00FB08E4" w:rsidP="00422EE3">
      <w:pPr>
        <w:spacing w:before="360" w:after="120" w:line="360" w:lineRule="auto"/>
        <w:ind w:left="3969"/>
        <w:jc w:val="both"/>
        <w:rPr>
          <w:rFonts w:ascii="Arial" w:eastAsia="Calibri" w:hAnsi="Arial" w:cs="Arial"/>
          <w:i/>
          <w:color w:val="000000"/>
          <w:sz w:val="22"/>
          <w:szCs w:val="22"/>
          <w:lang w:eastAsia="en-US"/>
        </w:rPr>
      </w:pPr>
      <w:r w:rsidRPr="00FB08E4">
        <w:rPr>
          <w:rFonts w:ascii="Arial" w:eastAsia="Calibri" w:hAnsi="Arial" w:cs="Arial"/>
          <w:i/>
          <w:color w:val="000000"/>
          <w:sz w:val="22"/>
          <w:szCs w:val="22"/>
          <w:lang w:eastAsia="en-US"/>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0A29CA4F" w14:textId="77777777" w:rsidR="00FB08E4" w:rsidRPr="00FB08E4" w:rsidRDefault="00FB08E4" w:rsidP="00422EE3">
      <w:pPr>
        <w:spacing w:before="360" w:after="120" w:line="360" w:lineRule="auto"/>
        <w:ind w:firstLine="0"/>
        <w:jc w:val="both"/>
        <w:rPr>
          <w:rFonts w:ascii="Arial" w:eastAsia="Calibri" w:hAnsi="Arial" w:cs="Arial"/>
          <w:b/>
          <w:color w:val="000000"/>
          <w:sz w:val="22"/>
          <w:szCs w:val="22"/>
          <w:u w:val="single"/>
          <w:lang w:eastAsia="en-US"/>
        </w:rPr>
      </w:pPr>
      <w:r w:rsidRPr="00FB08E4">
        <w:rPr>
          <w:rFonts w:ascii="Arial" w:eastAsia="Calibri" w:hAnsi="Arial" w:cs="Arial"/>
          <w:b/>
          <w:color w:val="000000"/>
          <w:sz w:val="22"/>
          <w:szCs w:val="22"/>
          <w:u w:val="single"/>
          <w:lang w:eastAsia="en-US"/>
        </w:rPr>
        <w:t xml:space="preserve">DA OBSERVÂNCIA AO PRINCÍPIO CONSTITUCIONAL DA ISONOMIA E AOS PRINCÍPIOS DA RAZOABILIDADE E DA PROPORCIONALIDADE </w:t>
      </w:r>
    </w:p>
    <w:p w14:paraId="00430043" w14:textId="77777777" w:rsidR="00FB08E4" w:rsidRPr="00FB08E4" w:rsidRDefault="00FB08E4" w:rsidP="00422EE3">
      <w:pPr>
        <w:spacing w:before="360" w:after="120" w:line="360" w:lineRule="auto"/>
        <w:jc w:val="both"/>
        <w:rPr>
          <w:rFonts w:ascii="Arial" w:eastAsia="Calibri" w:hAnsi="Arial" w:cs="Arial"/>
          <w:color w:val="000000"/>
          <w:sz w:val="22"/>
          <w:szCs w:val="22"/>
          <w:lang w:eastAsia="en-US"/>
        </w:rPr>
      </w:pPr>
      <w:r w:rsidRPr="00FB08E4">
        <w:rPr>
          <w:rFonts w:ascii="Arial" w:eastAsia="Calibri" w:hAnsi="Arial" w:cs="Arial"/>
          <w:color w:val="000000"/>
          <w:sz w:val="22"/>
          <w:szCs w:val="22"/>
          <w:lang w:eastAsia="en-US"/>
        </w:rPr>
        <w:t>O princípio da isonomia tem fundamento no art. 5º da Constituição Federal e está preceituado no art. artigo 5º da Lei 14.133/2021, que diz o seguinte:</w:t>
      </w:r>
    </w:p>
    <w:p w14:paraId="256DA95D" w14:textId="77777777" w:rsidR="00FB08E4" w:rsidRPr="00FB08E4" w:rsidRDefault="00FB08E4" w:rsidP="00422EE3">
      <w:pPr>
        <w:spacing w:before="360" w:after="120" w:line="360" w:lineRule="auto"/>
        <w:ind w:left="3969"/>
        <w:jc w:val="both"/>
        <w:rPr>
          <w:rFonts w:ascii="Arial" w:eastAsia="Calibri" w:hAnsi="Arial" w:cs="Arial"/>
          <w:i/>
          <w:color w:val="000000"/>
          <w:sz w:val="22"/>
          <w:szCs w:val="22"/>
          <w:lang w:eastAsia="en-US"/>
        </w:rPr>
      </w:pPr>
      <w:r w:rsidRPr="00FB08E4">
        <w:rPr>
          <w:rFonts w:ascii="Arial" w:eastAsia="Calibri" w:hAnsi="Arial" w:cs="Arial"/>
          <w:i/>
          <w:color w:val="000000"/>
          <w:sz w:val="22"/>
          <w:szCs w:val="22"/>
          <w:lang w:eastAsia="en-US"/>
        </w:rPr>
        <w:lastRenderedPageBreak/>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46C4ADEF" w14:textId="3E40DB43" w:rsidR="00FB08E4" w:rsidRDefault="00FB08E4" w:rsidP="00422EE3">
      <w:pPr>
        <w:spacing w:before="360" w:after="120" w:line="360" w:lineRule="auto"/>
        <w:jc w:val="both"/>
        <w:rPr>
          <w:rFonts w:ascii="Arial" w:eastAsia="Calibri" w:hAnsi="Arial" w:cs="Arial"/>
          <w:color w:val="000000"/>
          <w:sz w:val="22"/>
          <w:szCs w:val="22"/>
          <w:lang w:eastAsia="en-US"/>
        </w:rPr>
      </w:pPr>
      <w:r w:rsidRPr="00FB08E4">
        <w:rPr>
          <w:rFonts w:ascii="Arial" w:eastAsia="Calibri" w:hAnsi="Arial" w:cs="Arial"/>
          <w:color w:val="000000"/>
          <w:sz w:val="22"/>
          <w:szCs w:val="22"/>
          <w:lang w:eastAsia="en-US"/>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43950FCA" w14:textId="77777777" w:rsidR="00FB08E4" w:rsidRPr="00FB08E4" w:rsidRDefault="00FB08E4" w:rsidP="00D26B7C">
      <w:pPr>
        <w:keepNext/>
        <w:keepLines/>
        <w:spacing w:before="360" w:after="120" w:line="360" w:lineRule="auto"/>
        <w:ind w:firstLine="0"/>
        <w:jc w:val="both"/>
        <w:rPr>
          <w:rFonts w:ascii="Arial" w:eastAsia="Calibri" w:hAnsi="Arial" w:cs="Arial"/>
          <w:b/>
          <w:bCs/>
          <w:color w:val="000000"/>
          <w:sz w:val="22"/>
          <w:szCs w:val="22"/>
          <w:lang w:eastAsia="en-US"/>
        </w:rPr>
      </w:pPr>
      <w:r w:rsidRPr="00FB08E4">
        <w:rPr>
          <w:rFonts w:ascii="Arial" w:eastAsia="Calibri" w:hAnsi="Arial" w:cs="Arial"/>
          <w:b/>
          <w:bCs/>
          <w:color w:val="000000"/>
          <w:sz w:val="22"/>
          <w:szCs w:val="22"/>
          <w:lang w:eastAsia="en-US"/>
        </w:rPr>
        <w:t>DOS MOTIVOS DA IMPUGNAÇÃO</w:t>
      </w:r>
    </w:p>
    <w:p w14:paraId="2E042757" w14:textId="657C4921" w:rsidR="00AA694D" w:rsidRPr="00975ADC" w:rsidRDefault="00AA694D" w:rsidP="00D26B7C">
      <w:pPr>
        <w:keepNext/>
        <w:keepLines/>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A Comissão de Licitação da </w:t>
      </w:r>
      <w:r w:rsidR="0049093A" w:rsidRPr="00975ADC">
        <w:rPr>
          <w:rFonts w:ascii="Arial" w:eastAsia="Calibri" w:hAnsi="Arial" w:cs="Arial"/>
          <w:b/>
          <w:bCs/>
          <w:color w:val="000000"/>
          <w:sz w:val="22"/>
          <w:szCs w:val="22"/>
          <w:lang w:eastAsia="en-US"/>
        </w:rPr>
        <w:t>{</w:t>
      </w:r>
      <w:proofErr w:type="spellStart"/>
      <w:r w:rsidR="0049093A" w:rsidRPr="00975ADC">
        <w:rPr>
          <w:rFonts w:ascii="Arial" w:eastAsia="Calibri" w:hAnsi="Arial" w:cs="Arial"/>
          <w:b/>
          <w:bCs/>
          <w:color w:val="000000"/>
          <w:sz w:val="22"/>
          <w:szCs w:val="22"/>
          <w:lang w:eastAsia="en-US"/>
        </w:rPr>
        <w:t>buyer</w:t>
      </w:r>
      <w:proofErr w:type="spellEnd"/>
      <w:r w:rsidR="0049093A" w:rsidRPr="00975ADC">
        <w:rPr>
          <w:rFonts w:ascii="Arial" w:eastAsia="Calibri" w:hAnsi="Arial" w:cs="Arial"/>
          <w:b/>
          <w:bCs/>
          <w:color w:val="000000"/>
          <w:sz w:val="22"/>
          <w:szCs w:val="22"/>
          <w:lang w:eastAsia="en-US"/>
        </w:rPr>
        <w:t xml:space="preserve">} </w:t>
      </w:r>
      <w:r w:rsidRPr="00975ADC">
        <w:rPr>
          <w:rFonts w:ascii="Arial" w:eastAsia="Calibri" w:hAnsi="Arial" w:cs="Arial"/>
          <w:color w:val="000000"/>
          <w:sz w:val="22"/>
          <w:szCs w:val="22"/>
          <w:lang w:eastAsia="en-US"/>
        </w:rPr>
        <w:t xml:space="preserve">publicou edital de licitação do PREGÃO Eletrônico </w:t>
      </w:r>
      <w:r w:rsidR="0049093A" w:rsidRPr="00975ADC">
        <w:rPr>
          <w:rFonts w:ascii="Arial" w:eastAsia="Calibri" w:hAnsi="Arial" w:cs="Arial"/>
          <w:b/>
          <w:bCs/>
          <w:color w:val="000000"/>
          <w:sz w:val="22"/>
          <w:szCs w:val="22"/>
          <w:lang w:eastAsia="en-US"/>
        </w:rPr>
        <w:t>{</w:t>
      </w:r>
      <w:proofErr w:type="spellStart"/>
      <w:r w:rsidR="0049093A" w:rsidRPr="00975ADC">
        <w:rPr>
          <w:rFonts w:ascii="Arial" w:eastAsia="Calibri" w:hAnsi="Arial" w:cs="Arial"/>
          <w:b/>
          <w:bCs/>
          <w:color w:val="000000"/>
          <w:sz w:val="22"/>
          <w:szCs w:val="22"/>
          <w:lang w:eastAsia="en-US"/>
        </w:rPr>
        <w:t>disputeNumber</w:t>
      </w:r>
      <w:proofErr w:type="spellEnd"/>
      <w:r w:rsidR="0049093A" w:rsidRPr="00975ADC">
        <w:rPr>
          <w:rFonts w:ascii="Arial" w:eastAsia="Calibri" w:hAnsi="Arial" w:cs="Arial"/>
          <w:b/>
          <w:bCs/>
          <w:color w:val="000000"/>
          <w:sz w:val="22"/>
          <w:szCs w:val="22"/>
          <w:lang w:eastAsia="en-US"/>
        </w:rPr>
        <w:t>}</w:t>
      </w:r>
      <w:r w:rsidRPr="00975ADC">
        <w:rPr>
          <w:rFonts w:ascii="Arial" w:eastAsia="Calibri" w:hAnsi="Arial" w:cs="Arial"/>
          <w:color w:val="000000"/>
          <w:sz w:val="22"/>
          <w:szCs w:val="22"/>
          <w:lang w:eastAsia="en-US"/>
        </w:rPr>
        <w:t xml:space="preserve"> tendo como objeto da presente licitação é a escolha da proposta mais vantajosa para a aquisição de </w:t>
      </w:r>
      <w:r w:rsidR="0049093A" w:rsidRPr="00975ADC">
        <w:rPr>
          <w:rFonts w:ascii="Arial" w:eastAsia="Calibri" w:hAnsi="Arial" w:cs="Arial"/>
          <w:b/>
          <w:bCs/>
          <w:color w:val="000000"/>
          <w:sz w:val="22"/>
          <w:szCs w:val="22"/>
          <w:lang w:eastAsia="en-US"/>
        </w:rPr>
        <w:t>{</w:t>
      </w:r>
      <w:proofErr w:type="spellStart"/>
      <w:r w:rsidR="0049093A" w:rsidRPr="00975ADC">
        <w:rPr>
          <w:rFonts w:ascii="Arial" w:eastAsia="Calibri" w:hAnsi="Arial" w:cs="Arial"/>
          <w:b/>
          <w:bCs/>
          <w:color w:val="000000"/>
          <w:sz w:val="22"/>
          <w:szCs w:val="22"/>
          <w:lang w:eastAsia="en-US"/>
        </w:rPr>
        <w:t>sampleObject</w:t>
      </w:r>
      <w:proofErr w:type="spellEnd"/>
      <w:r w:rsidR="0049093A" w:rsidRPr="00975ADC">
        <w:rPr>
          <w:rFonts w:ascii="Arial" w:eastAsia="Calibri" w:hAnsi="Arial" w:cs="Arial"/>
          <w:b/>
          <w:bCs/>
          <w:color w:val="000000"/>
          <w:sz w:val="22"/>
          <w:szCs w:val="22"/>
          <w:lang w:eastAsia="en-US"/>
        </w:rPr>
        <w:t>}</w:t>
      </w:r>
      <w:r w:rsidR="0049093A" w:rsidRPr="00425E55">
        <w:rPr>
          <w:rFonts w:ascii="Arial" w:eastAsia="Calibri" w:hAnsi="Arial" w:cs="Arial"/>
          <w:color w:val="000000"/>
          <w:sz w:val="22"/>
          <w:szCs w:val="22"/>
          <w:lang w:eastAsia="en-US"/>
        </w:rPr>
        <w:t>.</w:t>
      </w:r>
    </w:p>
    <w:p w14:paraId="12CFA4EC" w14:textId="2BAC2C0F" w:rsidR="00AA694D" w:rsidRPr="00975ADC" w:rsidRDefault="00AA694D" w:rsidP="00422EE3">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No entanto, o edital exige além das certidões e documentos previstos na legislação, a possibilidade de apresentação de Amostras dos Itens cotados pelas Licitantes:</w:t>
      </w:r>
    </w:p>
    <w:p w14:paraId="0B9FD51F" w14:textId="40342640" w:rsidR="00AA694D" w:rsidRPr="00975ADC" w:rsidRDefault="0049093A" w:rsidP="00422EE3">
      <w:pPr>
        <w:pStyle w:val="Artigo"/>
        <w:spacing w:before="360" w:after="120"/>
        <w:rPr>
          <w:rFonts w:ascii="Arial" w:eastAsia="Calibri" w:hAnsi="Arial"/>
          <w:sz w:val="22"/>
          <w:szCs w:val="22"/>
          <w:lang w:eastAsia="en-US"/>
        </w:rPr>
      </w:pPr>
      <w:r w:rsidRPr="00975ADC">
        <w:rPr>
          <w:rFonts w:ascii="Arial" w:eastAsia="Calibri" w:hAnsi="Arial"/>
          <w:sz w:val="22"/>
          <w:szCs w:val="22"/>
          <w:highlight w:val="yellow"/>
          <w:lang w:eastAsia="en-US"/>
        </w:rPr>
        <w:t>{</w:t>
      </w:r>
      <w:proofErr w:type="spellStart"/>
      <w:r w:rsidRPr="00975ADC">
        <w:rPr>
          <w:rFonts w:ascii="Arial" w:eastAsia="Calibri" w:hAnsi="Arial"/>
          <w:sz w:val="22"/>
          <w:szCs w:val="22"/>
          <w:highlight w:val="yellow"/>
          <w:lang w:eastAsia="en-US"/>
        </w:rPr>
        <w:t>sampleClause</w:t>
      </w:r>
      <w:proofErr w:type="spellEnd"/>
      <w:r w:rsidRPr="00975ADC">
        <w:rPr>
          <w:rFonts w:ascii="Arial" w:eastAsia="Calibri" w:hAnsi="Arial"/>
          <w:sz w:val="22"/>
          <w:szCs w:val="22"/>
          <w:highlight w:val="yellow"/>
          <w:lang w:eastAsia="en-US"/>
        </w:rPr>
        <w:t>}</w:t>
      </w:r>
    </w:p>
    <w:p w14:paraId="0DBFADE7" w14:textId="77777777" w:rsidR="00AA694D" w:rsidRPr="00975ADC" w:rsidRDefault="00AA694D" w:rsidP="00422EE3">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A abertura de brecha em Edital, em seu resguardo, inviabiliza o Edital perante aos concorrentes, pois em todo o caso que se é solicitado em fase o encaminhamento de tais materiais </w:t>
      </w:r>
      <w:r w:rsidRPr="00975ADC">
        <w:rPr>
          <w:rFonts w:ascii="Arial" w:eastAsia="Calibri" w:hAnsi="Arial" w:cs="Arial"/>
          <w:color w:val="000000"/>
          <w:sz w:val="22"/>
          <w:szCs w:val="22"/>
          <w:lang w:eastAsia="en-US"/>
        </w:rPr>
        <w:lastRenderedPageBreak/>
        <w:t>adiciona-se vários custos para cumprir a exigência, atualmente além do custeamento do Material em si, é recolhido valor de imposto para emissão da Nota Fiscal para o Transporte até o Local de Destino e também o valor que as Transportadoras cobram para realizar o Translado das mercadorias.</w:t>
      </w:r>
    </w:p>
    <w:p w14:paraId="0D7F2DC5" w14:textId="093749E3" w:rsidR="00AA694D" w:rsidRPr="00975ADC" w:rsidRDefault="00AA694D" w:rsidP="00422EE3">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Ressalvamos ainda, que </w:t>
      </w:r>
      <w:r w:rsidR="0049093A" w:rsidRPr="00975ADC">
        <w:rPr>
          <w:rFonts w:ascii="Arial" w:eastAsia="Calibri" w:hAnsi="Arial" w:cs="Arial"/>
          <w:b/>
          <w:bCs/>
          <w:color w:val="000000"/>
          <w:sz w:val="22"/>
          <w:szCs w:val="22"/>
          <w:lang w:eastAsia="en-US"/>
        </w:rPr>
        <w:t>{</w:t>
      </w:r>
      <w:proofErr w:type="spellStart"/>
      <w:r w:rsidR="0049093A" w:rsidRPr="00975ADC">
        <w:rPr>
          <w:rFonts w:ascii="Arial" w:eastAsia="Calibri" w:hAnsi="Arial" w:cs="Arial"/>
          <w:b/>
          <w:bCs/>
          <w:color w:val="000000"/>
          <w:sz w:val="22"/>
          <w:szCs w:val="22"/>
          <w:lang w:eastAsia="en-US"/>
        </w:rPr>
        <w:t>sampleObject</w:t>
      </w:r>
      <w:proofErr w:type="spellEnd"/>
      <w:r w:rsidR="0049093A" w:rsidRPr="00975ADC">
        <w:rPr>
          <w:rFonts w:ascii="Arial" w:eastAsia="Calibri" w:hAnsi="Arial" w:cs="Arial"/>
          <w:b/>
          <w:bCs/>
          <w:color w:val="000000"/>
          <w:sz w:val="22"/>
          <w:szCs w:val="22"/>
          <w:lang w:eastAsia="en-US"/>
        </w:rPr>
        <w:t>}</w:t>
      </w:r>
      <w:r w:rsidRPr="00975ADC">
        <w:rPr>
          <w:rFonts w:ascii="Arial" w:eastAsia="Calibri" w:hAnsi="Arial" w:cs="Arial"/>
          <w:color w:val="000000"/>
          <w:sz w:val="22"/>
          <w:szCs w:val="22"/>
          <w:lang w:eastAsia="en-US"/>
        </w:rPr>
        <w:t xml:space="preserve"> obtêm a </w:t>
      </w:r>
      <w:r w:rsidRPr="00975ADC">
        <w:rPr>
          <w:rFonts w:ascii="Arial" w:eastAsia="Calibri" w:hAnsi="Arial" w:cs="Arial"/>
          <w:b/>
          <w:bCs/>
          <w:color w:val="000000"/>
          <w:sz w:val="22"/>
          <w:szCs w:val="22"/>
          <w:lang w:eastAsia="en-US"/>
        </w:rPr>
        <w:t>Certificação do INMETRO</w:t>
      </w:r>
      <w:r w:rsidRPr="00975ADC">
        <w:rPr>
          <w:rFonts w:ascii="Arial" w:eastAsia="Calibri" w:hAnsi="Arial" w:cs="Arial"/>
          <w:color w:val="000000"/>
          <w:sz w:val="22"/>
          <w:szCs w:val="22"/>
          <w:lang w:eastAsia="en-US"/>
        </w:rPr>
        <w:t xml:space="preserve">, comprovação que traz a devida qualidade do material, pois o mesmo foi avaliado dentro das normativas </w:t>
      </w:r>
      <w:r w:rsidRPr="00975ADC">
        <w:rPr>
          <w:rFonts w:ascii="Arial" w:eastAsia="Calibri" w:hAnsi="Arial" w:cs="Arial"/>
          <w:b/>
          <w:bCs/>
          <w:color w:val="000000"/>
          <w:sz w:val="22"/>
          <w:szCs w:val="22"/>
          <w:lang w:eastAsia="en-US"/>
        </w:rPr>
        <w:t>ABNT</w:t>
      </w:r>
      <w:r w:rsidRPr="00975ADC">
        <w:rPr>
          <w:rFonts w:ascii="Arial" w:eastAsia="Calibri" w:hAnsi="Arial" w:cs="Arial"/>
          <w:color w:val="000000"/>
          <w:sz w:val="22"/>
          <w:szCs w:val="22"/>
          <w:lang w:eastAsia="en-US"/>
        </w:rPr>
        <w:t xml:space="preserve"> e os ensaios de qualidade foram avaliados por um laboratório credenciado, dito isto, não há qualquer necessidade de haver uma nova avaliação do mesmo.</w:t>
      </w:r>
    </w:p>
    <w:p w14:paraId="630B908B" w14:textId="77777777" w:rsidR="00AA694D" w:rsidRPr="00975ADC" w:rsidRDefault="00AA694D" w:rsidP="00422EE3">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Dito isto, a substituição do pedido de </w:t>
      </w:r>
      <w:r w:rsidRPr="00975ADC">
        <w:rPr>
          <w:rFonts w:ascii="Arial" w:eastAsia="Calibri" w:hAnsi="Arial" w:cs="Arial"/>
          <w:b/>
          <w:bCs/>
          <w:color w:val="000000"/>
          <w:sz w:val="22"/>
          <w:szCs w:val="22"/>
          <w:lang w:eastAsia="en-US"/>
        </w:rPr>
        <w:t>Amostra</w:t>
      </w:r>
      <w:r w:rsidRPr="00975ADC">
        <w:rPr>
          <w:rFonts w:ascii="Arial" w:eastAsia="Calibri" w:hAnsi="Arial" w:cs="Arial"/>
          <w:color w:val="000000"/>
          <w:sz w:val="22"/>
          <w:szCs w:val="22"/>
          <w:lang w:eastAsia="en-US"/>
        </w:rPr>
        <w:t xml:space="preserve"> pelo </w:t>
      </w:r>
      <w:r w:rsidRPr="00975ADC">
        <w:rPr>
          <w:rFonts w:ascii="Arial" w:eastAsia="Calibri" w:hAnsi="Arial" w:cs="Arial"/>
          <w:b/>
          <w:bCs/>
          <w:color w:val="000000"/>
          <w:sz w:val="22"/>
          <w:szCs w:val="22"/>
          <w:lang w:eastAsia="en-US"/>
        </w:rPr>
        <w:t>Catálogo Técnico</w:t>
      </w:r>
      <w:r w:rsidRPr="00975ADC">
        <w:rPr>
          <w:rFonts w:ascii="Arial" w:eastAsia="Calibri" w:hAnsi="Arial" w:cs="Arial"/>
          <w:color w:val="000000"/>
          <w:sz w:val="22"/>
          <w:szCs w:val="22"/>
          <w:lang w:eastAsia="en-US"/>
        </w:rPr>
        <w:t xml:space="preserve"> do material supra a necessidade de uma avaliação se o Material se encontra em conformidade com o </w:t>
      </w:r>
      <w:r w:rsidRPr="00975ADC">
        <w:rPr>
          <w:rFonts w:ascii="Arial" w:eastAsia="Calibri" w:hAnsi="Arial" w:cs="Arial"/>
          <w:b/>
          <w:bCs/>
          <w:color w:val="000000"/>
          <w:sz w:val="22"/>
          <w:szCs w:val="22"/>
          <w:lang w:eastAsia="en-US"/>
        </w:rPr>
        <w:t>Termo de Referência</w:t>
      </w:r>
      <w:r w:rsidRPr="00975ADC">
        <w:rPr>
          <w:rFonts w:ascii="Arial" w:eastAsia="Calibri" w:hAnsi="Arial" w:cs="Arial"/>
          <w:color w:val="000000"/>
          <w:sz w:val="22"/>
          <w:szCs w:val="22"/>
          <w:lang w:eastAsia="en-US"/>
        </w:rPr>
        <w:t xml:space="preserve">, além do mais, a celeridade do Processo Licitatório e algo muito importante, pois algumas empresas estão localizadas a uma distância grande do Local de Destino, com isto, existe um tempo mínimo para que haja o translado entre a empresa e o setor público, que demanda de mais tempo para a finalização de um Pregão Eletrônico.  </w:t>
      </w:r>
    </w:p>
    <w:p w14:paraId="4DB50441" w14:textId="77777777" w:rsidR="00AA694D" w:rsidRPr="00975ADC" w:rsidRDefault="00AA694D" w:rsidP="00422EE3">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Em razão de todo exposto, com fundamentação aplicada neste, restando presentes os requisitos da liquidez e certeza do direito invocado, requer, a </w:t>
      </w:r>
      <w:r w:rsidRPr="00975ADC">
        <w:rPr>
          <w:rFonts w:ascii="Arial" w:eastAsia="Calibri" w:hAnsi="Arial" w:cs="Arial"/>
          <w:b/>
          <w:bCs/>
          <w:color w:val="000000"/>
          <w:sz w:val="22"/>
          <w:szCs w:val="22"/>
          <w:lang w:eastAsia="en-US"/>
        </w:rPr>
        <w:t>IMPUGNAÇÃO</w:t>
      </w:r>
      <w:r w:rsidRPr="00975ADC">
        <w:rPr>
          <w:rFonts w:ascii="Arial" w:eastAsia="Calibri" w:hAnsi="Arial" w:cs="Arial"/>
          <w:color w:val="000000"/>
          <w:sz w:val="22"/>
          <w:szCs w:val="22"/>
          <w:lang w:eastAsia="en-US"/>
        </w:rPr>
        <w:t xml:space="preserve"> do edital em questão, com a consequente </w:t>
      </w:r>
      <w:r w:rsidRPr="00975ADC">
        <w:rPr>
          <w:rFonts w:ascii="Arial" w:eastAsia="Calibri" w:hAnsi="Arial" w:cs="Arial"/>
          <w:b/>
          <w:bCs/>
          <w:color w:val="000000"/>
          <w:sz w:val="22"/>
          <w:szCs w:val="22"/>
          <w:lang w:eastAsia="en-US"/>
        </w:rPr>
        <w:t>EXCLUSÃO</w:t>
      </w:r>
      <w:r w:rsidRPr="00975ADC">
        <w:rPr>
          <w:rFonts w:ascii="Arial" w:eastAsia="Calibri" w:hAnsi="Arial" w:cs="Arial"/>
          <w:color w:val="000000"/>
          <w:sz w:val="22"/>
          <w:szCs w:val="22"/>
          <w:lang w:eastAsia="en-US"/>
        </w:rPr>
        <w:t xml:space="preserve"> da cláusula que prevê a possível necessidade de Apresentação de Amostra que será testada com possibilidade de desgaste do mesmo e a inclusão da necessidade de encaminhamento de Catálogo Técnico do material ofertado. </w:t>
      </w:r>
    </w:p>
    <w:p w14:paraId="347110B3" w14:textId="77777777" w:rsidR="00AA694D" w:rsidRPr="00975ADC" w:rsidRDefault="00AA694D" w:rsidP="00D26B7C">
      <w:pPr>
        <w:keepNext/>
        <w:keepLines/>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lastRenderedPageBreak/>
        <w:t xml:space="preserve">E ainda com a plena convicção que o parecer favorável ao seu pleito, visa unicamente o bem do erário público, pautado no aumento da competitividade do certame, bem como ao disposto em Lei e, com a certeza que a alteração não compromete o interesse público, a finalidade e a segurança da contratação. </w:t>
      </w:r>
    </w:p>
    <w:p w14:paraId="709A69C2" w14:textId="77777777" w:rsidR="00AA694D" w:rsidRPr="00975ADC" w:rsidRDefault="00AA694D" w:rsidP="00D26B7C">
      <w:pPr>
        <w:keepNext/>
        <w:keepLines/>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Para tanto, contamos a vossa devida consideração. </w:t>
      </w:r>
    </w:p>
    <w:p w14:paraId="44B8182D" w14:textId="3223279D" w:rsidR="00AA694D" w:rsidRPr="00975ADC" w:rsidRDefault="00DF6297" w:rsidP="00D26B7C">
      <w:pPr>
        <w:keepNext/>
        <w:keepLines/>
        <w:autoSpaceDE w:val="0"/>
        <w:autoSpaceDN w:val="0"/>
        <w:adjustRightInd w:val="0"/>
        <w:spacing w:before="360" w:after="120" w:line="360" w:lineRule="auto"/>
        <w:ind w:firstLine="0"/>
        <w:jc w:val="right"/>
        <w:rPr>
          <w:rFonts w:ascii="Arial" w:eastAsia="Calibri" w:hAnsi="Arial" w:cs="Arial"/>
          <w:color w:val="000000"/>
          <w:sz w:val="22"/>
          <w:szCs w:val="22"/>
          <w:lang w:eastAsia="en-US"/>
        </w:rPr>
      </w:pPr>
      <w:r w:rsidRPr="00DF6297">
        <w:rPr>
          <w:rFonts w:ascii="Arial" w:eastAsia="Calibri" w:hAnsi="Arial" w:cs="Arial"/>
          <w:color w:val="000000"/>
          <w:sz w:val="22"/>
          <w:szCs w:val="22"/>
          <w:lang w:eastAsia="en-US"/>
        </w:rPr>
        <w:t>Curitiba, {</w:t>
      </w:r>
      <w:proofErr w:type="spellStart"/>
      <w:r w:rsidRPr="00DF6297">
        <w:rPr>
          <w:rFonts w:ascii="Arial" w:eastAsia="Calibri" w:hAnsi="Arial" w:cs="Arial"/>
          <w:color w:val="000000"/>
          <w:sz w:val="22"/>
          <w:szCs w:val="22"/>
          <w:lang w:eastAsia="en-US"/>
        </w:rPr>
        <w:t>todayFormatted</w:t>
      </w:r>
      <w:proofErr w:type="spellEnd"/>
      <w:r w:rsidRPr="00DF6297">
        <w:rPr>
          <w:rFonts w:ascii="Arial" w:eastAsia="Calibri" w:hAnsi="Arial" w:cs="Arial"/>
          <w:color w:val="000000"/>
          <w:sz w:val="22"/>
          <w:szCs w:val="22"/>
          <w:lang w:eastAsia="en-US"/>
        </w:rPr>
        <w:t>}</w:t>
      </w:r>
    </w:p>
    <w:p w14:paraId="78D7AB36" w14:textId="77777777" w:rsidR="00E34740" w:rsidRPr="004A546C" w:rsidRDefault="00E34740" w:rsidP="00D26B7C">
      <w:pPr>
        <w:keepNext/>
        <w:keepLines/>
        <w:spacing w:line="360" w:lineRule="auto"/>
        <w:ind w:firstLine="0"/>
        <w:jc w:val="center"/>
        <w:rPr>
          <w:rFonts w:eastAsia="Calibri"/>
          <w:noProof/>
        </w:rPr>
      </w:pPr>
      <w:r w:rsidRPr="00D95CC2">
        <w:rPr>
          <w:rFonts w:eastAsia="Calibri"/>
          <w:noProof/>
        </w:rPr>
        <w:drawing>
          <wp:inline distT="0" distB="0" distL="0" distR="0" wp14:anchorId="04D02C7C" wp14:editId="414739E2">
            <wp:extent cx="3057525" cy="581025"/>
            <wp:effectExtent l="0" t="0" r="9525" b="9525"/>
            <wp:docPr id="5614103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7525" cy="581025"/>
                    </a:xfrm>
                    <a:prstGeom prst="rect">
                      <a:avLst/>
                    </a:prstGeom>
                    <a:noFill/>
                    <a:ln>
                      <a:noFill/>
                    </a:ln>
                  </pic:spPr>
                </pic:pic>
              </a:graphicData>
            </a:graphic>
          </wp:inline>
        </w:drawing>
      </w:r>
      <w:r w:rsidRPr="00D95CC2">
        <w:rPr>
          <w:rFonts w:eastAsia="Calibri"/>
          <w:noProof/>
        </w:rPr>
        <w:br/>
      </w:r>
      <w:r w:rsidRPr="004A546C">
        <w:rPr>
          <w:rFonts w:ascii="Arial" w:eastAsia="Calibri" w:hAnsi="Arial" w:cs="Arial"/>
          <w:b/>
          <w:noProof/>
        </w:rPr>
        <w:t>MARGARETE HAMISH DO AMARAL</w:t>
      </w:r>
      <w:r w:rsidRPr="004A546C">
        <w:rPr>
          <w:rFonts w:ascii="Arial" w:eastAsia="Calibri" w:hAnsi="Arial" w:cs="Arial"/>
          <w:noProof/>
        </w:rPr>
        <w:br/>
      </w:r>
      <w:r w:rsidRPr="004A546C">
        <w:rPr>
          <w:rFonts w:ascii="Arial" w:eastAsia="Calibri" w:hAnsi="Arial" w:cs="Arial"/>
          <w:b/>
          <w:noProof/>
        </w:rPr>
        <w:t>PROPRIETARIA</w:t>
      </w:r>
      <w:r w:rsidRPr="004A546C">
        <w:rPr>
          <w:rFonts w:ascii="Arial" w:eastAsia="Calibri" w:hAnsi="Arial" w:cs="Arial"/>
          <w:noProof/>
        </w:rPr>
        <w:br/>
      </w:r>
      <w:r w:rsidRPr="004A546C">
        <w:rPr>
          <w:rFonts w:ascii="Arial" w:eastAsia="Calibri" w:hAnsi="Arial" w:cs="Arial"/>
          <w:b/>
          <w:noProof/>
        </w:rPr>
        <w:t>RG: 1425462-0/SSP-SC</w:t>
      </w:r>
      <w:r w:rsidRPr="004A546C">
        <w:rPr>
          <w:rFonts w:ascii="Arial" w:eastAsia="Calibri" w:hAnsi="Arial" w:cs="Arial"/>
          <w:noProof/>
        </w:rPr>
        <w:br/>
      </w:r>
      <w:r w:rsidRPr="004A546C">
        <w:rPr>
          <w:rFonts w:ascii="Arial" w:eastAsia="Calibri" w:hAnsi="Arial" w:cs="Arial"/>
          <w:b/>
          <w:noProof/>
        </w:rPr>
        <w:t>CPF: 596.523.229-20</w:t>
      </w:r>
    </w:p>
    <w:p w14:paraId="77205807" w14:textId="0379F5CF" w:rsidR="004C0144" w:rsidRPr="00975ADC" w:rsidRDefault="004C0144" w:rsidP="00422EE3">
      <w:pPr>
        <w:spacing w:before="360" w:after="120" w:line="360" w:lineRule="auto"/>
        <w:ind w:firstLine="0"/>
        <w:jc w:val="center"/>
        <w:rPr>
          <w:rFonts w:ascii="Arial" w:eastAsia="Calibri" w:hAnsi="Arial" w:cs="Arial"/>
          <w:sz w:val="22"/>
          <w:szCs w:val="22"/>
          <w:lang w:eastAsia="en-US"/>
        </w:rPr>
      </w:pPr>
    </w:p>
    <w:sectPr w:rsidR="004C0144" w:rsidRPr="00975ADC" w:rsidSect="00585E54">
      <w:headerReference w:type="default" r:id="rId9"/>
      <w:footerReference w:type="default" r:id="rId10"/>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F0C85" w14:textId="77777777" w:rsidR="002F52A4" w:rsidRDefault="002F52A4" w:rsidP="000F6C1C">
      <w:r>
        <w:separator/>
      </w:r>
    </w:p>
  </w:endnote>
  <w:endnote w:type="continuationSeparator" w:id="0">
    <w:p w14:paraId="639F746D" w14:textId="77777777" w:rsidR="002F52A4" w:rsidRDefault="002F52A4" w:rsidP="000F6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eb">
    <w:panose1 w:val="00000500000000000000"/>
    <w:charset w:val="00"/>
    <w:family w:val="auto"/>
    <w:pitch w:val="variable"/>
    <w:sig w:usb0="00000007" w:usb1="00000001"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E8456" w14:textId="77777777" w:rsidR="00FB08E4" w:rsidRPr="00F2539E" w:rsidRDefault="00FB08E4" w:rsidP="00FB08E4">
    <w:pPr>
      <w:pStyle w:val="Rodap"/>
      <w:jc w:val="right"/>
      <w:rPr>
        <w:rFonts w:ascii="Arial" w:hAnsi="Arial" w:cs="Arial"/>
        <w:sz w:val="20"/>
        <w:szCs w:val="20"/>
      </w:rPr>
    </w:pPr>
    <w:r w:rsidRPr="00F2539E">
      <w:rPr>
        <w:rFonts w:ascii="Arial" w:hAnsi="Arial" w:cs="Arial"/>
        <w:sz w:val="20"/>
        <w:szCs w:val="20"/>
      </w:rPr>
      <w:fldChar w:fldCharType="begin"/>
    </w:r>
    <w:r w:rsidRPr="00F2539E">
      <w:rPr>
        <w:rFonts w:ascii="Arial" w:hAnsi="Arial" w:cs="Arial"/>
        <w:sz w:val="20"/>
        <w:szCs w:val="20"/>
      </w:rPr>
      <w:instrText>PAGE  \* Arabic  \* MERGEFORMAT</w:instrText>
    </w:r>
    <w:r w:rsidRPr="00F2539E">
      <w:rPr>
        <w:rFonts w:ascii="Arial" w:hAnsi="Arial" w:cs="Arial"/>
        <w:sz w:val="20"/>
        <w:szCs w:val="20"/>
      </w:rPr>
      <w:fldChar w:fldCharType="separate"/>
    </w:r>
    <w:r>
      <w:rPr>
        <w:rFonts w:ascii="Arial" w:hAnsi="Arial" w:cs="Arial"/>
        <w:sz w:val="20"/>
        <w:szCs w:val="20"/>
      </w:rPr>
      <w:t>1</w:t>
    </w:r>
    <w:r w:rsidRPr="00F2539E">
      <w:rPr>
        <w:rFonts w:ascii="Arial" w:hAnsi="Arial" w:cs="Arial"/>
        <w:sz w:val="20"/>
        <w:szCs w:val="20"/>
      </w:rPr>
      <w:fldChar w:fldCharType="end"/>
    </w:r>
    <w:r w:rsidRPr="00F2539E">
      <w:rPr>
        <w:rFonts w:ascii="Arial" w:hAnsi="Arial" w:cs="Arial"/>
        <w:sz w:val="20"/>
        <w:szCs w:val="20"/>
      </w:rPr>
      <w:t xml:space="preserve"> de </w:t>
    </w:r>
    <w:r w:rsidRPr="00F2539E">
      <w:rPr>
        <w:rFonts w:ascii="Arial" w:hAnsi="Arial" w:cs="Arial"/>
        <w:sz w:val="20"/>
        <w:szCs w:val="20"/>
      </w:rPr>
      <w:fldChar w:fldCharType="begin"/>
    </w:r>
    <w:r w:rsidRPr="00F2539E">
      <w:rPr>
        <w:rFonts w:ascii="Arial" w:hAnsi="Arial" w:cs="Arial"/>
        <w:sz w:val="20"/>
        <w:szCs w:val="20"/>
      </w:rPr>
      <w:instrText>NUMPAGES \ * Arábico \ * MERGEFORMAT</w:instrText>
    </w:r>
    <w:r w:rsidRPr="00F2539E">
      <w:rPr>
        <w:rFonts w:ascii="Arial" w:hAnsi="Arial" w:cs="Arial"/>
        <w:sz w:val="20"/>
        <w:szCs w:val="20"/>
      </w:rPr>
      <w:fldChar w:fldCharType="separate"/>
    </w:r>
    <w:r>
      <w:rPr>
        <w:rFonts w:ascii="Arial" w:hAnsi="Arial" w:cs="Arial"/>
        <w:sz w:val="20"/>
        <w:szCs w:val="20"/>
      </w:rPr>
      <w:t>4</w:t>
    </w:r>
    <w:r w:rsidRPr="00F2539E">
      <w:rPr>
        <w:rFonts w:ascii="Arial" w:hAnsi="Arial" w:cs="Arial"/>
        <w:sz w:val="20"/>
        <w:szCs w:val="20"/>
      </w:rPr>
      <w:fldChar w:fldCharType="end"/>
    </w:r>
  </w:p>
  <w:p w14:paraId="70C2F259" w14:textId="77777777" w:rsidR="00FB08E4" w:rsidRDefault="00FB08E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AAFB4" w14:textId="77777777" w:rsidR="002F52A4" w:rsidRDefault="002F52A4" w:rsidP="000F6C1C">
      <w:r>
        <w:separator/>
      </w:r>
    </w:p>
  </w:footnote>
  <w:footnote w:type="continuationSeparator" w:id="0">
    <w:p w14:paraId="7BD00E11" w14:textId="77777777" w:rsidR="002F52A4" w:rsidRDefault="002F52A4" w:rsidP="000F6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402A7" w14:textId="0147D25D" w:rsidR="00FE57AC" w:rsidRDefault="00716D46" w:rsidP="00301693">
    <w:pPr>
      <w:pStyle w:val="Cabealho"/>
      <w:ind w:left="-992" w:right="-851" w:firstLine="0"/>
      <w:jc w:val="center"/>
      <w:rPr>
        <w:noProof/>
      </w:rPr>
    </w:pPr>
    <w:r>
      <w:rPr>
        <w:noProof/>
      </w:rPr>
      <w:drawing>
        <wp:inline distT="0" distB="0" distL="0" distR="0" wp14:anchorId="1EE9C6AA" wp14:editId="3B5B80D0">
          <wp:extent cx="6638290" cy="1552994"/>
          <wp:effectExtent l="0" t="0" r="0" b="9525"/>
          <wp:docPr id="6008866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86667"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638290" cy="1552994"/>
                  </a:xfrm>
                  <a:prstGeom prst="rect">
                    <a:avLst/>
                  </a:prstGeom>
                  <a:noFill/>
                  <a:ln>
                    <a:noFill/>
                  </a:ln>
                </pic:spPr>
              </pic:pic>
            </a:graphicData>
          </a:graphic>
        </wp:inline>
      </w:drawing>
    </w:r>
  </w:p>
  <w:p w14:paraId="5E021160" w14:textId="77777777" w:rsidR="00E34740" w:rsidRDefault="00E34740" w:rsidP="00301693">
    <w:pPr>
      <w:pStyle w:val="Cabealho"/>
      <w:ind w:left="-992" w:right="-851" w:firstLine="0"/>
      <w:jc w:val="center"/>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6.%1 - "/>
      <w:lvlJc w:val="left"/>
      <w:pPr>
        <w:tabs>
          <w:tab w:val="num" w:pos="1"/>
        </w:tabs>
        <w:ind w:left="1" w:firstLine="709"/>
      </w:pPr>
      <w:rPr>
        <w:rFonts w:ascii="Times New Roman" w:hAnsi="Times New Roman"/>
        <w:b w:val="0"/>
        <w:i w:val="0"/>
        <w:sz w:val="20"/>
        <w:u w:val="none"/>
      </w:rPr>
    </w:lvl>
    <w:lvl w:ilvl="1">
      <w:start w:val="1"/>
      <w:numFmt w:val="decimal"/>
      <w:lvlText w:val="%2)"/>
      <w:lvlJc w:val="left"/>
      <w:pPr>
        <w:tabs>
          <w:tab w:val="num" w:pos="2280"/>
        </w:tabs>
        <w:ind w:left="2280" w:hanging="120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1A614113"/>
    <w:multiLevelType w:val="hybridMultilevel"/>
    <w:tmpl w:val="690675EE"/>
    <w:lvl w:ilvl="0" w:tplc="04160001">
      <w:start w:val="1"/>
      <w:numFmt w:val="bullet"/>
      <w:lvlText w:val=""/>
      <w:lvlJc w:val="left"/>
      <w:pPr>
        <w:ind w:left="1420" w:hanging="360"/>
      </w:pPr>
      <w:rPr>
        <w:rFonts w:ascii="Symbol" w:hAnsi="Symbol" w:hint="default"/>
      </w:rPr>
    </w:lvl>
    <w:lvl w:ilvl="1" w:tplc="04160003" w:tentative="1">
      <w:start w:val="1"/>
      <w:numFmt w:val="bullet"/>
      <w:lvlText w:val="o"/>
      <w:lvlJc w:val="left"/>
      <w:pPr>
        <w:ind w:left="2140" w:hanging="360"/>
      </w:pPr>
      <w:rPr>
        <w:rFonts w:ascii="Courier New" w:hAnsi="Courier New" w:cs="Courier New" w:hint="default"/>
      </w:rPr>
    </w:lvl>
    <w:lvl w:ilvl="2" w:tplc="04160005" w:tentative="1">
      <w:start w:val="1"/>
      <w:numFmt w:val="bullet"/>
      <w:lvlText w:val=""/>
      <w:lvlJc w:val="left"/>
      <w:pPr>
        <w:ind w:left="2860" w:hanging="360"/>
      </w:pPr>
      <w:rPr>
        <w:rFonts w:ascii="Wingdings" w:hAnsi="Wingdings" w:hint="default"/>
      </w:rPr>
    </w:lvl>
    <w:lvl w:ilvl="3" w:tplc="04160001" w:tentative="1">
      <w:start w:val="1"/>
      <w:numFmt w:val="bullet"/>
      <w:lvlText w:val=""/>
      <w:lvlJc w:val="left"/>
      <w:pPr>
        <w:ind w:left="3580" w:hanging="360"/>
      </w:pPr>
      <w:rPr>
        <w:rFonts w:ascii="Symbol" w:hAnsi="Symbol" w:hint="default"/>
      </w:rPr>
    </w:lvl>
    <w:lvl w:ilvl="4" w:tplc="04160003" w:tentative="1">
      <w:start w:val="1"/>
      <w:numFmt w:val="bullet"/>
      <w:lvlText w:val="o"/>
      <w:lvlJc w:val="left"/>
      <w:pPr>
        <w:ind w:left="4300" w:hanging="360"/>
      </w:pPr>
      <w:rPr>
        <w:rFonts w:ascii="Courier New" w:hAnsi="Courier New" w:cs="Courier New" w:hint="default"/>
      </w:rPr>
    </w:lvl>
    <w:lvl w:ilvl="5" w:tplc="04160005" w:tentative="1">
      <w:start w:val="1"/>
      <w:numFmt w:val="bullet"/>
      <w:lvlText w:val=""/>
      <w:lvlJc w:val="left"/>
      <w:pPr>
        <w:ind w:left="5020" w:hanging="360"/>
      </w:pPr>
      <w:rPr>
        <w:rFonts w:ascii="Wingdings" w:hAnsi="Wingdings" w:hint="default"/>
      </w:rPr>
    </w:lvl>
    <w:lvl w:ilvl="6" w:tplc="04160001" w:tentative="1">
      <w:start w:val="1"/>
      <w:numFmt w:val="bullet"/>
      <w:lvlText w:val=""/>
      <w:lvlJc w:val="left"/>
      <w:pPr>
        <w:ind w:left="5740" w:hanging="360"/>
      </w:pPr>
      <w:rPr>
        <w:rFonts w:ascii="Symbol" w:hAnsi="Symbol" w:hint="default"/>
      </w:rPr>
    </w:lvl>
    <w:lvl w:ilvl="7" w:tplc="04160003" w:tentative="1">
      <w:start w:val="1"/>
      <w:numFmt w:val="bullet"/>
      <w:lvlText w:val="o"/>
      <w:lvlJc w:val="left"/>
      <w:pPr>
        <w:ind w:left="6460" w:hanging="360"/>
      </w:pPr>
      <w:rPr>
        <w:rFonts w:ascii="Courier New" w:hAnsi="Courier New" w:cs="Courier New" w:hint="default"/>
      </w:rPr>
    </w:lvl>
    <w:lvl w:ilvl="8" w:tplc="04160005" w:tentative="1">
      <w:start w:val="1"/>
      <w:numFmt w:val="bullet"/>
      <w:lvlText w:val=""/>
      <w:lvlJc w:val="left"/>
      <w:pPr>
        <w:ind w:left="7180" w:hanging="360"/>
      </w:pPr>
      <w:rPr>
        <w:rFonts w:ascii="Wingdings" w:hAnsi="Wingdings" w:hint="default"/>
      </w:rPr>
    </w:lvl>
  </w:abstractNum>
  <w:abstractNum w:abstractNumId="2" w15:restartNumberingAfterBreak="0">
    <w:nsid w:val="3B8051B1"/>
    <w:multiLevelType w:val="hybridMultilevel"/>
    <w:tmpl w:val="18C6D00E"/>
    <w:lvl w:ilvl="0" w:tplc="0ABABCF2">
      <w:start w:val="1"/>
      <w:numFmt w:val="lowerLetter"/>
      <w:lvlText w:val="%1)"/>
      <w:lvlJc w:val="left"/>
      <w:pPr>
        <w:tabs>
          <w:tab w:val="num" w:pos="1230"/>
        </w:tabs>
        <w:ind w:left="1230" w:hanging="87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3D8678E8"/>
    <w:multiLevelType w:val="hybridMultilevel"/>
    <w:tmpl w:val="A2447448"/>
    <w:lvl w:ilvl="0" w:tplc="5F84BD64">
      <w:start w:val="1"/>
      <w:numFmt w:val="lowerLetter"/>
      <w:lvlText w:val="%1)"/>
      <w:lvlJc w:val="left"/>
      <w:pPr>
        <w:tabs>
          <w:tab w:val="num" w:pos="1065"/>
        </w:tabs>
        <w:ind w:left="1065" w:hanging="360"/>
      </w:pPr>
      <w:rPr>
        <w:rFonts w:hint="default"/>
        <w:b w:val="0"/>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abstractNum w:abstractNumId="4" w15:restartNumberingAfterBreak="0">
    <w:nsid w:val="61BB0F76"/>
    <w:multiLevelType w:val="hybridMultilevel"/>
    <w:tmpl w:val="67C6B378"/>
    <w:lvl w:ilvl="0" w:tplc="71AAE07A">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92177728">
    <w:abstractNumId w:val="3"/>
  </w:num>
  <w:num w:numId="2" w16cid:durableId="746878006">
    <w:abstractNumId w:val="2"/>
  </w:num>
  <w:num w:numId="3" w16cid:durableId="386609326">
    <w:abstractNumId w:val="1"/>
  </w:num>
  <w:num w:numId="4" w16cid:durableId="1252081772">
    <w:abstractNumId w:val="0"/>
  </w:num>
  <w:num w:numId="5" w16cid:durableId="6961237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57"/>
    <w:rsid w:val="00003037"/>
    <w:rsid w:val="00021EBF"/>
    <w:rsid w:val="0002617F"/>
    <w:rsid w:val="000313DD"/>
    <w:rsid w:val="00037E68"/>
    <w:rsid w:val="00042A8D"/>
    <w:rsid w:val="000468FD"/>
    <w:rsid w:val="00074BE9"/>
    <w:rsid w:val="00076EB6"/>
    <w:rsid w:val="0008480F"/>
    <w:rsid w:val="0009339D"/>
    <w:rsid w:val="000A57B3"/>
    <w:rsid w:val="000B0CB6"/>
    <w:rsid w:val="000B7FE9"/>
    <w:rsid w:val="000D24E1"/>
    <w:rsid w:val="000D403A"/>
    <w:rsid w:val="000D4BCE"/>
    <w:rsid w:val="000D63D3"/>
    <w:rsid w:val="000E3910"/>
    <w:rsid w:val="000F6C1C"/>
    <w:rsid w:val="00116087"/>
    <w:rsid w:val="00117EBC"/>
    <w:rsid w:val="00120EFB"/>
    <w:rsid w:val="00137312"/>
    <w:rsid w:val="00137F2E"/>
    <w:rsid w:val="00140C11"/>
    <w:rsid w:val="00142933"/>
    <w:rsid w:val="00145542"/>
    <w:rsid w:val="00162DC7"/>
    <w:rsid w:val="00165430"/>
    <w:rsid w:val="00171B8D"/>
    <w:rsid w:val="00174FCF"/>
    <w:rsid w:val="00194818"/>
    <w:rsid w:val="00197398"/>
    <w:rsid w:val="001A15DC"/>
    <w:rsid w:val="001A3E00"/>
    <w:rsid w:val="001D0916"/>
    <w:rsid w:val="001E64E6"/>
    <w:rsid w:val="00222357"/>
    <w:rsid w:val="002245C3"/>
    <w:rsid w:val="00251FB3"/>
    <w:rsid w:val="00254F9D"/>
    <w:rsid w:val="00262748"/>
    <w:rsid w:val="00262D9F"/>
    <w:rsid w:val="00280FE9"/>
    <w:rsid w:val="0029233D"/>
    <w:rsid w:val="002A2B39"/>
    <w:rsid w:val="002B670C"/>
    <w:rsid w:val="002C425A"/>
    <w:rsid w:val="002D6002"/>
    <w:rsid w:val="002F0C4A"/>
    <w:rsid w:val="002F36B2"/>
    <w:rsid w:val="002F52A4"/>
    <w:rsid w:val="00301693"/>
    <w:rsid w:val="00302512"/>
    <w:rsid w:val="0030659D"/>
    <w:rsid w:val="00313355"/>
    <w:rsid w:val="00313DF5"/>
    <w:rsid w:val="00326760"/>
    <w:rsid w:val="00333FCE"/>
    <w:rsid w:val="00340533"/>
    <w:rsid w:val="0034152D"/>
    <w:rsid w:val="00343524"/>
    <w:rsid w:val="00347DBF"/>
    <w:rsid w:val="0035354B"/>
    <w:rsid w:val="00355A7B"/>
    <w:rsid w:val="00366444"/>
    <w:rsid w:val="00366BD3"/>
    <w:rsid w:val="00380046"/>
    <w:rsid w:val="00386149"/>
    <w:rsid w:val="0038629E"/>
    <w:rsid w:val="0039101A"/>
    <w:rsid w:val="0039602E"/>
    <w:rsid w:val="003B6205"/>
    <w:rsid w:val="003C1EA7"/>
    <w:rsid w:val="003D05B2"/>
    <w:rsid w:val="003D5152"/>
    <w:rsid w:val="003E5FC8"/>
    <w:rsid w:val="003F5BEA"/>
    <w:rsid w:val="003F665F"/>
    <w:rsid w:val="00404399"/>
    <w:rsid w:val="00411565"/>
    <w:rsid w:val="004130F6"/>
    <w:rsid w:val="00422EE3"/>
    <w:rsid w:val="004242B0"/>
    <w:rsid w:val="00425E55"/>
    <w:rsid w:val="00430DA9"/>
    <w:rsid w:val="0043791C"/>
    <w:rsid w:val="004511D4"/>
    <w:rsid w:val="004578A1"/>
    <w:rsid w:val="0046388F"/>
    <w:rsid w:val="00476728"/>
    <w:rsid w:val="00476B04"/>
    <w:rsid w:val="00486615"/>
    <w:rsid w:val="0049093A"/>
    <w:rsid w:val="00490CC4"/>
    <w:rsid w:val="00496689"/>
    <w:rsid w:val="004A4E1D"/>
    <w:rsid w:val="004C0144"/>
    <w:rsid w:val="004C1079"/>
    <w:rsid w:val="004C4EFF"/>
    <w:rsid w:val="004D05C1"/>
    <w:rsid w:val="004D60B8"/>
    <w:rsid w:val="004F313B"/>
    <w:rsid w:val="00562AC9"/>
    <w:rsid w:val="00566081"/>
    <w:rsid w:val="00585E54"/>
    <w:rsid w:val="005874E7"/>
    <w:rsid w:val="00596B48"/>
    <w:rsid w:val="005D5AE1"/>
    <w:rsid w:val="005D7C83"/>
    <w:rsid w:val="005E0D78"/>
    <w:rsid w:val="005E7432"/>
    <w:rsid w:val="005F0923"/>
    <w:rsid w:val="005F6FF0"/>
    <w:rsid w:val="00603677"/>
    <w:rsid w:val="00612945"/>
    <w:rsid w:val="00614043"/>
    <w:rsid w:val="006265D0"/>
    <w:rsid w:val="00631D28"/>
    <w:rsid w:val="006324B2"/>
    <w:rsid w:val="00633ACB"/>
    <w:rsid w:val="00635FBD"/>
    <w:rsid w:val="00650CE5"/>
    <w:rsid w:val="006559B1"/>
    <w:rsid w:val="00657E0E"/>
    <w:rsid w:val="00664FA3"/>
    <w:rsid w:val="00666DD9"/>
    <w:rsid w:val="00667CB2"/>
    <w:rsid w:val="006738AF"/>
    <w:rsid w:val="00686003"/>
    <w:rsid w:val="0069158E"/>
    <w:rsid w:val="006A0422"/>
    <w:rsid w:val="006A1406"/>
    <w:rsid w:val="006A2F4E"/>
    <w:rsid w:val="006B4FD0"/>
    <w:rsid w:val="006C5448"/>
    <w:rsid w:val="006E60B1"/>
    <w:rsid w:val="006E6EEF"/>
    <w:rsid w:val="007117B9"/>
    <w:rsid w:val="007158F2"/>
    <w:rsid w:val="0071651C"/>
    <w:rsid w:val="00716D46"/>
    <w:rsid w:val="007217D5"/>
    <w:rsid w:val="00721A3D"/>
    <w:rsid w:val="007333BE"/>
    <w:rsid w:val="00755805"/>
    <w:rsid w:val="00764F88"/>
    <w:rsid w:val="00766D36"/>
    <w:rsid w:val="007905C3"/>
    <w:rsid w:val="00793AEF"/>
    <w:rsid w:val="00795BFC"/>
    <w:rsid w:val="007E2F05"/>
    <w:rsid w:val="007F01DA"/>
    <w:rsid w:val="007F375A"/>
    <w:rsid w:val="007F57E2"/>
    <w:rsid w:val="007F5B8E"/>
    <w:rsid w:val="0080170D"/>
    <w:rsid w:val="00817478"/>
    <w:rsid w:val="00823BA6"/>
    <w:rsid w:val="0082529E"/>
    <w:rsid w:val="008254A4"/>
    <w:rsid w:val="008317CB"/>
    <w:rsid w:val="0083611E"/>
    <w:rsid w:val="008556B7"/>
    <w:rsid w:val="00860BCF"/>
    <w:rsid w:val="00870C07"/>
    <w:rsid w:val="00874F08"/>
    <w:rsid w:val="00876946"/>
    <w:rsid w:val="008777F4"/>
    <w:rsid w:val="008A41FE"/>
    <w:rsid w:val="008C2789"/>
    <w:rsid w:val="008D3134"/>
    <w:rsid w:val="00900153"/>
    <w:rsid w:val="00912FCE"/>
    <w:rsid w:val="00942775"/>
    <w:rsid w:val="009563F3"/>
    <w:rsid w:val="00956793"/>
    <w:rsid w:val="00975ADC"/>
    <w:rsid w:val="00991D75"/>
    <w:rsid w:val="0099227C"/>
    <w:rsid w:val="0099472C"/>
    <w:rsid w:val="009A0547"/>
    <w:rsid w:val="009A3ED1"/>
    <w:rsid w:val="009A7ABF"/>
    <w:rsid w:val="009C1C2B"/>
    <w:rsid w:val="009D2E57"/>
    <w:rsid w:val="009D6900"/>
    <w:rsid w:val="00A0355F"/>
    <w:rsid w:val="00A069E9"/>
    <w:rsid w:val="00A07BA7"/>
    <w:rsid w:val="00A21564"/>
    <w:rsid w:val="00A2510C"/>
    <w:rsid w:val="00A25B0F"/>
    <w:rsid w:val="00A26863"/>
    <w:rsid w:val="00A340B7"/>
    <w:rsid w:val="00A34B89"/>
    <w:rsid w:val="00A455D0"/>
    <w:rsid w:val="00A50337"/>
    <w:rsid w:val="00A516FC"/>
    <w:rsid w:val="00A71A74"/>
    <w:rsid w:val="00A74308"/>
    <w:rsid w:val="00A75D76"/>
    <w:rsid w:val="00A900EB"/>
    <w:rsid w:val="00AA07E2"/>
    <w:rsid w:val="00AA4674"/>
    <w:rsid w:val="00AA694D"/>
    <w:rsid w:val="00AF0295"/>
    <w:rsid w:val="00B00C47"/>
    <w:rsid w:val="00B10EB0"/>
    <w:rsid w:val="00B21122"/>
    <w:rsid w:val="00B21628"/>
    <w:rsid w:val="00B22AEC"/>
    <w:rsid w:val="00B35073"/>
    <w:rsid w:val="00B432FE"/>
    <w:rsid w:val="00B456DE"/>
    <w:rsid w:val="00B47184"/>
    <w:rsid w:val="00B603D2"/>
    <w:rsid w:val="00B80448"/>
    <w:rsid w:val="00B93C04"/>
    <w:rsid w:val="00B95297"/>
    <w:rsid w:val="00B978EC"/>
    <w:rsid w:val="00BC1507"/>
    <w:rsid w:val="00BD4242"/>
    <w:rsid w:val="00BD652D"/>
    <w:rsid w:val="00BE5592"/>
    <w:rsid w:val="00BE5D09"/>
    <w:rsid w:val="00BE6FE4"/>
    <w:rsid w:val="00C05219"/>
    <w:rsid w:val="00C25E39"/>
    <w:rsid w:val="00C36060"/>
    <w:rsid w:val="00C51A7F"/>
    <w:rsid w:val="00C634A2"/>
    <w:rsid w:val="00C638AF"/>
    <w:rsid w:val="00C70905"/>
    <w:rsid w:val="00C71E67"/>
    <w:rsid w:val="00C760CF"/>
    <w:rsid w:val="00C8006C"/>
    <w:rsid w:val="00C82BC1"/>
    <w:rsid w:val="00C94C8C"/>
    <w:rsid w:val="00C95FD4"/>
    <w:rsid w:val="00C96029"/>
    <w:rsid w:val="00CA542E"/>
    <w:rsid w:val="00CB6857"/>
    <w:rsid w:val="00CC1761"/>
    <w:rsid w:val="00CC3209"/>
    <w:rsid w:val="00CC4CBC"/>
    <w:rsid w:val="00CD7383"/>
    <w:rsid w:val="00CE34C1"/>
    <w:rsid w:val="00D058E8"/>
    <w:rsid w:val="00D116D9"/>
    <w:rsid w:val="00D2621F"/>
    <w:rsid w:val="00D26B7C"/>
    <w:rsid w:val="00D3151B"/>
    <w:rsid w:val="00D368F6"/>
    <w:rsid w:val="00D466BA"/>
    <w:rsid w:val="00D47785"/>
    <w:rsid w:val="00D645A0"/>
    <w:rsid w:val="00D66D3C"/>
    <w:rsid w:val="00D73653"/>
    <w:rsid w:val="00D84D34"/>
    <w:rsid w:val="00D852F7"/>
    <w:rsid w:val="00D85CD9"/>
    <w:rsid w:val="00D87695"/>
    <w:rsid w:val="00DA09C4"/>
    <w:rsid w:val="00DA73C9"/>
    <w:rsid w:val="00DB69BE"/>
    <w:rsid w:val="00DD115C"/>
    <w:rsid w:val="00DD27FF"/>
    <w:rsid w:val="00DD3F99"/>
    <w:rsid w:val="00DE2042"/>
    <w:rsid w:val="00DE7944"/>
    <w:rsid w:val="00DF6297"/>
    <w:rsid w:val="00E0272C"/>
    <w:rsid w:val="00E105A9"/>
    <w:rsid w:val="00E1792C"/>
    <w:rsid w:val="00E217EC"/>
    <w:rsid w:val="00E2697B"/>
    <w:rsid w:val="00E306D9"/>
    <w:rsid w:val="00E344B3"/>
    <w:rsid w:val="00E34740"/>
    <w:rsid w:val="00E45810"/>
    <w:rsid w:val="00E46FAE"/>
    <w:rsid w:val="00E50BE6"/>
    <w:rsid w:val="00E54D23"/>
    <w:rsid w:val="00E67824"/>
    <w:rsid w:val="00E83E90"/>
    <w:rsid w:val="00E84EC8"/>
    <w:rsid w:val="00E8578C"/>
    <w:rsid w:val="00E92EA0"/>
    <w:rsid w:val="00EA2526"/>
    <w:rsid w:val="00EA27A3"/>
    <w:rsid w:val="00EA523A"/>
    <w:rsid w:val="00EB6469"/>
    <w:rsid w:val="00EC07C8"/>
    <w:rsid w:val="00EE5288"/>
    <w:rsid w:val="00EE5AE4"/>
    <w:rsid w:val="00EF5BBB"/>
    <w:rsid w:val="00F01788"/>
    <w:rsid w:val="00F026A3"/>
    <w:rsid w:val="00F2188E"/>
    <w:rsid w:val="00F26E32"/>
    <w:rsid w:val="00F34803"/>
    <w:rsid w:val="00F43D49"/>
    <w:rsid w:val="00F51E24"/>
    <w:rsid w:val="00F521D6"/>
    <w:rsid w:val="00F6445D"/>
    <w:rsid w:val="00F653F5"/>
    <w:rsid w:val="00F6741F"/>
    <w:rsid w:val="00F82F64"/>
    <w:rsid w:val="00F94053"/>
    <w:rsid w:val="00FA565F"/>
    <w:rsid w:val="00FB08E4"/>
    <w:rsid w:val="00FC44C6"/>
    <w:rsid w:val="00FC5E3A"/>
    <w:rsid w:val="00FD385F"/>
    <w:rsid w:val="00FD7658"/>
    <w:rsid w:val="00FD7A22"/>
    <w:rsid w:val="00FE37DA"/>
    <w:rsid w:val="00FE57AC"/>
    <w:rsid w:val="00FF0AD4"/>
    <w:rsid w:val="00FF35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FA39B1"/>
  <w15:chartTrackingRefBased/>
  <w15:docId w15:val="{D38C3CEC-7105-4189-8D08-3250A4F2E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5E54"/>
    <w:pPr>
      <w:ind w:firstLine="1134"/>
    </w:pPr>
    <w:rPr>
      <w:rFonts w:ascii="Titillium Web" w:hAnsi="Titillium Web"/>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587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
    <w:name w:val="xl24"/>
    <w:basedOn w:val="Normal"/>
    <w:rsid w:val="00E50BE6"/>
    <w:pPr>
      <w:spacing w:before="100" w:beforeAutospacing="1" w:after="100" w:afterAutospacing="1"/>
      <w:jc w:val="center"/>
    </w:pPr>
    <w:rPr>
      <w:rFonts w:ascii="Arial Unicode MS" w:eastAsia="Arial Unicode MS" w:hAnsi="Arial Unicode MS" w:cs="Arial Unicode MS"/>
    </w:rPr>
  </w:style>
  <w:style w:type="paragraph" w:customStyle="1" w:styleId="Estilo1">
    <w:name w:val="Estilo1"/>
    <w:basedOn w:val="Normal"/>
    <w:rsid w:val="00657E0E"/>
    <w:pPr>
      <w:tabs>
        <w:tab w:val="left" w:pos="2268"/>
      </w:tabs>
      <w:suppressAutoHyphens/>
      <w:ind w:left="2410" w:hanging="992"/>
      <w:jc w:val="both"/>
    </w:pPr>
    <w:rPr>
      <w:lang w:eastAsia="ar-SA"/>
    </w:rPr>
  </w:style>
  <w:style w:type="character" w:styleId="Hyperlink">
    <w:name w:val="Hyperlink"/>
    <w:uiPriority w:val="99"/>
    <w:unhideWhenUsed/>
    <w:rsid w:val="00A900EB"/>
    <w:rPr>
      <w:color w:val="0000FF"/>
      <w:u w:val="single"/>
    </w:rPr>
  </w:style>
  <w:style w:type="paragraph" w:styleId="Recuodecorpodetexto">
    <w:name w:val="Body Text Indent"/>
    <w:basedOn w:val="Normal"/>
    <w:link w:val="RecuodecorpodetextoChar"/>
    <w:rsid w:val="000468FD"/>
    <w:pPr>
      <w:suppressAutoHyphens/>
      <w:spacing w:after="120"/>
      <w:ind w:firstLine="709"/>
      <w:jc w:val="both"/>
    </w:pPr>
    <w:rPr>
      <w:rFonts w:ascii="Arial" w:hAnsi="Arial"/>
      <w:szCs w:val="20"/>
      <w:lang w:eastAsia="ar-SA"/>
    </w:rPr>
  </w:style>
  <w:style w:type="character" w:customStyle="1" w:styleId="RecuodecorpodetextoChar">
    <w:name w:val="Recuo de corpo de texto Char"/>
    <w:link w:val="Recuodecorpodetexto"/>
    <w:rsid w:val="000468FD"/>
    <w:rPr>
      <w:rFonts w:ascii="Arial" w:hAnsi="Arial"/>
      <w:sz w:val="24"/>
      <w:lang w:eastAsia="ar-SA"/>
    </w:rPr>
  </w:style>
  <w:style w:type="character" w:customStyle="1" w:styleId="arial16bluebold1">
    <w:name w:val="arial_16_blue_bold1"/>
    <w:rsid w:val="00FE37DA"/>
    <w:rPr>
      <w:rFonts w:ascii="Arial" w:hAnsi="Arial" w:cs="Arial" w:hint="default"/>
      <w:b/>
      <w:bCs/>
      <w:color w:val="0066CC"/>
      <w:sz w:val="32"/>
      <w:szCs w:val="32"/>
    </w:rPr>
  </w:style>
  <w:style w:type="character" w:customStyle="1" w:styleId="arial16grey1">
    <w:name w:val="arial_16_grey1"/>
    <w:rsid w:val="00FE37DA"/>
    <w:rPr>
      <w:rFonts w:ascii="Arial" w:hAnsi="Arial" w:cs="Arial" w:hint="default"/>
      <w:color w:val="666666"/>
    </w:rPr>
  </w:style>
  <w:style w:type="paragraph" w:customStyle="1" w:styleId="Default">
    <w:name w:val="Default"/>
    <w:rsid w:val="00D73653"/>
    <w:pPr>
      <w:autoSpaceDE w:val="0"/>
      <w:autoSpaceDN w:val="0"/>
      <w:adjustRightInd w:val="0"/>
    </w:pPr>
    <w:rPr>
      <w:color w:val="000000"/>
      <w:sz w:val="24"/>
      <w:szCs w:val="24"/>
    </w:rPr>
  </w:style>
  <w:style w:type="paragraph" w:styleId="Cabealho">
    <w:name w:val="header"/>
    <w:basedOn w:val="Normal"/>
    <w:link w:val="CabealhoChar"/>
    <w:rsid w:val="000F6C1C"/>
    <w:pPr>
      <w:tabs>
        <w:tab w:val="center" w:pos="4252"/>
        <w:tab w:val="right" w:pos="8504"/>
      </w:tabs>
    </w:pPr>
  </w:style>
  <w:style w:type="character" w:customStyle="1" w:styleId="CabealhoChar">
    <w:name w:val="Cabeçalho Char"/>
    <w:link w:val="Cabealho"/>
    <w:rsid w:val="000F6C1C"/>
    <w:rPr>
      <w:sz w:val="24"/>
      <w:szCs w:val="24"/>
    </w:rPr>
  </w:style>
  <w:style w:type="paragraph" w:styleId="Rodap">
    <w:name w:val="footer"/>
    <w:basedOn w:val="Normal"/>
    <w:link w:val="RodapChar"/>
    <w:rsid w:val="000F6C1C"/>
    <w:pPr>
      <w:tabs>
        <w:tab w:val="center" w:pos="4252"/>
        <w:tab w:val="right" w:pos="8504"/>
      </w:tabs>
    </w:pPr>
  </w:style>
  <w:style w:type="character" w:customStyle="1" w:styleId="RodapChar">
    <w:name w:val="Rodapé Char"/>
    <w:link w:val="Rodap"/>
    <w:rsid w:val="000F6C1C"/>
    <w:rPr>
      <w:sz w:val="24"/>
      <w:szCs w:val="24"/>
    </w:rPr>
  </w:style>
  <w:style w:type="paragraph" w:styleId="Corpodetexto">
    <w:name w:val="Body Text"/>
    <w:basedOn w:val="Normal"/>
    <w:link w:val="CorpodetextoChar"/>
    <w:rsid w:val="00793AEF"/>
    <w:pPr>
      <w:spacing w:after="120"/>
    </w:pPr>
  </w:style>
  <w:style w:type="character" w:customStyle="1" w:styleId="CorpodetextoChar">
    <w:name w:val="Corpo de texto Char"/>
    <w:link w:val="Corpodetexto"/>
    <w:rsid w:val="00793AEF"/>
    <w:rPr>
      <w:sz w:val="24"/>
      <w:szCs w:val="24"/>
    </w:rPr>
  </w:style>
  <w:style w:type="paragraph" w:styleId="Ttulo">
    <w:name w:val="Title"/>
    <w:basedOn w:val="Normal"/>
    <w:next w:val="Normal"/>
    <w:link w:val="TtuloChar"/>
    <w:qFormat/>
    <w:rsid w:val="00DD27FF"/>
    <w:pPr>
      <w:spacing w:before="360" w:after="120" w:line="360" w:lineRule="auto"/>
    </w:pPr>
    <w:rPr>
      <w:b/>
      <w:bCs/>
      <w:kern w:val="28"/>
      <w:sz w:val="28"/>
      <w:szCs w:val="32"/>
    </w:rPr>
  </w:style>
  <w:style w:type="character" w:customStyle="1" w:styleId="TtuloChar">
    <w:name w:val="Título Char"/>
    <w:link w:val="Ttulo"/>
    <w:rsid w:val="00DD27FF"/>
    <w:rPr>
      <w:rFonts w:ascii="Titillium Web" w:eastAsia="Times New Roman" w:hAnsi="Titillium Web" w:cs="Times New Roman"/>
      <w:b/>
      <w:bCs/>
      <w:kern w:val="28"/>
      <w:sz w:val="28"/>
      <w:szCs w:val="32"/>
    </w:rPr>
  </w:style>
  <w:style w:type="character" w:styleId="Forte">
    <w:name w:val="Strong"/>
    <w:qFormat/>
    <w:rsid w:val="00585E54"/>
    <w:rPr>
      <w:b/>
      <w:bCs/>
    </w:rPr>
  </w:style>
  <w:style w:type="paragraph" w:customStyle="1" w:styleId="Artigo">
    <w:name w:val="Artigo"/>
    <w:basedOn w:val="Normal"/>
    <w:link w:val="ArtigoChar"/>
    <w:qFormat/>
    <w:rsid w:val="005D5AE1"/>
    <w:pPr>
      <w:autoSpaceDE w:val="0"/>
      <w:autoSpaceDN w:val="0"/>
      <w:adjustRightInd w:val="0"/>
      <w:spacing w:before="240" w:after="240" w:line="360" w:lineRule="auto"/>
      <w:ind w:left="3969"/>
      <w:jc w:val="both"/>
    </w:pPr>
    <w:rPr>
      <w:rFonts w:cs="Arial"/>
      <w:i/>
      <w:color w:val="000000"/>
    </w:rPr>
  </w:style>
  <w:style w:type="character" w:customStyle="1" w:styleId="ArtigoChar">
    <w:name w:val="Artigo Char"/>
    <w:link w:val="Artigo"/>
    <w:rsid w:val="005D5AE1"/>
    <w:rPr>
      <w:rFonts w:ascii="Titillium Web" w:hAnsi="Titillium Web" w:cs="Arial"/>
      <w:i/>
      <w:color w:val="000000"/>
      <w:sz w:val="24"/>
      <w:szCs w:val="24"/>
    </w:rPr>
  </w:style>
  <w:style w:type="character" w:styleId="Refdecomentrio">
    <w:name w:val="annotation reference"/>
    <w:rsid w:val="005D5AE1"/>
    <w:rPr>
      <w:sz w:val="16"/>
      <w:szCs w:val="16"/>
    </w:rPr>
  </w:style>
  <w:style w:type="paragraph" w:styleId="Textodecomentrio">
    <w:name w:val="annotation text"/>
    <w:basedOn w:val="Normal"/>
    <w:link w:val="TextodecomentrioChar"/>
    <w:rsid w:val="005D5AE1"/>
    <w:rPr>
      <w:sz w:val="20"/>
      <w:szCs w:val="20"/>
    </w:rPr>
  </w:style>
  <w:style w:type="character" w:customStyle="1" w:styleId="TextodecomentrioChar">
    <w:name w:val="Texto de comentário Char"/>
    <w:link w:val="Textodecomentrio"/>
    <w:rsid w:val="005D5AE1"/>
    <w:rPr>
      <w:rFonts w:ascii="Titillium Web" w:hAnsi="Titillium Web"/>
    </w:rPr>
  </w:style>
  <w:style w:type="paragraph" w:styleId="Assuntodocomentrio">
    <w:name w:val="annotation subject"/>
    <w:basedOn w:val="Textodecomentrio"/>
    <w:next w:val="Textodecomentrio"/>
    <w:link w:val="AssuntodocomentrioChar"/>
    <w:rsid w:val="005D5AE1"/>
    <w:rPr>
      <w:b/>
      <w:bCs/>
    </w:rPr>
  </w:style>
  <w:style w:type="character" w:customStyle="1" w:styleId="AssuntodocomentrioChar">
    <w:name w:val="Assunto do comentário Char"/>
    <w:link w:val="Assuntodocomentrio"/>
    <w:rsid w:val="005D5AE1"/>
    <w:rPr>
      <w:rFonts w:ascii="Titillium Web" w:hAnsi="Titillium Web"/>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5492">
      <w:bodyDiv w:val="1"/>
      <w:marLeft w:val="0"/>
      <w:marRight w:val="0"/>
      <w:marTop w:val="0"/>
      <w:marBottom w:val="0"/>
      <w:divBdr>
        <w:top w:val="none" w:sz="0" w:space="0" w:color="auto"/>
        <w:left w:val="none" w:sz="0" w:space="0" w:color="auto"/>
        <w:bottom w:val="none" w:sz="0" w:space="0" w:color="auto"/>
        <w:right w:val="none" w:sz="0" w:space="0" w:color="auto"/>
      </w:divBdr>
    </w:div>
    <w:div w:id="31148698">
      <w:bodyDiv w:val="1"/>
      <w:marLeft w:val="0"/>
      <w:marRight w:val="0"/>
      <w:marTop w:val="0"/>
      <w:marBottom w:val="0"/>
      <w:divBdr>
        <w:top w:val="none" w:sz="0" w:space="0" w:color="auto"/>
        <w:left w:val="none" w:sz="0" w:space="0" w:color="auto"/>
        <w:bottom w:val="none" w:sz="0" w:space="0" w:color="auto"/>
        <w:right w:val="none" w:sz="0" w:space="0" w:color="auto"/>
      </w:divBdr>
    </w:div>
    <w:div w:id="74129069">
      <w:bodyDiv w:val="1"/>
      <w:marLeft w:val="0"/>
      <w:marRight w:val="0"/>
      <w:marTop w:val="0"/>
      <w:marBottom w:val="0"/>
      <w:divBdr>
        <w:top w:val="none" w:sz="0" w:space="0" w:color="auto"/>
        <w:left w:val="none" w:sz="0" w:space="0" w:color="auto"/>
        <w:bottom w:val="none" w:sz="0" w:space="0" w:color="auto"/>
        <w:right w:val="none" w:sz="0" w:space="0" w:color="auto"/>
      </w:divBdr>
    </w:div>
    <w:div w:id="136383378">
      <w:bodyDiv w:val="1"/>
      <w:marLeft w:val="0"/>
      <w:marRight w:val="0"/>
      <w:marTop w:val="0"/>
      <w:marBottom w:val="0"/>
      <w:divBdr>
        <w:top w:val="none" w:sz="0" w:space="0" w:color="auto"/>
        <w:left w:val="none" w:sz="0" w:space="0" w:color="auto"/>
        <w:bottom w:val="none" w:sz="0" w:space="0" w:color="auto"/>
        <w:right w:val="none" w:sz="0" w:space="0" w:color="auto"/>
      </w:divBdr>
    </w:div>
    <w:div w:id="156770778">
      <w:bodyDiv w:val="1"/>
      <w:marLeft w:val="0"/>
      <w:marRight w:val="0"/>
      <w:marTop w:val="0"/>
      <w:marBottom w:val="0"/>
      <w:divBdr>
        <w:top w:val="none" w:sz="0" w:space="0" w:color="auto"/>
        <w:left w:val="none" w:sz="0" w:space="0" w:color="auto"/>
        <w:bottom w:val="none" w:sz="0" w:space="0" w:color="auto"/>
        <w:right w:val="none" w:sz="0" w:space="0" w:color="auto"/>
      </w:divBdr>
    </w:div>
    <w:div w:id="384529973">
      <w:bodyDiv w:val="1"/>
      <w:marLeft w:val="0"/>
      <w:marRight w:val="0"/>
      <w:marTop w:val="0"/>
      <w:marBottom w:val="0"/>
      <w:divBdr>
        <w:top w:val="none" w:sz="0" w:space="0" w:color="auto"/>
        <w:left w:val="none" w:sz="0" w:space="0" w:color="auto"/>
        <w:bottom w:val="none" w:sz="0" w:space="0" w:color="auto"/>
        <w:right w:val="none" w:sz="0" w:space="0" w:color="auto"/>
      </w:divBdr>
    </w:div>
    <w:div w:id="655378013">
      <w:bodyDiv w:val="1"/>
      <w:marLeft w:val="0"/>
      <w:marRight w:val="0"/>
      <w:marTop w:val="0"/>
      <w:marBottom w:val="0"/>
      <w:divBdr>
        <w:top w:val="none" w:sz="0" w:space="0" w:color="auto"/>
        <w:left w:val="none" w:sz="0" w:space="0" w:color="auto"/>
        <w:bottom w:val="none" w:sz="0" w:space="0" w:color="auto"/>
        <w:right w:val="none" w:sz="0" w:space="0" w:color="auto"/>
      </w:divBdr>
    </w:div>
    <w:div w:id="672530669">
      <w:bodyDiv w:val="1"/>
      <w:marLeft w:val="0"/>
      <w:marRight w:val="0"/>
      <w:marTop w:val="0"/>
      <w:marBottom w:val="0"/>
      <w:divBdr>
        <w:top w:val="none" w:sz="0" w:space="0" w:color="auto"/>
        <w:left w:val="none" w:sz="0" w:space="0" w:color="auto"/>
        <w:bottom w:val="none" w:sz="0" w:space="0" w:color="auto"/>
        <w:right w:val="none" w:sz="0" w:space="0" w:color="auto"/>
      </w:divBdr>
    </w:div>
    <w:div w:id="762996052">
      <w:bodyDiv w:val="1"/>
      <w:marLeft w:val="0"/>
      <w:marRight w:val="0"/>
      <w:marTop w:val="0"/>
      <w:marBottom w:val="0"/>
      <w:divBdr>
        <w:top w:val="none" w:sz="0" w:space="0" w:color="auto"/>
        <w:left w:val="none" w:sz="0" w:space="0" w:color="auto"/>
        <w:bottom w:val="none" w:sz="0" w:space="0" w:color="auto"/>
        <w:right w:val="none" w:sz="0" w:space="0" w:color="auto"/>
      </w:divBdr>
    </w:div>
    <w:div w:id="970596783">
      <w:bodyDiv w:val="1"/>
      <w:marLeft w:val="0"/>
      <w:marRight w:val="0"/>
      <w:marTop w:val="0"/>
      <w:marBottom w:val="0"/>
      <w:divBdr>
        <w:top w:val="none" w:sz="0" w:space="0" w:color="auto"/>
        <w:left w:val="none" w:sz="0" w:space="0" w:color="auto"/>
        <w:bottom w:val="none" w:sz="0" w:space="0" w:color="auto"/>
        <w:right w:val="none" w:sz="0" w:space="0" w:color="auto"/>
      </w:divBdr>
    </w:div>
    <w:div w:id="1156413692">
      <w:bodyDiv w:val="1"/>
      <w:marLeft w:val="0"/>
      <w:marRight w:val="0"/>
      <w:marTop w:val="0"/>
      <w:marBottom w:val="0"/>
      <w:divBdr>
        <w:top w:val="none" w:sz="0" w:space="0" w:color="auto"/>
        <w:left w:val="none" w:sz="0" w:space="0" w:color="auto"/>
        <w:bottom w:val="none" w:sz="0" w:space="0" w:color="auto"/>
        <w:right w:val="none" w:sz="0" w:space="0" w:color="auto"/>
      </w:divBdr>
    </w:div>
    <w:div w:id="1444687968">
      <w:bodyDiv w:val="1"/>
      <w:marLeft w:val="0"/>
      <w:marRight w:val="0"/>
      <w:marTop w:val="0"/>
      <w:marBottom w:val="0"/>
      <w:divBdr>
        <w:top w:val="none" w:sz="0" w:space="0" w:color="auto"/>
        <w:left w:val="none" w:sz="0" w:space="0" w:color="auto"/>
        <w:bottom w:val="none" w:sz="0" w:space="0" w:color="auto"/>
        <w:right w:val="none" w:sz="0" w:space="0" w:color="auto"/>
      </w:divBdr>
    </w:div>
    <w:div w:id="1751657029">
      <w:bodyDiv w:val="1"/>
      <w:marLeft w:val="0"/>
      <w:marRight w:val="0"/>
      <w:marTop w:val="0"/>
      <w:marBottom w:val="0"/>
      <w:divBdr>
        <w:top w:val="none" w:sz="0" w:space="0" w:color="auto"/>
        <w:left w:val="none" w:sz="0" w:space="0" w:color="auto"/>
        <w:bottom w:val="none" w:sz="0" w:space="0" w:color="auto"/>
        <w:right w:val="none" w:sz="0" w:space="0" w:color="auto"/>
      </w:divBdr>
    </w:div>
    <w:div w:id="1805350558">
      <w:bodyDiv w:val="1"/>
      <w:marLeft w:val="0"/>
      <w:marRight w:val="0"/>
      <w:marTop w:val="0"/>
      <w:marBottom w:val="0"/>
      <w:divBdr>
        <w:top w:val="none" w:sz="0" w:space="0" w:color="auto"/>
        <w:left w:val="none" w:sz="0" w:space="0" w:color="auto"/>
        <w:bottom w:val="none" w:sz="0" w:space="0" w:color="auto"/>
        <w:right w:val="none" w:sz="0" w:space="0" w:color="auto"/>
      </w:divBdr>
    </w:div>
    <w:div w:id="197953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lukauto@hot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813</Words>
  <Characters>4393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Chevromais</Company>
  <LinksUpToDate>false</LinksUpToDate>
  <CharactersWithSpaces>5196</CharactersWithSpaces>
  <SharedDoc>false</SharedDoc>
  <HLinks>
    <vt:vector size="6" baseType="variant">
      <vt:variant>
        <vt:i4>6291520</vt:i4>
      </vt:variant>
      <vt:variant>
        <vt:i4>0</vt:i4>
      </vt:variant>
      <vt:variant>
        <vt:i4>0</vt:i4>
      </vt:variant>
      <vt:variant>
        <vt:i4>5</vt:i4>
      </vt:variant>
      <vt:variant>
        <vt:lpwstr>mailto:lukauto@hotmail.com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LUKAUTO COMERCIO DE PNEUMATICOS E PEÇAS LTDA</dc:creator>
  <cp:keywords/>
  <cp:lastModifiedBy>LUKAUTO COMERCIO DE PNEUMATICOS E PEÇAS LTDA</cp:lastModifiedBy>
  <cp:revision>4</cp:revision>
  <cp:lastPrinted>2025-02-21T16:32:00Z</cp:lastPrinted>
  <dcterms:created xsi:type="dcterms:W3CDTF">2025-03-10T17:47:00Z</dcterms:created>
  <dcterms:modified xsi:type="dcterms:W3CDTF">2025-03-11T20:47:00Z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O">
    <vt:lpwstr>PREFEITURA DO MUNICÍPIO DE PENAMBI - RS</vt:lpwstr>
  </property>
  <property fmtid="{D5CDD505-2E9C-101B-9397-08002B2CF9AE}" pid="3" name="PREGAO">
    <vt:lpwstr>011/2025</vt:lpwstr>
  </property>
  <property fmtid="{D5CDD505-2E9C-101B-9397-08002B2CF9AE}" pid="4" name="TIPO DE PRODUTO">
    <vt:lpwstr>TINTAS</vt:lpwstr>
  </property>
  <property fmtid="{D5CDD505-2E9C-101B-9397-08002B2CF9AE}" pid="5" name="DATA PREGAO">
    <vt:filetime>2025-03-11T10:00:00Z</vt:filetime>
  </property>
</Properties>
</file>