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9494B" w14:textId="77777777" w:rsidR="00C54CDB" w:rsidRPr="008F0952" w:rsidRDefault="00C54CDB" w:rsidP="00C54CD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F095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Documentação do status da atividade</w:t>
      </w:r>
    </w:p>
    <w:p w14:paraId="050DAB60" w14:textId="77777777" w:rsidR="00C54CDB" w:rsidRDefault="00C54CDB" w:rsidP="00C54CDB">
      <w:pPr>
        <w:rPr>
          <w:rFonts w:ascii="Times New Roman" w:hAnsi="Times New Roman" w:cs="Times New Roman"/>
          <w:color w:val="000000" w:themeColor="text1"/>
        </w:rPr>
      </w:pPr>
    </w:p>
    <w:p w14:paraId="78742F47" w14:textId="7B33D375" w:rsidR="00C54CDB" w:rsidRPr="00DA63ED" w:rsidRDefault="00C54CDB" w:rsidP="00DA63ED">
      <w:pPr>
        <w:spacing w:line="360" w:lineRule="auto"/>
        <w:jc w:val="both"/>
        <w:rPr>
          <w:rFonts w:ascii="Arial" w:hAnsi="Arial" w:cs="Arial"/>
          <w:color w:val="000000" w:themeColor="text1"/>
          <w:spacing w:val="3"/>
        </w:rPr>
      </w:pPr>
      <w:r w:rsidRPr="00C54CDB">
        <w:rPr>
          <w:rFonts w:ascii="Arial" w:hAnsi="Arial" w:cs="Arial"/>
          <w:color w:val="000000" w:themeColor="text1"/>
        </w:rPr>
        <w:t xml:space="preserve">O trabalho foi baseado no tema da disciplina de Projetos de Bancos de Dados: </w:t>
      </w:r>
      <w:r w:rsidRPr="00C54CDB">
        <w:rPr>
          <w:rFonts w:ascii="Arial" w:hAnsi="Arial" w:cs="Arial"/>
          <w:color w:val="8EAADB" w:themeColor="accent1" w:themeTint="99"/>
          <w:u w:val="single"/>
        </w:rPr>
        <w:t>Cadastro de transporte Urbano na cidade de Araraquara</w:t>
      </w:r>
      <w:r w:rsidRPr="00C54CDB">
        <w:rPr>
          <w:rFonts w:ascii="Arial" w:hAnsi="Arial" w:cs="Arial"/>
          <w:color w:val="8EAADB" w:themeColor="accent1" w:themeTint="99"/>
        </w:rPr>
        <w:t xml:space="preserve">. </w:t>
      </w:r>
      <w:r w:rsidRPr="00C54CDB">
        <w:rPr>
          <w:rFonts w:ascii="Arial" w:hAnsi="Arial" w:cs="Arial"/>
          <w:color w:val="000000" w:themeColor="text1"/>
        </w:rPr>
        <w:t xml:space="preserve">As inserções e consultas solicitadas no trabalho de Projetos de Bancos de Dados foram implementadas no projeto de </w:t>
      </w:r>
      <w:proofErr w:type="spellStart"/>
      <w:r w:rsidRPr="00C54CDB">
        <w:rPr>
          <w:rFonts w:ascii="Arial" w:hAnsi="Arial" w:cs="Arial"/>
          <w:i/>
          <w:iCs/>
          <w:color w:val="000000" w:themeColor="text1"/>
          <w:u w:val="single"/>
        </w:rPr>
        <w:t>Springboot</w:t>
      </w:r>
      <w:proofErr w:type="spellEnd"/>
      <w:r w:rsidRPr="00C54CDB">
        <w:rPr>
          <w:rFonts w:ascii="Arial" w:hAnsi="Arial" w:cs="Arial"/>
          <w:color w:val="000000" w:themeColor="text1"/>
          <w:u w:val="single"/>
        </w:rPr>
        <w:t xml:space="preserve"> </w:t>
      </w:r>
      <w:r w:rsidRPr="00C54CDB">
        <w:rPr>
          <w:rFonts w:ascii="Arial" w:hAnsi="Arial" w:cs="Arial"/>
          <w:color w:val="000000" w:themeColor="text1"/>
        </w:rPr>
        <w:t xml:space="preserve">e </w:t>
      </w:r>
      <w:proofErr w:type="spellStart"/>
      <w:r w:rsidRPr="00C54CDB">
        <w:rPr>
          <w:rFonts w:ascii="Arial" w:hAnsi="Arial" w:cs="Arial"/>
          <w:i/>
          <w:iCs/>
          <w:color w:val="000000" w:themeColor="text1"/>
          <w:u w:val="single"/>
        </w:rPr>
        <w:t>MongoDB</w:t>
      </w:r>
      <w:proofErr w:type="spellEnd"/>
      <w:r w:rsidRPr="00C54CDB">
        <w:rPr>
          <w:rFonts w:ascii="Arial" w:hAnsi="Arial" w:cs="Arial"/>
          <w:i/>
          <w:iCs/>
          <w:color w:val="000000" w:themeColor="text1"/>
          <w:spacing w:val="3"/>
        </w:rPr>
        <w:t xml:space="preserve"> </w:t>
      </w:r>
      <w:r w:rsidRPr="00C54CDB">
        <w:rPr>
          <w:rFonts w:ascii="Arial" w:hAnsi="Arial" w:cs="Arial"/>
          <w:color w:val="000000" w:themeColor="text1"/>
          <w:spacing w:val="3"/>
        </w:rPr>
        <w:t xml:space="preserve">por meio das APIS criadas. Para os testes do </w:t>
      </w:r>
      <w:r w:rsidR="00DA63ED">
        <w:rPr>
          <w:rFonts w:ascii="Arial" w:hAnsi="Arial" w:cs="Arial"/>
          <w:color w:val="000000" w:themeColor="text1"/>
          <w:spacing w:val="3"/>
        </w:rPr>
        <w:t>“</w:t>
      </w:r>
      <w:r w:rsidRPr="00DA63ED">
        <w:rPr>
          <w:rFonts w:ascii="Arial" w:hAnsi="Arial" w:cs="Arial"/>
          <w:i/>
          <w:iCs/>
          <w:color w:val="000000" w:themeColor="text1"/>
          <w:spacing w:val="3"/>
        </w:rPr>
        <w:t>CRUD</w:t>
      </w:r>
      <w:r w:rsidR="00DA63ED">
        <w:rPr>
          <w:rFonts w:ascii="Arial" w:hAnsi="Arial" w:cs="Arial"/>
          <w:color w:val="000000" w:themeColor="text1"/>
          <w:spacing w:val="3"/>
        </w:rPr>
        <w:t>”</w:t>
      </w:r>
      <w:r w:rsidRPr="00C54CDB">
        <w:rPr>
          <w:rFonts w:ascii="Arial" w:hAnsi="Arial" w:cs="Arial"/>
          <w:color w:val="000000" w:themeColor="text1"/>
          <w:spacing w:val="3"/>
        </w:rPr>
        <w:t xml:space="preserve"> foi utilizado o </w:t>
      </w:r>
      <w:r w:rsidRPr="00C54CDB">
        <w:rPr>
          <w:rFonts w:ascii="Arial" w:hAnsi="Arial" w:cs="Arial"/>
          <w:i/>
          <w:iCs/>
          <w:color w:val="000000" w:themeColor="text1"/>
          <w:spacing w:val="3"/>
          <w:u w:val="single"/>
        </w:rPr>
        <w:t>Swagger</w:t>
      </w:r>
      <w:r w:rsidRPr="00C54CDB">
        <w:rPr>
          <w:rFonts w:ascii="Arial" w:hAnsi="Arial" w:cs="Arial"/>
          <w:color w:val="000000" w:themeColor="text1"/>
          <w:spacing w:val="3"/>
          <w:u w:val="single"/>
        </w:rPr>
        <w:t xml:space="preserve"> </w:t>
      </w:r>
      <w:r w:rsidRPr="00C54CDB">
        <w:rPr>
          <w:rFonts w:ascii="Arial" w:hAnsi="Arial" w:cs="Arial"/>
          <w:color w:val="000000" w:themeColor="text1"/>
          <w:spacing w:val="3"/>
        </w:rPr>
        <w:t xml:space="preserve">(que é </w:t>
      </w:r>
      <w:r w:rsidRPr="00C54CDB">
        <w:rPr>
          <w:rFonts w:ascii="Arial" w:hAnsi="Arial" w:cs="Arial"/>
          <w:color w:val="000000" w:themeColor="text1"/>
          <w:shd w:val="clear" w:color="auto" w:fill="FFFFFF"/>
        </w:rPr>
        <w:t>uma linguagem de descrição de interface para descrever APIs expressas usando JSON).</w:t>
      </w:r>
      <w:r>
        <w:rPr>
          <w:rFonts w:ascii="Arial" w:hAnsi="Arial" w:cs="Arial"/>
          <w:color w:val="000000" w:themeColor="text1"/>
          <w:shd w:val="clear" w:color="auto" w:fill="FFFFFF"/>
        </w:rPr>
        <w:br/>
      </w:r>
      <w:r>
        <w:rPr>
          <w:rFonts w:ascii="Arial" w:hAnsi="Arial" w:cs="Arial"/>
          <w:color w:val="000000" w:themeColor="text1"/>
          <w:shd w:val="clear" w:color="auto" w:fill="FFFFFF"/>
        </w:rPr>
        <w:br/>
        <w:t xml:space="preserve">Como o </w:t>
      </w:r>
      <w:proofErr w:type="spellStart"/>
      <w:r w:rsidRPr="00C54CDB">
        <w:rPr>
          <w:rFonts w:ascii="Arial" w:hAnsi="Arial" w:cs="Arial"/>
          <w:i/>
          <w:iCs/>
          <w:color w:val="000000" w:themeColor="text1"/>
          <w:u w:val="single"/>
        </w:rPr>
        <w:t>MongoDB</w:t>
      </w:r>
      <w:proofErr w:type="spellEnd"/>
      <w:r>
        <w:rPr>
          <w:rFonts w:ascii="Arial" w:hAnsi="Arial" w:cs="Arial"/>
          <w:color w:val="000000" w:themeColor="text1"/>
        </w:rPr>
        <w:t xml:space="preserve"> não é um banco de dados relacional </w:t>
      </w:r>
      <w:r w:rsidR="00DA63ED" w:rsidRPr="00DA63ED">
        <w:rPr>
          <w:rFonts w:ascii="Arial" w:hAnsi="Arial" w:cs="Arial"/>
          <w:color w:val="000000" w:themeColor="text1"/>
        </w:rPr>
        <w:t>orientado a documentos</w:t>
      </w:r>
      <w:r w:rsidR="00DA63ED">
        <w:rPr>
          <w:rFonts w:ascii="Arial" w:hAnsi="Arial" w:cs="Arial"/>
          <w:color w:val="000000" w:themeColor="text1"/>
        </w:rPr>
        <w:t xml:space="preserve">, posteriormente </w:t>
      </w:r>
      <w:r>
        <w:rPr>
          <w:rFonts w:ascii="Arial" w:hAnsi="Arial" w:cs="Arial"/>
          <w:color w:val="000000" w:themeColor="text1"/>
        </w:rPr>
        <w:t xml:space="preserve">o relacionamento entre as tabelas deverá ser feito por meio </w:t>
      </w:r>
      <w:r w:rsidR="00DA63ED">
        <w:rPr>
          <w:rFonts w:ascii="Arial" w:hAnsi="Arial" w:cs="Arial"/>
          <w:color w:val="000000" w:themeColor="text1"/>
        </w:rPr>
        <w:t xml:space="preserve">do </w:t>
      </w:r>
      <w:r>
        <w:rPr>
          <w:rFonts w:ascii="Arial" w:hAnsi="Arial" w:cs="Arial"/>
          <w:color w:val="000000" w:themeColor="text1"/>
        </w:rPr>
        <w:t>próprio códig</w:t>
      </w:r>
      <w:r w:rsidR="00DA63ED">
        <w:rPr>
          <w:rFonts w:ascii="Arial" w:hAnsi="Arial" w:cs="Arial"/>
          <w:color w:val="000000" w:themeColor="text1"/>
        </w:rPr>
        <w:t>o fonte da aplicação</w:t>
      </w:r>
      <w:r>
        <w:rPr>
          <w:rFonts w:ascii="Arial" w:hAnsi="Arial" w:cs="Arial"/>
          <w:color w:val="000000" w:themeColor="text1"/>
        </w:rPr>
        <w:t>.</w:t>
      </w:r>
    </w:p>
    <w:p w14:paraId="402D2935" w14:textId="77777777" w:rsidR="00C54CDB" w:rsidRDefault="00C54CDB" w:rsidP="00C54CDB">
      <w:pPr>
        <w:spacing w:line="360" w:lineRule="auto"/>
        <w:rPr>
          <w:rFonts w:ascii="Arial" w:hAnsi="Arial" w:cs="Arial"/>
          <w:color w:val="000000" w:themeColor="text1"/>
          <w:shd w:val="clear" w:color="auto" w:fill="FFFFFF"/>
        </w:rPr>
      </w:pPr>
    </w:p>
    <w:p w14:paraId="164E8118" w14:textId="1FB72B36" w:rsidR="00C54CDB" w:rsidRPr="00C54CDB" w:rsidRDefault="00C54CDB" w:rsidP="00C54CDB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pacing w:val="3"/>
          <w:sz w:val="32"/>
          <w:szCs w:val="32"/>
        </w:rPr>
      </w:pPr>
      <w:r w:rsidRPr="00C54CDB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Diagrama d</w:t>
      </w:r>
      <w:r w:rsidR="00BE3833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o</w:t>
      </w:r>
      <w:r w:rsidRPr="00C54CDB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banco de dados</w:t>
      </w:r>
    </w:p>
    <w:p w14:paraId="00D30EB7" w14:textId="3BE82D31" w:rsidR="00C54CDB" w:rsidRDefault="00C54CDB"/>
    <w:p w14:paraId="551A78CF" w14:textId="77777777" w:rsidR="00C54CDB" w:rsidRDefault="00C54CDB"/>
    <w:p w14:paraId="6CDDF004" w14:textId="2E0494F4" w:rsidR="00F209D8" w:rsidRDefault="00C54CDB">
      <w:r>
        <w:rPr>
          <w:noProof/>
        </w:rPr>
        <w:drawing>
          <wp:inline distT="0" distB="0" distL="0" distR="0" wp14:anchorId="44D6F88B" wp14:editId="268ED21C">
            <wp:extent cx="5731510" cy="4071620"/>
            <wp:effectExtent l="0" t="0" r="2540" b="508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9D8" w:rsidSect="009F4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DB"/>
    <w:rsid w:val="009F4963"/>
    <w:rsid w:val="00BE3833"/>
    <w:rsid w:val="00C17225"/>
    <w:rsid w:val="00C54CDB"/>
    <w:rsid w:val="00DA63ED"/>
    <w:rsid w:val="00F2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4724"/>
  <w15:chartTrackingRefBased/>
  <w15:docId w15:val="{9051377B-E25E-4177-B036-2A6CE74A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C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Munhoz Rodrigues, Vinicius</dc:creator>
  <cp:keywords/>
  <dc:description/>
  <cp:lastModifiedBy>Munhoz Rodrigues, Vinicius</cp:lastModifiedBy>
  <cp:revision>2</cp:revision>
  <dcterms:created xsi:type="dcterms:W3CDTF">2021-04-23T17:25:00Z</dcterms:created>
  <dcterms:modified xsi:type="dcterms:W3CDTF">2021-04-23T22:32:00Z</dcterms:modified>
</cp:coreProperties>
</file>