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Nome: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Lucas Ferreira Leão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Projeto: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Introdução à Manufatura Aditiva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1. Resumo das Atividades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 mês de abril marcou o início das operações e a estruturação da gestão do projeto. A principal responsabilidade foi o estabelecimento das ferramentas de controle de fluxo de trabalho.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2. Atividades Principais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Criação do Quadro Kanban: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Definição da estrutura visual e funcional (colunas e tarefas) necessária para a gestão ágil do projeto.</w:t>
      </w:r>
      <w:hyperlink r:id="rId6">
        <w:r w:rsidDel="00000000" w:rsidR="00000000" w:rsidRPr="00000000">
          <w:rPr>
            <w:rFonts w:ascii="Roboto" w:cs="Roboto" w:eastAsia="Roboto" w:hAnsi="Roboto"/>
            <w:color w:val="1f1f1f"/>
            <w:sz w:val="14"/>
            <w:szCs w:val="14"/>
            <w:shd w:fill="f0f4f9" w:val="clear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Relatórios: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Elaboração e formalização do Relatório da Sprint 1, consolidando as atividades de divulgação e preparação técnica.</w:t>
      </w:r>
      <w:hyperlink r:id="rId7">
        <w:r w:rsidDel="00000000" w:rsidR="00000000" w:rsidRPr="00000000">
          <w:rPr>
            <w:rFonts w:ascii="Roboto" w:cs="Roboto" w:eastAsia="Roboto" w:hAnsi="Roboto"/>
            <w:color w:val="1f1f1f"/>
            <w:sz w:val="14"/>
            <w:szCs w:val="14"/>
            <w:shd w:fill="f0f4f9" w:val="clear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 Resultados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Quadro Kanban configurado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Documentação da Sprint 1 entregue com sucesso.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33333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5282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d374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365d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5Ek4tv8yKBZ39HAq4sfSNd98s6TLEMxU" TargetMode="External"/><Relationship Id="rId7" Type="http://schemas.openxmlformats.org/officeDocument/2006/relationships/hyperlink" Target="https://drive.google.com/open?id=1vXrnvmkku_0z89bRxCrA0Eu5wkumc9u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