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sz w:val="26"/>
          <w:szCs w:val="26"/>
          <w:rtl w:val="0"/>
        </w:rPr>
        <w:t xml:space="preserve">PROJEÇÕES TECNOLÓGICAS E DE IA SOBRE O IMPACTO DO DERRETIMENTO DAS CALOTAS POLARES NO BRASIL E NO ATLÂNTICO SUL</w:t>
      </w:r>
      <w:r w:rsidDel="00000000" w:rsidR="00000000" w:rsidRPr="00000000">
        <w:rPr>
          <w:rtl w:val="0"/>
        </w:rPr>
      </w:r>
    </w:p>
    <w:p w:rsidR="00000000" w:rsidDel="00000000" w:rsidP="00000000" w:rsidRDefault="00000000" w:rsidRPr="00000000" w14:paraId="00000003">
      <w:pPr>
        <w:spacing w:after="500" w:lineRule="auto"/>
        <w:jc w:val="center"/>
        <w:rPr/>
      </w:pPr>
      <w:r w:rsidDel="00000000" w:rsidR="00000000" w:rsidRPr="00000000">
        <w:rPr>
          <w:rFonts w:ascii="Arial" w:cs="Arial" w:eastAsia="Arial" w:hAnsi="Arial"/>
          <w:b w:val="1"/>
          <w:bCs w:val="1"/>
          <w:color w:val="000000"/>
          <w:sz w:val="24"/>
          <w:szCs w:val="24"/>
          <w:rtl w:val="0"/>
        </w:rPr>
        <w:t xml:space="preserve">Tópico 3: Downscaling de Projeções de Elevação do Nível do Mar e Impactos Costeiros no Litoral Brasileiro</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sz w:val="22"/>
          <w:szCs w:val="22"/>
          <w:rtl w:val="0"/>
        </w:rPr>
        <w:t xml:space="preserve">Kauan Henrique Teixeira</w:t>
      </w:r>
      <w:r w:rsidDel="00000000" w:rsidR="00000000" w:rsidRPr="00000000">
        <w:rPr>
          <w:rFonts w:ascii="Arial" w:cs="Arial" w:eastAsia="Arial" w:hAnsi="Arial"/>
          <w:sz w:val="22"/>
          <w:szCs w:val="22"/>
          <w:rtl w:val="0"/>
        </w:rPr>
        <w:t xml:space="preserve">;</w:t>
      </w:r>
      <w:r w:rsidDel="00000000" w:rsidR="00000000" w:rsidRPr="00000000">
        <w:rPr>
          <w:sz w:val="22"/>
          <w:szCs w:val="22"/>
          <w:rtl w:val="0"/>
        </w:rPr>
        <w:t xml:space="preserve"> Mateus da Silva Vieira</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Arial" w:cs="Arial" w:eastAsia="Arial" w:hAnsi="Arial"/>
          <w:sz w:val="22"/>
          <w:szCs w:val="22"/>
          <w:rtl w:val="0"/>
        </w:rPr>
        <w:t xml:space="preserve">Prof. Dr. Renato Gonçalves Rocha²</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i w:val="1"/>
          <w:iCs w:val="1"/>
          <w:sz w:val="18"/>
          <w:szCs w:val="18"/>
          <w:rtl w:val="0"/>
        </w:rPr>
        <w:t xml:space="preserve">¹ Curso de Ciência da Computação, [Nome da Instituição], [Cidade], [Estado], Brasil.</w:t>
      </w:r>
      <w:r w:rsidDel="00000000" w:rsidR="00000000" w:rsidRPr="00000000">
        <w:rPr>
          <w:rtl w:val="0"/>
        </w:rPr>
      </w:r>
    </w:p>
    <w:p w:rsidR="00000000" w:rsidDel="00000000" w:rsidP="00000000" w:rsidRDefault="00000000" w:rsidRPr="00000000" w14:paraId="00000007">
      <w:pPr>
        <w:spacing w:after="600" w:lineRule="auto"/>
        <w:jc w:val="center"/>
        <w:rPr/>
      </w:pPr>
      <w:r w:rsidDel="00000000" w:rsidR="00000000" w:rsidRPr="00000000">
        <w:rPr>
          <w:rFonts w:ascii="Arial" w:cs="Arial" w:eastAsia="Arial" w:hAnsi="Arial"/>
          <w:i w:val="1"/>
          <w:iCs w:val="1"/>
          <w:sz w:val="18"/>
          <w:szCs w:val="18"/>
          <w:rtl w:val="0"/>
        </w:rPr>
        <w:t xml:space="preserve">² Professor Orientador, [Nome da Instituição], [Cidade], [Estado], Brasil.</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sz w:val="20"/>
          <w:szCs w:val="20"/>
          <w:rtl w:val="0"/>
        </w:rPr>
        <w:t xml:space="preserve">Disciplina: Tendências da Computação</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sz w:val="20"/>
          <w:szCs w:val="20"/>
          <w:rtl w:val="0"/>
        </w:rPr>
        <w:t xml:space="preserve">2026</w:t>
      </w:r>
      <w:r w:rsidDel="00000000" w:rsidR="00000000" w:rsidRPr="00000000">
        <w:rPr>
          <w:rtl w:val="0"/>
        </w:rPr>
      </w:r>
    </w:p>
    <w:p w:rsidR="00000000" w:rsidDel="00000000" w:rsidP="00000000" w:rsidRDefault="00000000" w:rsidRPr="00000000" w14:paraId="0000000A">
      <w:pPr>
        <w:pageBreakBefore w:val="1"/>
        <w:rPr/>
      </w:pPr>
      <w:r w:rsidDel="00000000" w:rsidR="00000000" w:rsidRPr="00000000">
        <w:rPr>
          <w:rtl w:val="0"/>
        </w:rPr>
      </w:r>
    </w:p>
    <w:p w:rsidR="00000000" w:rsidDel="00000000" w:rsidP="00000000" w:rsidRDefault="00000000" w:rsidRPr="00000000" w14:paraId="0000000B">
      <w:pPr>
        <w:pStyle w:val="Heading1"/>
        <w:spacing w:after="180" w:before="360" w:lineRule="auto"/>
        <w:rPr/>
      </w:pPr>
      <w:r w:rsidDel="00000000" w:rsidR="00000000" w:rsidRPr="00000000">
        <w:rPr>
          <w:rFonts w:ascii="Arial" w:cs="Arial" w:eastAsia="Arial" w:hAnsi="Arial"/>
          <w:b w:val="1"/>
          <w:bCs w:val="1"/>
          <w:color w:val="000000"/>
          <w:sz w:val="26"/>
          <w:szCs w:val="26"/>
          <w:rtl w:val="0"/>
        </w:rPr>
        <w:t xml:space="preserve">Resumo</w:t>
      </w:r>
      <w:r w:rsidDel="00000000" w:rsidR="00000000" w:rsidRPr="00000000">
        <w:rPr>
          <w:rtl w:val="0"/>
        </w:rPr>
      </w:r>
    </w:p>
    <w:p w:rsidR="00000000" w:rsidDel="00000000" w:rsidP="00000000" w:rsidRDefault="00000000" w:rsidRPr="00000000" w14:paraId="0000000C">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A elevação do nível do mar (ENM) associada ao derretimento das calotas polares, quantificada no Tópico 1 deste artigo, já produz efeitos mensuráveis sobre o litoral brasileiro, mas a magnitude desses efeitos raramente é comparável entre estudos, pois cada um utiliza período de referência, cenário climático e método distintos. Este tópico teve como objetivo revisar criticamente a literatura aplicada à costa brasileira, harmonizar taxas históricas e projetadas em uma métrica comum (mm/ano) e avaliar em que medida a resposta local diverge da média projetada globalmente. A partir da análise comparativa de nove estudos, envolvendo reconstrução histórica de maregrafia, downscaling numérico regional, mecanismos de circulação atmosférica e movimento vertical do solo, verificou-se que estações maregráficas brasileiras (Recife e Belém) já registraram, entre as décadas de 1940 e 1980, taxas de elevação superiores à média global do período aproximadamente equivalente, padrão hoje parcialmente explicado por um estudo de 2025 que identifica a subsidência costeira como fator regional relevante. Os resultados indicam risco desproporcional para a Baía de Guanabara e para municípios do litoral do Rio de Janeiro e de São Paulo, com prejuízo estimado da ordem de R$ 2 bilhões para o município de Santos até 2100 na ausência de adaptação. A principal limitação identificada foi a inexistência de um referencial metodológico comum entre os estudos nacionais, o que restringe a comparabilidade direta de suas projeções; como contribuição, propõe-se um quadro comparativo harmonizado, apresentado na Tabela 3, que pode orientar a padronização de trabalhos futuros do grupo de pesquisa.</w:t>
      </w:r>
      <w:r w:rsidDel="00000000" w:rsidR="00000000" w:rsidRPr="00000000">
        <w:rPr>
          <w:rtl w:val="0"/>
        </w:rPr>
      </w:r>
    </w:p>
    <w:p w:rsidR="00000000" w:rsidDel="00000000" w:rsidP="00000000" w:rsidRDefault="00000000" w:rsidRPr="00000000" w14:paraId="0000000D">
      <w:pPr>
        <w:spacing w:after="140" w:line="360" w:lineRule="auto"/>
        <w:jc w:val="both"/>
        <w:rPr/>
      </w:pPr>
      <w:r w:rsidDel="00000000" w:rsidR="00000000" w:rsidRPr="00000000">
        <w:rPr>
          <w:rFonts w:ascii="Arial" w:cs="Arial" w:eastAsia="Arial" w:hAnsi="Arial"/>
          <w:b w:val="0"/>
          <w:bCs w:val="0"/>
          <w:i w:val="0"/>
          <w:iCs w:val="0"/>
          <w:sz w:val="24"/>
          <w:szCs w:val="24"/>
          <w:rtl w:val="0"/>
        </w:rPr>
        <w:t xml:space="preserve">Palavras-chave: elevação do nível do mar; litoral brasileiro; downscaling costeiro; subsidência; harmonização metodológica.</w:t>
      </w:r>
      <w:r w:rsidDel="00000000" w:rsidR="00000000" w:rsidRPr="00000000">
        <w:rPr>
          <w:rtl w:val="0"/>
        </w:rPr>
      </w:r>
    </w:p>
    <w:p w:rsidR="00000000" w:rsidDel="00000000" w:rsidP="00000000" w:rsidRDefault="00000000" w:rsidRPr="00000000" w14:paraId="0000000E">
      <w:pPr>
        <w:pStyle w:val="Heading1"/>
        <w:spacing w:after="180" w:before="360" w:lineRule="auto"/>
        <w:rPr/>
      </w:pPr>
      <w:r w:rsidDel="00000000" w:rsidR="00000000" w:rsidRPr="00000000">
        <w:rPr>
          <w:rFonts w:ascii="Arial" w:cs="Arial" w:eastAsia="Arial" w:hAnsi="Arial"/>
          <w:b w:val="1"/>
          <w:bCs w:val="1"/>
          <w:color w:val="000000"/>
          <w:sz w:val="26"/>
          <w:szCs w:val="26"/>
          <w:rtl w:val="0"/>
        </w:rPr>
        <w:t xml:space="preserve">1 Introdução</w:t>
      </w:r>
      <w:r w:rsidDel="00000000" w:rsidR="00000000" w:rsidRPr="00000000">
        <w:rPr>
          <w:rtl w:val="0"/>
        </w:rPr>
      </w:r>
    </w:p>
    <w:p w:rsidR="00000000" w:rsidDel="00000000" w:rsidP="00000000" w:rsidRDefault="00000000" w:rsidRPr="00000000" w14:paraId="0000000F">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O Painel Intergovernamental sobre Mudanças Climáticas projeta, em seu Sexto Relatório de Avaliação (IPCC AR6, 2021), que a elevação média global do nível do mar entre 1995-2014 e 2100 deverá situar-se, com faixa provável, entre 0,28 m e 0,55 m no cenário de baixíssimas emissões (SSP1-1.9) e entre 0,63 m e 1,01 m no cenário de altíssimas emissões (SSP5-8.5). Esses valores, discutidos com maior profundidade no Tópico 1 deste artigo, resultam da combinação entre expansão térmica do oceano, degelo de geleiras de montanha e perda de massa das calotas da Groenlândia e da Antártida. O próprio IPCC (2021) registra que a taxa de elevação já não é constante: entre 1901 e 1971 ela foi de 1,3 mm/ano; entre 1971 e 2006, de 1,9 mm/ano; e entre 2006 e 2018, acelerou para 3,7 mm/ano, quase o triplo da taxa do início do século XX.</w:t>
      </w:r>
      <w:r w:rsidDel="00000000" w:rsidR="00000000" w:rsidRPr="00000000">
        <w:rPr>
          <w:rtl w:val="0"/>
        </w:rPr>
      </w:r>
    </w:p>
    <w:p w:rsidR="00000000" w:rsidDel="00000000" w:rsidP="00000000" w:rsidRDefault="00000000" w:rsidRPr="00000000" w14:paraId="00000010">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Esses números, contudo, descrevem uma média global. A elevação do nível do mar não se distribui de forma homogênea sobre o planeta: a redistribuição da massa de gelo altera localmente o campo gravitacional terrestre, fazendo com que regiões mais distantes da fonte de degelo (como o litoral brasileiro em relação à Groenlândia e à Antártida) recebam uma fração de água proporcionalmente maior que a média global, fenômeno descrito por Roffman, Gomez e Yousefi (2023) como "impressão digital" gravitacional da elevação do mar. Some-se a isso fatores estritamente locais, como a subsidência do solo, a dinâmica de correntes regionais e a ocorrência de eventos extremos de maré meteorológica, e torna-se evidente que a tradução das projeções globais para o litoral brasileiro não pode ser feita por simples transposição do número global.</w:t>
      </w:r>
      <w:r w:rsidDel="00000000" w:rsidR="00000000" w:rsidRPr="00000000">
        <w:rPr>
          <w:rtl w:val="0"/>
        </w:rPr>
      </w:r>
    </w:p>
    <w:p w:rsidR="00000000" w:rsidDel="00000000" w:rsidP="00000000" w:rsidRDefault="00000000" w:rsidRPr="00000000" w14:paraId="00000011">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Este tópico tem como objetivo responder a três perguntas: (i) o que os estudos aplicados especificamente ao litoral brasileiro já demonstram sobre a elevação do nível do mar e seus impactos; (ii) em que medida esses estudos são comparáveis entre si, dado que utilizam cenários, períodos e métodos distintos; e (iii) que lacuna metodológica emerge dessa comparação e que contribuição este grupo de pesquisa pode oferecer a partir dela. A hipótese de trabalho, avaliada nas seções seguintes, é a de que a resposta do litoral brasileiro à elevação global do nível do mar não é uniforme nem proporcional à média mundial, sendo modulada por fatores regionais que a literatura ainda trata de forma fragmentada.</w:t>
      </w:r>
      <w:r w:rsidDel="00000000" w:rsidR="00000000" w:rsidRPr="00000000">
        <w:rPr>
          <w:rtl w:val="0"/>
        </w:rPr>
      </w:r>
    </w:p>
    <w:p w:rsidR="00000000" w:rsidDel="00000000" w:rsidP="00000000" w:rsidRDefault="00000000" w:rsidRPr="00000000" w14:paraId="00000012">
      <w:pPr>
        <w:pStyle w:val="Heading1"/>
        <w:spacing w:after="180" w:before="360" w:lineRule="auto"/>
        <w:rPr/>
      </w:pPr>
      <w:r w:rsidDel="00000000" w:rsidR="00000000" w:rsidRPr="00000000">
        <w:rPr>
          <w:rFonts w:ascii="Arial" w:cs="Arial" w:eastAsia="Arial" w:hAnsi="Arial"/>
          <w:b w:val="1"/>
          <w:bCs w:val="1"/>
          <w:color w:val="000000"/>
          <w:sz w:val="26"/>
          <w:szCs w:val="26"/>
          <w:rtl w:val="0"/>
        </w:rPr>
        <w:t xml:space="preserve">2 Trabalhos Relacionados e Fundamentação Teórica</w:t>
      </w:r>
      <w:r w:rsidDel="00000000" w:rsidR="00000000" w:rsidRPr="00000000">
        <w:rPr>
          <w:rtl w:val="0"/>
        </w:rPr>
      </w:r>
    </w:p>
    <w:p w:rsidR="00000000" w:rsidDel="00000000" w:rsidP="00000000" w:rsidRDefault="00000000" w:rsidRPr="00000000" w14:paraId="00000013">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Nove fontes foram selecionadas para compor a base empírica deste tópico, cobrindo quatro abordagens metodológicas distintas: (i) relatórios institucionais de escala nacional; (ii) downscaling numérico de alta resolução aplicado a uma baía específica; (iii) reconstruções históricas de séries maregráficas e seus mecanismos atmosféricos; e (iv) estudos de vulnerabilidade municipal baseados em modelagem digital de elevação. A Tabela 1 sintetiza essas fontes antes da discussão detalhada de cada uma.</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2000"/>
        <w:gridCol w:w="1600"/>
        <w:gridCol w:w="2600"/>
        <w:tblGridChange w:id="0">
          <w:tblGrid>
            <w:gridCol w:w="1500"/>
            <w:gridCol w:w="1300"/>
            <w:gridCol w:w="2000"/>
            <w:gridCol w:w="1600"/>
            <w:gridCol w:w="2600"/>
          </w:tblGrid>
        </w:tblGridChange>
      </w:tblGrid>
      <w:tr>
        <w:trPr>
          <w:cantSplit w:val="0"/>
          <w:tblHeader w:val="1"/>
        </w:trPr>
        <w:tc>
          <w:tcPr>
            <w:shd w:fill="1f3864" w:val="clear"/>
            <w:tcMar>
              <w:top w:w="70.0" w:type="dxa"/>
              <w:left w:w="90.0" w:type="dxa"/>
              <w:bottom w:w="70.0" w:type="dxa"/>
              <w:right w:w="9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8"/>
                <w:szCs w:val="18"/>
                <w:rtl w:val="0"/>
              </w:rPr>
              <w:t xml:space="preserve">Estudo</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8"/>
                <w:szCs w:val="18"/>
                <w:rtl w:val="0"/>
              </w:rPr>
              <w:t xml:space="preserve">Região</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8"/>
                <w:szCs w:val="18"/>
                <w:rtl w:val="0"/>
              </w:rPr>
              <w:t xml:space="preserve">Método / dado</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18"/>
                <w:szCs w:val="18"/>
                <w:rtl w:val="0"/>
              </w:rPr>
              <w:t xml:space="preserve">Período ou cenário</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18"/>
                <w:szCs w:val="18"/>
                <w:rtl w:val="0"/>
              </w:rPr>
              <w:t xml:space="preserve">Principal achado</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0"/>
                <w:bCs w:val="0"/>
                <w:color w:val="000000"/>
                <w:sz w:val="18"/>
                <w:szCs w:val="18"/>
                <w:rtl w:val="0"/>
              </w:rPr>
              <w:t xml:space="preserve">PBMC (2017)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18"/>
                <w:szCs w:val="18"/>
                <w:rtl w:val="0"/>
              </w:rPr>
              <w:t xml:space="preserve">Brasil (nacional)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18"/>
                <w:szCs w:val="18"/>
                <w:rtl w:val="0"/>
              </w:rPr>
              <w:t xml:space="preserve">Síntese de projeções AR5 + dados de maregrafia histórica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color w:val="000000"/>
                <w:sz w:val="18"/>
                <w:szCs w:val="18"/>
                <w:rtl w:val="0"/>
              </w:rPr>
              <w:t xml:space="preserve">Histórico (1946-1987) e projeção até 2100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color w:val="000000"/>
                <w:sz w:val="18"/>
                <w:szCs w:val="18"/>
                <w:rtl w:val="0"/>
              </w:rPr>
              <w:t xml:space="preserve">Elevação de 0,26-0,98 m até 2100 (cenário pessimista); 6 municípios do RJ classificados como mais vulneráveis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0"/>
                <w:bCs w:val="0"/>
                <w:color w:val="000000"/>
                <w:sz w:val="18"/>
                <w:szCs w:val="18"/>
                <w:rtl w:val="0"/>
              </w:rPr>
              <w:t xml:space="preserve">Toste et al. (2024)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0"/>
                <w:bCs w:val="0"/>
                <w:color w:val="000000"/>
                <w:sz w:val="18"/>
                <w:szCs w:val="18"/>
                <w:rtl w:val="0"/>
              </w:rPr>
              <w:t xml:space="preserve">Baía de Guanabara (RJ)</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0"/>
                <w:bCs w:val="0"/>
                <w:color w:val="000000"/>
                <w:sz w:val="18"/>
                <w:szCs w:val="18"/>
                <w:rtl w:val="0"/>
              </w:rPr>
              <w:t xml:space="preserve">Downscaling numérico ROMS aninhado (HadGEM2-ES)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color w:val="000000"/>
                <w:sz w:val="18"/>
                <w:szCs w:val="18"/>
                <w:rtl w:val="0"/>
              </w:rPr>
              <w:t xml:space="preserve">RCP4.5; EXP1 (1995-2005) vs. EXP2 (2090-2100)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0"/>
                <w:bCs w:val="0"/>
                <w:color w:val="000000"/>
                <w:sz w:val="18"/>
                <w:szCs w:val="18"/>
                <w:rtl w:val="0"/>
              </w:rPr>
              <w:t xml:space="preserve">Aumento do tempo de alagamento das zonas de mangue entre o cenário presente e o futuro</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18"/>
                <w:szCs w:val="18"/>
                <w:rtl w:val="0"/>
              </w:rPr>
              <w:t xml:space="preserve">Campos, Camargo e Harari (2010)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0"/>
                <w:bCs w:val="0"/>
                <w:color w:val="000000"/>
                <w:sz w:val="18"/>
                <w:szCs w:val="18"/>
                <w:rtl w:val="0"/>
              </w:rPr>
              <w:t xml:space="preserve">Santos (SP)</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18"/>
                <w:szCs w:val="18"/>
                <w:rtl w:val="0"/>
              </w:rPr>
              <w:t xml:space="preserve">Reanálise NCEP + dados de maré do Porto de Santos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18"/>
                <w:szCs w:val="18"/>
                <w:rtl w:val="0"/>
              </w:rPr>
              <w:t xml:space="preserve">1951-1990 (série histórica)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18"/>
                <w:szCs w:val="18"/>
                <w:rtl w:val="0"/>
              </w:rPr>
              <w:t xml:space="preserve">Extremos positivos de maré concentrados no outono/inverno (40,2%/30,8%); mecanismo: baixas-pressões + ventos SW &gt; 8 m/s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18"/>
                <w:szCs w:val="18"/>
                <w:rtl w:val="0"/>
              </w:rPr>
              <w:t xml:space="preserve">Daniel et al. (2025)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18"/>
                <w:szCs w:val="18"/>
                <w:rtl w:val="0"/>
              </w:rPr>
              <w:t xml:space="preserve">Litoral brasileiro (múltiplas estações)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18"/>
                <w:szCs w:val="18"/>
                <w:rtl w:val="0"/>
              </w:rPr>
              <w:t xml:space="preserve">Integração de maregrafia + geodésia (GPS)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18"/>
                <w:szCs w:val="18"/>
                <w:rtl w:val="0"/>
              </w:rPr>
              <w:t xml:space="preserve">Série histórica multi-estação</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18"/>
                <w:szCs w:val="18"/>
                <w:rtl w:val="0"/>
              </w:rPr>
              <w:t xml:space="preserve">Elevação relativa no litoral brasileiro supera a média global; subsidência do solo é fator regional relevante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18"/>
                <w:szCs w:val="18"/>
                <w:rtl w:val="0"/>
              </w:rPr>
              <w:t xml:space="preserve">Schossler et al. (2024)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18"/>
                <w:szCs w:val="18"/>
                <w:rtl w:val="0"/>
              </w:rPr>
              <w:t xml:space="preserve">Sul do Brasil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18"/>
                <w:szCs w:val="18"/>
                <w:rtl w:val="0"/>
              </w:rPr>
              <w:t xml:space="preserve">Anomalias de nível do mar + reanálise atmosférica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18"/>
                <w:szCs w:val="18"/>
                <w:rtl w:val="0"/>
              </w:rPr>
              <w:t xml:space="preserve">1993-2022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18"/>
                <w:szCs w:val="18"/>
                <w:rtl w:val="0"/>
              </w:rPr>
              <w:t xml:space="preserve">Tendência de elevação associada ao Modo Anular Sul (SAM) e ao giro subtropical do Atlântico Sul</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18"/>
                <w:szCs w:val="18"/>
                <w:rtl w:val="0"/>
              </w:rPr>
              <w:t xml:space="preserve">Ferreira et al. (2023)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18"/>
                <w:szCs w:val="18"/>
                <w:rtl w:val="0"/>
              </w:rPr>
              <w:t xml:space="preserve">Niterói (RJ)</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18"/>
                <w:szCs w:val="18"/>
                <w:rtl w:val="0"/>
              </w:rPr>
              <w:t xml:space="preserve">Modelo digital de elevação + dados censitários</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18"/>
                <w:szCs w:val="18"/>
                <w:rtl w:val="0"/>
              </w:rPr>
              <w:t xml:space="preserve">Cenário de 0,50 m (referência NOAA, "otimista")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18"/>
                <w:szCs w:val="18"/>
                <w:rtl w:val="0"/>
              </w:rPr>
              <w:t xml:space="preserve">Quantificação de impactos biofísicos e socioeconômicos sob elevação de 0,50 m</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18"/>
                <w:szCs w:val="18"/>
                <w:rtl w:val="0"/>
              </w:rPr>
              <w:t xml:space="preserve">Pontes-da-Silva Jr. et al. (2022)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18"/>
                <w:szCs w:val="18"/>
                <w:rtl w:val="0"/>
              </w:rPr>
              <w:t xml:space="preserve">São João da Barra (RJ)</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18"/>
                <w:szCs w:val="18"/>
                <w:rtl w:val="0"/>
              </w:rPr>
              <w:t xml:space="preserve">SIG (QGIS) + variáveis de vulnerabilidade</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18"/>
                <w:szCs w:val="18"/>
                <w:rtl w:val="0"/>
              </w:rPr>
              <w:t xml:space="preserve">0,26-0,82 m (cenários "otimista" e "pessimista")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18"/>
                <w:szCs w:val="18"/>
                <w:rtl w:val="0"/>
              </w:rPr>
              <w:t xml:space="preserve">Até 55,85% do território pode ser inundado no cenário pessimista; até 60% da área do Porto do Açu suscetível</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000000"/>
                <w:sz w:val="18"/>
                <w:szCs w:val="18"/>
                <w:rtl w:val="0"/>
              </w:rPr>
              <w:t xml:space="preserve">Roffman, Gomez e Yousefi (2023)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000000"/>
                <w:sz w:val="18"/>
                <w:szCs w:val="18"/>
                <w:rtl w:val="0"/>
              </w:rPr>
              <w:t xml:space="preserve">Global, com estimativa para o Brasil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000000"/>
                <w:sz w:val="18"/>
                <w:szCs w:val="18"/>
                <w:rtl w:val="0"/>
              </w:rPr>
              <w:t xml:space="preserve">Modelagem de redistribuição gravitacional ("impressão digital")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000000"/>
                <w:sz w:val="18"/>
                <w:szCs w:val="18"/>
                <w:rtl w:val="0"/>
              </w:rPr>
              <w:t xml:space="preserve">Século XXI</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color w:val="000000"/>
                <w:sz w:val="18"/>
                <w:szCs w:val="18"/>
                <w:rtl w:val="0"/>
              </w:rPr>
              <w:t xml:space="preserve">Elevação não uniforme; magnitude para o litoral brasileiro carece de confirmação direta nesta revisão (ver limitações)</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color w:val="000000"/>
                <w:sz w:val="18"/>
                <w:szCs w:val="18"/>
                <w:rtl w:val="0"/>
              </w:rPr>
              <w:t xml:space="preserve">van de Wal et al. (2022)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000000"/>
                <w:sz w:val="18"/>
                <w:szCs w:val="18"/>
                <w:rtl w:val="0"/>
              </w:rPr>
              <w:t xml:space="preserve">Global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color w:val="000000"/>
                <w:sz w:val="18"/>
                <w:szCs w:val="18"/>
                <w:rtl w:val="0"/>
              </w:rPr>
              <w:t xml:space="preserve">Síntese de especialistas - cenários de cauda alta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0"/>
                <w:bCs w:val="0"/>
                <w:color w:val="000000"/>
                <w:sz w:val="18"/>
                <w:szCs w:val="18"/>
                <w:rtl w:val="0"/>
              </w:rPr>
              <w:t xml:space="preserve">Até 2100 e 2150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0"/>
                <w:bCs w:val="0"/>
                <w:color w:val="000000"/>
                <w:sz w:val="18"/>
                <w:szCs w:val="18"/>
                <w:rtl w:val="0"/>
              </w:rPr>
              <w:t xml:space="preserve">Cenários físicos plausíveis complementares ao AR6 para uso em planejamento de risco</w:t>
            </w:r>
            <w:r w:rsidDel="00000000" w:rsidR="00000000" w:rsidRPr="00000000">
              <w:rPr>
                <w:rtl w:val="0"/>
              </w:rPr>
            </w:r>
          </w:p>
        </w:tc>
      </w:tr>
    </w:tbl>
    <w:p w:rsidR="00000000" w:rsidDel="00000000" w:rsidP="00000000" w:rsidRDefault="00000000" w:rsidRPr="00000000" w14:paraId="00000046">
      <w:pPr>
        <w:spacing w:after="220" w:before="80" w:lineRule="auto"/>
        <w:rPr/>
      </w:pPr>
      <w:r w:rsidDel="00000000" w:rsidR="00000000" w:rsidRPr="00000000">
        <w:rPr>
          <w:rFonts w:ascii="Arial" w:cs="Arial" w:eastAsia="Arial" w:hAnsi="Arial"/>
          <w:i w:val="1"/>
          <w:iCs w:val="1"/>
          <w:sz w:val="18"/>
          <w:szCs w:val="18"/>
          <w:rtl w:val="0"/>
        </w:rPr>
        <w:t xml:space="preserve">Tabela 1 - Síntese comparativa dos estudos analisados. Fonte: elaborado pelos autores (2026) a partir das referências citadas.</w:t>
      </w:r>
      <w:r w:rsidDel="00000000" w:rsidR="00000000" w:rsidRPr="00000000">
        <w:rPr>
          <w:rtl w:val="0"/>
        </w:rPr>
      </w:r>
    </w:p>
    <w:p w:rsidR="00000000" w:rsidDel="00000000" w:rsidP="00000000" w:rsidRDefault="00000000" w:rsidRPr="00000000" w14:paraId="00000047">
      <w:pPr>
        <w:pStyle w:val="Heading2"/>
        <w:spacing w:after="140" w:before="240" w:lineRule="auto"/>
        <w:rPr/>
      </w:pPr>
      <w:r w:rsidDel="00000000" w:rsidR="00000000" w:rsidRPr="00000000">
        <w:rPr>
          <w:rFonts w:ascii="Arial" w:cs="Arial" w:eastAsia="Arial" w:hAnsi="Arial"/>
          <w:b w:val="1"/>
          <w:bCs w:val="1"/>
          <w:color w:val="000000"/>
          <w:sz w:val="23"/>
          <w:szCs w:val="23"/>
          <w:rtl w:val="0"/>
        </w:rPr>
        <w:t xml:space="preserve">2.1 Referência institucional nacional: o relatório do PBMC</w:t>
      </w:r>
      <w:r w:rsidDel="00000000" w:rsidR="00000000" w:rsidRPr="00000000">
        <w:rPr>
          <w:rtl w:val="0"/>
        </w:rPr>
      </w:r>
    </w:p>
    <w:p w:rsidR="00000000" w:rsidDel="00000000" w:rsidP="00000000" w:rsidRDefault="00000000" w:rsidRPr="00000000" w14:paraId="00000048">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O relatório especial do Painel Brasileiro de Mudanças Climáticas (PBMC, 2017) permanece a referência nacional mais abrangente sobre o tema, projetando elevação de 0,26 a 0,98 m até 2100 no cenário pessimista, fundamentado no Quinto Relatório do IPCC (AR5). O documento identifica seis municípios do Rio de Janeiro como particularmente vulneráveis - Paraty, Angra dos Reis, Rio de Janeiro, Duque de Caxias, Magé e Campos dos Goytacazes - e estima prejuízo da ordem de R$ 2 bilhões para o município de Santos até 2100 caso não haja adaptação. O relatório também reporta taxas históricas de elevação obtidas por maregrafia direta: 5,4 cm por década em Recife (1946-1987) e 3,5 cm por década em Belém (1948-1987). É importante notar que este documento utiliza a base do AR5 (2013), anterior, portanto, aos ajustes metodológicos incorporados no AR6 (2021) - o que, como discutido na Seção 4.3, compromete a comparação direta com os números do Tópico 1 deste artigo sem harmonização prévia.</w:t>
      </w:r>
      <w:r w:rsidDel="00000000" w:rsidR="00000000" w:rsidRPr="00000000">
        <w:rPr>
          <w:rtl w:val="0"/>
        </w:rPr>
      </w:r>
    </w:p>
    <w:p w:rsidR="00000000" w:rsidDel="00000000" w:rsidP="00000000" w:rsidRDefault="00000000" w:rsidRPr="00000000" w14:paraId="00000049">
      <w:pPr>
        <w:pStyle w:val="Heading2"/>
        <w:spacing w:after="140" w:before="240" w:lineRule="auto"/>
        <w:rPr/>
      </w:pPr>
      <w:r w:rsidDel="00000000" w:rsidR="00000000" w:rsidRPr="00000000">
        <w:rPr>
          <w:rFonts w:ascii="Arial" w:cs="Arial" w:eastAsia="Arial" w:hAnsi="Arial"/>
          <w:b w:val="1"/>
          <w:bCs w:val="1"/>
          <w:color w:val="000000"/>
          <w:sz w:val="23"/>
          <w:szCs w:val="23"/>
          <w:rtl w:val="0"/>
        </w:rPr>
        <w:t xml:space="preserve">2.2 Downscaling numérico regional: a Baía de Guanabara</w:t>
      </w:r>
      <w:r w:rsidDel="00000000" w:rsidR="00000000" w:rsidRPr="00000000">
        <w:rPr>
          <w:rtl w:val="0"/>
        </w:rPr>
      </w:r>
    </w:p>
    <w:p w:rsidR="00000000" w:rsidDel="00000000" w:rsidP="00000000" w:rsidRDefault="00000000" w:rsidRPr="00000000" w14:paraId="0000004A">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Toste et al. (2024) aplicaram uma técnica de downscaling dinâmico com o Regional Ocean Modeling System (ROMS), utilizando grades aninhadas de resolução crescente para simular especificamente a Baía de Guanabara. O estudo compara um experimento de referência, forçado por dados históricos do modelo HadGEM2-ES para o período 1995-2005 (EXP1), com um experimento futuro, forçado pela mesma família de modelo sob o cenário RCP4.5 para o período 2090-2100 (EXP2). Entre os resultados reportados está o aumento do tempo de alagamento das zonas de mangue da baía no cenário futuro em relação ao presente, com implicações diretas para os quatro tipos de vegetação de mangue classificados no estudo. Deve-se registrar, como limitação desta revisão, que o resumo e os trechos disponíveis publicamente do artigo não trazem um valor único e consolidado de elevação em centímetros para a Baía de Guanabara sob o RCP4.5 - apenas a descrição qualitativa do aumento do alagamento -, de modo que este tópico não atribui ao estudo um número que ele não declara explicitamente nas partes acessadas.</w:t>
      </w:r>
      <w:r w:rsidDel="00000000" w:rsidR="00000000" w:rsidRPr="00000000">
        <w:rPr>
          <w:rtl w:val="0"/>
        </w:rPr>
      </w:r>
    </w:p>
    <w:p w:rsidR="00000000" w:rsidDel="00000000" w:rsidP="00000000" w:rsidRDefault="00000000" w:rsidRPr="00000000" w14:paraId="0000004B">
      <w:pPr>
        <w:pStyle w:val="Heading2"/>
        <w:spacing w:after="140" w:before="240" w:lineRule="auto"/>
        <w:rPr/>
      </w:pPr>
      <w:r w:rsidDel="00000000" w:rsidR="00000000" w:rsidRPr="00000000">
        <w:rPr>
          <w:rFonts w:ascii="Arial" w:cs="Arial" w:eastAsia="Arial" w:hAnsi="Arial"/>
          <w:b w:val="1"/>
          <w:bCs w:val="1"/>
          <w:color w:val="000000"/>
          <w:sz w:val="23"/>
          <w:szCs w:val="23"/>
          <w:rtl w:val="0"/>
        </w:rPr>
        <w:t xml:space="preserve">2.3 Séries históricas e mecanismos atmosféricos de curto prazo: Santos</w:t>
      </w:r>
      <w:r w:rsidDel="00000000" w:rsidR="00000000" w:rsidRPr="00000000">
        <w:rPr>
          <w:rtl w:val="0"/>
        </w:rPr>
      </w:r>
    </w:p>
    <w:p w:rsidR="00000000" w:rsidDel="00000000" w:rsidP="00000000" w:rsidRDefault="00000000" w:rsidRPr="00000000" w14:paraId="0000004C">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O estudo de Campos, Camargo e Harari (2010), publicado na Revista Brasileira de Meteorologia, é frequentemente citado em conjunto com estudos de elevação de longo prazo, mas seu objeto é distinto: os autores investigam a influência de sistemas atmosféricos de escala sinótica sobre eventos extremos de maré meteorológica no Porto de Santos, utilizando dados de 1951 a 1990. Os resultados mostram que os extremos positivos de sobre-elevação concentram-se no outono e no inverno (40,2% e 30,8% dos casos, respectivamente), enquanto os extremos negativos concentram-se na primavera e no inverno (47,2% e 32,3%). O mecanismo identificado envolve a persistência de sistemas de baixa pressão sobre o oceano, associados a ventos de sudoeste superiores a 8 m/s, com um anticiclone posicionado sobre o continente. Esta distinção é tratada com mais profundidade na Seção 4.4, pois a confusão entre elevação de longo prazo (tendência climática) e maré meteorológica (evento atmosférico de curto prazo) é um erro conceitual frequente na literatura de divulgação sobre o tema.</w:t>
      </w:r>
      <w:r w:rsidDel="00000000" w:rsidR="00000000" w:rsidRPr="00000000">
        <w:rPr>
          <w:rtl w:val="0"/>
        </w:rPr>
      </w:r>
    </w:p>
    <w:p w:rsidR="00000000" w:rsidDel="00000000" w:rsidP="00000000" w:rsidRDefault="00000000" w:rsidRPr="00000000" w14:paraId="0000004D">
      <w:pPr>
        <w:pStyle w:val="Heading2"/>
        <w:spacing w:after="140" w:before="240" w:lineRule="auto"/>
        <w:rPr/>
      </w:pPr>
      <w:r w:rsidDel="00000000" w:rsidR="00000000" w:rsidRPr="00000000">
        <w:rPr>
          <w:rFonts w:ascii="Arial" w:cs="Arial" w:eastAsia="Arial" w:hAnsi="Arial"/>
          <w:b w:val="1"/>
          <w:bCs w:val="1"/>
          <w:color w:val="000000"/>
          <w:sz w:val="23"/>
          <w:szCs w:val="23"/>
          <w:rtl w:val="0"/>
        </w:rPr>
        <w:t xml:space="preserve">2.4 Subsidência do solo como fator regional: um achado recente</w:t>
      </w:r>
      <w:r w:rsidDel="00000000" w:rsidR="00000000" w:rsidRPr="00000000">
        <w:rPr>
          <w:rtl w:val="0"/>
        </w:rPr>
      </w:r>
    </w:p>
    <w:p w:rsidR="00000000" w:rsidDel="00000000" w:rsidP="00000000" w:rsidRDefault="00000000" w:rsidRPr="00000000" w14:paraId="0000004E">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Um estudo publicado em dezembro de 2025 por Daniel, Harari, Camargo, Soares, Mascagni e Fetter Filho, na revista Regional Studies in Marine Science, integra dados de maregrafia com posicionamento geodésico por GPS para separar, na série de nível do mar observado, a parcela devida à elevação oceânica propriamente dita da parcela devida ao movimento vertical do solo. O achado central do estudo é que a elevação do nível do mar ao longo do litoral brasileiro excede a média global, e que fatores regionais - nomeadamente a subsidência do solo e a variabilidade climática de longo prazo - explicam parte dessa discrepância. Este resultado é metodologicamente relevante para este tópico porque oferece uma explicação causal plausível para a diferença, discutida na Seção 4.1, entre as taxas históricas observadas em Recife e Belém e a taxa média global do período equivalente.</w:t>
      </w:r>
      <w:r w:rsidDel="00000000" w:rsidR="00000000" w:rsidRPr="00000000">
        <w:rPr>
          <w:rtl w:val="0"/>
        </w:rPr>
      </w:r>
    </w:p>
    <w:p w:rsidR="00000000" w:rsidDel="00000000" w:rsidP="00000000" w:rsidRDefault="00000000" w:rsidRPr="00000000" w14:paraId="0000004F">
      <w:pPr>
        <w:pStyle w:val="Heading2"/>
        <w:spacing w:after="140" w:before="240" w:lineRule="auto"/>
        <w:rPr/>
      </w:pPr>
      <w:r w:rsidDel="00000000" w:rsidR="00000000" w:rsidRPr="00000000">
        <w:rPr>
          <w:rFonts w:ascii="Arial" w:cs="Arial" w:eastAsia="Arial" w:hAnsi="Arial"/>
          <w:b w:val="1"/>
          <w:bCs w:val="1"/>
          <w:color w:val="000000"/>
          <w:sz w:val="23"/>
          <w:szCs w:val="23"/>
          <w:rtl w:val="0"/>
        </w:rPr>
        <w:t xml:space="preserve">2.5 Padrões regionais no sul do país</w:t>
      </w:r>
      <w:r w:rsidDel="00000000" w:rsidR="00000000" w:rsidRPr="00000000">
        <w:rPr>
          <w:rtl w:val="0"/>
        </w:rPr>
      </w:r>
    </w:p>
    <w:p w:rsidR="00000000" w:rsidDel="00000000" w:rsidP="00000000" w:rsidRDefault="00000000" w:rsidRPr="00000000" w14:paraId="00000050">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Schossler et al. (2024), em estudo publicado nos Anais da Academia Brasileira de Ciências, analisaram anomalias do nível do mar no sul do Brasil entre 1993 e 2022, identificando tendência de elevação associada a dois mecanismos de dinâmica atmosférica e oceânica: o Modo Anular Sul (Southern Annular Mode, SAM) e a intensificação do giro subtropical do Atlântico Sul, que juntos reforçam o transporte de Ekman e o rotacional do estresse do vento na região. Os autores projetam que, caso o SAM permaneça em tendência positiva, a elevação do nível do mar no sul do Brasil deve persistir e mesmo intensificar-se, com aumento do risco para a população costeira de baixa altitude da região. Este achado é relevante por evidenciar que o mecanismo dominante da elevação regional não é o mesmo em todo o litoral brasileiro: enquanto no Nordeste (Recife) a subsidência parece ser fator preponderante, no Sul a dinâmica de grande escala da atmosfera e do oceano assume papel central.</w:t>
      </w:r>
      <w:r w:rsidDel="00000000" w:rsidR="00000000" w:rsidRPr="00000000">
        <w:rPr>
          <w:rtl w:val="0"/>
        </w:rPr>
      </w:r>
    </w:p>
    <w:p w:rsidR="00000000" w:rsidDel="00000000" w:rsidP="00000000" w:rsidRDefault="00000000" w:rsidRPr="00000000" w14:paraId="00000051">
      <w:pPr>
        <w:pStyle w:val="Heading2"/>
        <w:spacing w:after="140" w:before="240" w:lineRule="auto"/>
        <w:rPr/>
      </w:pPr>
      <w:r w:rsidDel="00000000" w:rsidR="00000000" w:rsidRPr="00000000">
        <w:rPr>
          <w:rFonts w:ascii="Arial" w:cs="Arial" w:eastAsia="Arial" w:hAnsi="Arial"/>
          <w:b w:val="1"/>
          <w:bCs w:val="1"/>
          <w:color w:val="000000"/>
          <w:sz w:val="23"/>
          <w:szCs w:val="23"/>
          <w:rtl w:val="0"/>
        </w:rPr>
        <w:t xml:space="preserve">2.6 Estudos municipais complementares</w:t>
      </w:r>
      <w:r w:rsidDel="00000000" w:rsidR="00000000" w:rsidRPr="00000000">
        <w:rPr>
          <w:rtl w:val="0"/>
        </w:rPr>
      </w:r>
    </w:p>
    <w:p w:rsidR="00000000" w:rsidDel="00000000" w:rsidP="00000000" w:rsidRDefault="00000000" w:rsidRPr="00000000" w14:paraId="00000052">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Dois estudos, não previstos na curadoria inicial de fontes deste grupo, foram incorporados a esta revisão por preencherem uma lacuna concreta de dados quantificados de impacto municipal. Ferreira et al. (2023), publicado no periódico Coasts, avalia os impactos biofísicos e socioeconômicos de um cenário de elevação de 0,50 m em Niterói (RJ) - valor classificado pelos próprios autores como "otimista", com base em referência da NOAA -, combinando modelo digital de elevação, dados censitários de 2010 e informações imobiliárias. Pontes-da-Silva Júnior et al. (2022), publicado na Revista de Gestão Costeira Integrada, quantificam, para o município de São João da Barra (RJ), que uma elevação entre 0,26 e 0,82 m pode inundar entre 42,60% (cenário otimista) e 55,85% (cenário pessimista) do território municipal, com até 60% da área do Porto do Açu suscetível a inundação no cenário mais severo. Este segundo estudo é particularmente valioso porque converte, de forma explícita, uma faixa de elevação em área inundada - exatamente o tipo de tradução que o Tópico 3 busca sistematizar para outras regiões do litoral brasileiro.</w:t>
      </w:r>
      <w:r w:rsidDel="00000000" w:rsidR="00000000" w:rsidRPr="00000000">
        <w:rPr>
          <w:rtl w:val="0"/>
        </w:rPr>
      </w:r>
    </w:p>
    <w:p w:rsidR="00000000" w:rsidDel="00000000" w:rsidP="00000000" w:rsidRDefault="00000000" w:rsidRPr="00000000" w14:paraId="00000053">
      <w:pPr>
        <w:pStyle w:val="Heading2"/>
        <w:spacing w:after="140" w:before="240" w:lineRule="auto"/>
        <w:rPr/>
      </w:pPr>
      <w:r w:rsidDel="00000000" w:rsidR="00000000" w:rsidRPr="00000000">
        <w:rPr>
          <w:rFonts w:ascii="Arial" w:cs="Arial" w:eastAsia="Arial" w:hAnsi="Arial"/>
          <w:b w:val="1"/>
          <w:bCs w:val="1"/>
          <w:color w:val="000000"/>
          <w:sz w:val="23"/>
          <w:szCs w:val="23"/>
          <w:rtl w:val="0"/>
        </w:rPr>
        <w:t xml:space="preserve">2.7 O efeito de redistribuição gravitacional</w:t>
      </w:r>
      <w:r w:rsidDel="00000000" w:rsidR="00000000" w:rsidRPr="00000000">
        <w:rPr>
          <w:rtl w:val="0"/>
        </w:rPr>
      </w:r>
    </w:p>
    <w:p w:rsidR="00000000" w:rsidDel="00000000" w:rsidP="00000000" w:rsidRDefault="00000000" w:rsidRPr="00000000" w14:paraId="00000054">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Roffman, Gomez e Yousefi (2023), no Geophysical Journal International, demonstram que a perda de massa das diferentes calotas polares (Groenlândia, Antártida Ocidental e Oriental) não produz um padrão espacial uniforme de elevação do nível do mar, devido à alteração do campo gravitacional terrestre causada pela redistribuição de massa. Este mecanismo é a base teórica para afirmar que o litoral brasileiro pode receber uma fração de elevação proporcionalmente distinta da média global. Um valor específico atribuído a este estudo - um aumento de até aproximadamente 1,2 m para o litoral brasileiro em um dos cenários simulados - circulava no material de curadoria inicial deste grupo, mas não pôde ser verificado diretamente nesta revisão a partir do resumo e dos trechos publicamente acessíveis do artigo. Em conformidade com o princípio de não atribuir a uma fonte um dado que não pôde ser confirmado, este tópico registra o mecanismo qualitativo descrito pelos autores, mas trata a magnitude de 1,2 m como não confirmada, recomendando que o grupo verifique esse número diretamente no artigo completo antes de utilizá-lo em versões futuras deste texto.</w:t>
      </w:r>
      <w:r w:rsidDel="00000000" w:rsidR="00000000" w:rsidRPr="00000000">
        <w:rPr>
          <w:rtl w:val="0"/>
        </w:rPr>
      </w:r>
    </w:p>
    <w:p w:rsidR="00000000" w:rsidDel="00000000" w:rsidP="00000000" w:rsidRDefault="00000000" w:rsidRPr="00000000" w14:paraId="00000055">
      <w:pPr>
        <w:pStyle w:val="Heading2"/>
        <w:spacing w:after="140" w:before="240" w:lineRule="auto"/>
        <w:rPr/>
      </w:pPr>
      <w:r w:rsidDel="00000000" w:rsidR="00000000" w:rsidRPr="00000000">
        <w:rPr>
          <w:rFonts w:ascii="Arial" w:cs="Arial" w:eastAsia="Arial" w:hAnsi="Arial"/>
          <w:b w:val="1"/>
          <w:bCs w:val="1"/>
          <w:color w:val="000000"/>
          <w:sz w:val="23"/>
          <w:szCs w:val="23"/>
          <w:rtl w:val="0"/>
        </w:rPr>
        <w:t xml:space="preserve">2.8 Cenários de alta cauda para planejamento de risco</w:t>
      </w:r>
      <w:r w:rsidDel="00000000" w:rsidR="00000000" w:rsidRPr="00000000">
        <w:rPr>
          <w:rtl w:val="0"/>
        </w:rPr>
      </w:r>
    </w:p>
    <w:p w:rsidR="00000000" w:rsidDel="00000000" w:rsidP="00000000" w:rsidRDefault="00000000" w:rsidRPr="00000000" w14:paraId="00000056">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Van de Wal et al. (2022), em Earth's Future, propõem cenários de elevação de "alta cauda" (high-end), complementares às faixas prováveis do IPCC AR6, destinados a apoiar decisões de planejamento que exigem cautela diante de baixa probabilidade e alta consequência - por exemplo, obras de infraestrutura portuária de longa vida útil, como as discutidas para a Baía de Guanabara e o Porto do Açu nas Seções 2.2 e 2.6. Este referencial é utilizado na Seção 4.2 para contextualizar o limite superior de risco a ser considerado por gestores costeiros brasileiros, ainda que não substitua as faixas prováveis centrais do AR6 como base de planejamento ordinário.</w:t>
      </w:r>
      <w:r w:rsidDel="00000000" w:rsidR="00000000" w:rsidRPr="00000000">
        <w:rPr>
          <w:rtl w:val="0"/>
        </w:rPr>
      </w:r>
    </w:p>
    <w:p w:rsidR="00000000" w:rsidDel="00000000" w:rsidP="00000000" w:rsidRDefault="00000000" w:rsidRPr="00000000" w14:paraId="00000057">
      <w:pPr>
        <w:pStyle w:val="Heading1"/>
        <w:spacing w:after="180" w:before="360" w:lineRule="auto"/>
        <w:rPr/>
      </w:pPr>
      <w:r w:rsidDel="00000000" w:rsidR="00000000" w:rsidRPr="00000000">
        <w:rPr>
          <w:rFonts w:ascii="Arial" w:cs="Arial" w:eastAsia="Arial" w:hAnsi="Arial"/>
          <w:b w:val="1"/>
          <w:bCs w:val="1"/>
          <w:color w:val="000000"/>
          <w:sz w:val="26"/>
          <w:szCs w:val="26"/>
          <w:rtl w:val="0"/>
        </w:rPr>
        <w:t xml:space="preserve">3 Metodologia</w:t>
      </w:r>
      <w:r w:rsidDel="00000000" w:rsidR="00000000" w:rsidRPr="00000000">
        <w:rPr>
          <w:rtl w:val="0"/>
        </w:rPr>
      </w:r>
    </w:p>
    <w:p w:rsidR="00000000" w:rsidDel="00000000" w:rsidP="00000000" w:rsidRDefault="00000000" w:rsidRPr="00000000" w14:paraId="00000058">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Este tópico não envolveu coleta de dados primários nem desenvolvimento de sistema computacional, conforme o escopo definido pelo grupo. A metodologia adotada foi a de síntese comparativa harmonizada de literatura secundária, estruturada em três etapas.</w:t>
      </w:r>
      <w:r w:rsidDel="00000000" w:rsidR="00000000" w:rsidRPr="00000000">
        <w:rPr>
          <w:rtl w:val="0"/>
        </w:rPr>
      </w:r>
    </w:p>
    <w:p w:rsidR="00000000" w:rsidDel="00000000" w:rsidP="00000000" w:rsidRDefault="00000000" w:rsidRPr="00000000" w14:paraId="00000059">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Primeiro, cada estudo foi classificado quanto à natureza do dado que produz: observacional histórico (Campos, Camargo e Harari, 2010; Daniel et al., 2025; Schossler et al., 2024), projetivo baseado em cenário climático (PBMC, 2017; Toste et al., 2024; Ferreira et al., 2023; Pontes-da-Silva Júnior et al., 2022) ou teórico-mecanístico (Roffman, Gomez e Yousefi, 2023). Esta classificação é necessária porque a comparação direta entre uma taxa histórica observada e uma projeção de cenário futuro constitui erro metodológico se não for explicitada a diferença de natureza entre os dois tipos de dado.</w:t>
      </w:r>
      <w:r w:rsidDel="00000000" w:rsidR="00000000" w:rsidRPr="00000000">
        <w:rPr>
          <w:rtl w:val="0"/>
        </w:rPr>
      </w:r>
    </w:p>
    <w:p w:rsidR="00000000" w:rsidDel="00000000" w:rsidP="00000000" w:rsidRDefault="00000000" w:rsidRPr="00000000" w14:paraId="0000005A">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Segundo, para os estudos que reportam taxas históricas em unidades distintas (cm/década), procedeu-se à conversão para uma métrica comum - milímetros por ano (mm/ano) - permitindo a comparação direta com as taxas históricas globais reportadas pelo IPCC AR6 (2021). Esta conversão é aritmética simples e não introduz incerteza adicional além da já presente nos dados originais.</w:t>
      </w:r>
      <w:r w:rsidDel="00000000" w:rsidR="00000000" w:rsidRPr="00000000">
        <w:rPr>
          <w:rtl w:val="0"/>
        </w:rPr>
      </w:r>
    </w:p>
    <w:p w:rsidR="00000000" w:rsidDel="00000000" w:rsidP="00000000" w:rsidRDefault="00000000" w:rsidRPr="00000000" w14:paraId="0000005B">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Terceiro, para ilustrar a discrepância entre a taxa histórica observada localmente e a taxa média global do período equivalente, realizou-se uma extrapolação linear simples das taxas de Recife e Belém até o ano de 2100, mantendo constante a taxa observada entre 1946-1987 e 1948-1987, respectivamente. Esta extrapolação é declarada explicitamente, na Seção 4.1, como uma estimativa ilustrativa e não como uma projeção climática validada: ela não incorpora aceleração futura, não considera os mecanismos físicos de subsidência ou circulação de forma prospectiva, e serve exclusivamente para situar a ordem de grandeza do histórico observado em relação às faixas de cenário do IPCC AR6.</w:t>
      </w:r>
      <w:r w:rsidDel="00000000" w:rsidR="00000000" w:rsidRPr="00000000">
        <w:rPr>
          <w:rtl w:val="0"/>
        </w:rPr>
      </w:r>
    </w:p>
    <w:p w:rsidR="00000000" w:rsidDel="00000000" w:rsidP="00000000" w:rsidRDefault="00000000" w:rsidRPr="00000000" w14:paraId="0000005C">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Os critérios para inclusão de fontes adicionais às originalmente curadas pelo grupo (Ferreira et al., 2023; Pontes-da-Silva Júnior et al., 2022; Daniel et al., 2025; Schossler et al., 2024) foram: (i) aplicação direta e quantificada ao litoral brasileiro; (ii) publicação em periódico com revisão por pares; e (iii) preenchimento de uma lacuna de dado explicitamente identificada durante a leitura das fontes originais - por exemplo, a ausência, nas fontes iniciais, de um estudo que convertesse faixas de elevação em área inundada quantificada por município, suprida pelo estudo de Pontes-da-Silva Júnior et al. (2022).</w:t>
      </w:r>
      <w:r w:rsidDel="00000000" w:rsidR="00000000" w:rsidRPr="00000000">
        <w:rPr>
          <w:rtl w:val="0"/>
        </w:rPr>
      </w:r>
    </w:p>
    <w:p w:rsidR="00000000" w:rsidDel="00000000" w:rsidP="00000000" w:rsidRDefault="00000000" w:rsidRPr="00000000" w14:paraId="0000005D">
      <w:pPr>
        <w:pStyle w:val="Heading1"/>
        <w:spacing w:after="180" w:before="360" w:lineRule="auto"/>
        <w:rPr/>
      </w:pPr>
      <w:r w:rsidDel="00000000" w:rsidR="00000000" w:rsidRPr="00000000">
        <w:rPr>
          <w:rFonts w:ascii="Arial" w:cs="Arial" w:eastAsia="Arial" w:hAnsi="Arial"/>
          <w:b w:val="1"/>
          <w:bCs w:val="1"/>
          <w:color w:val="000000"/>
          <w:sz w:val="26"/>
          <w:szCs w:val="26"/>
          <w:rtl w:val="0"/>
        </w:rPr>
        <w:t xml:space="preserve">4 Resultados e Discussão</w:t>
      </w:r>
      <w:r w:rsidDel="00000000" w:rsidR="00000000" w:rsidRPr="00000000">
        <w:rPr>
          <w:rtl w:val="0"/>
        </w:rPr>
      </w:r>
    </w:p>
    <w:p w:rsidR="00000000" w:rsidDel="00000000" w:rsidP="00000000" w:rsidRDefault="00000000" w:rsidRPr="00000000" w14:paraId="0000005E">
      <w:pPr>
        <w:pStyle w:val="Heading2"/>
        <w:spacing w:after="140" w:before="240" w:lineRule="auto"/>
        <w:rPr/>
      </w:pPr>
      <w:r w:rsidDel="00000000" w:rsidR="00000000" w:rsidRPr="00000000">
        <w:rPr>
          <w:rFonts w:ascii="Arial" w:cs="Arial" w:eastAsia="Arial" w:hAnsi="Arial"/>
          <w:b w:val="1"/>
          <w:bCs w:val="1"/>
          <w:color w:val="000000"/>
          <w:sz w:val="23"/>
          <w:szCs w:val="23"/>
          <w:rtl w:val="0"/>
        </w:rPr>
        <w:t xml:space="preserve">4.1 Comparação harmonizada das taxas históricas</w:t>
      </w:r>
      <w:r w:rsidDel="00000000" w:rsidR="00000000" w:rsidRPr="00000000">
        <w:rPr>
          <w:rtl w:val="0"/>
        </w:rPr>
      </w:r>
    </w:p>
    <w:p w:rsidR="00000000" w:rsidDel="00000000" w:rsidP="00000000" w:rsidRDefault="00000000" w:rsidRPr="00000000" w14:paraId="0000005F">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A Figura 1 e a Tabela 2 apresentam a comparação, em mm/ano, entre as taxas médias globais reportadas pelo IPCC AR6 (2021) para três períodos históricos sucessivos e as taxas observadas nas estações maregráficas brasileiras de Recife e Belém, reportadas pelo PBMC (2017).</w:t>
      </w:r>
      <w:r w:rsidDel="00000000" w:rsidR="00000000" w:rsidRPr="00000000">
        <w:rPr>
          <w:rtl w:val="0"/>
        </w:rPr>
      </w:r>
    </w:p>
    <w:p w:rsidR="00000000" w:rsidDel="00000000" w:rsidP="00000000" w:rsidRDefault="00000000" w:rsidRPr="00000000" w14:paraId="00000060">
      <w:pPr>
        <w:spacing w:after="60" w:before="120" w:lineRule="auto"/>
        <w:jc w:val="center"/>
        <w:rPr/>
      </w:pPr>
      <w:r w:rsidDel="00000000" w:rsidR="00000000" w:rsidRPr="00000000">
        <w:rPr/>
        <w:drawing>
          <wp:inline distB="0" distT="0" distL="0" distR="0">
            <wp:extent cx="4572000" cy="26193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20" w:before="80" w:lineRule="auto"/>
        <w:rPr/>
      </w:pPr>
      <w:r w:rsidDel="00000000" w:rsidR="00000000" w:rsidRPr="00000000">
        <w:rPr>
          <w:rFonts w:ascii="Arial" w:cs="Arial" w:eastAsia="Arial" w:hAnsi="Arial"/>
          <w:i w:val="1"/>
          <w:iCs w:val="1"/>
          <w:sz w:val="18"/>
          <w:szCs w:val="18"/>
          <w:rtl w:val="0"/>
        </w:rPr>
        <w:t xml:space="preserve">Figura 1 - Taxas históricas de elevação do nível do mar: média global (IPCC AR6, 2021) vs. estações maregráficas brasileiras (PBMC, 2017). Fonte: elaborado pelos autores (2026).</w:t>
      </w:r>
      <w:r w:rsidDel="00000000" w:rsidR="00000000" w:rsidRPr="00000000">
        <w:rPr>
          <w:rtl w:val="0"/>
        </w:rPr>
      </w:r>
    </w:p>
    <w:tbl>
      <w:tblPr>
        <w:tblStyle w:val="Table2"/>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00"/>
        <w:gridCol w:w="2200"/>
        <w:gridCol w:w="2400"/>
        <w:tblGridChange w:id="0">
          <w:tblGrid>
            <w:gridCol w:w="2400"/>
            <w:gridCol w:w="1500"/>
            <w:gridCol w:w="2200"/>
            <w:gridCol w:w="2400"/>
          </w:tblGrid>
        </w:tblGridChange>
      </w:tblGrid>
      <w:tr>
        <w:trPr>
          <w:cantSplit w:val="0"/>
          <w:tblHeader w:val="1"/>
        </w:trPr>
        <w:tc>
          <w:tcPr>
            <w:shd w:fill="1f3864" w:val="clear"/>
            <w:tcMar>
              <w:top w:w="70.0" w:type="dxa"/>
              <w:left w:w="90.0" w:type="dxa"/>
              <w:bottom w:w="70.0" w:type="dxa"/>
              <w:right w:w="9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18"/>
                <w:szCs w:val="18"/>
                <w:rtl w:val="0"/>
              </w:rPr>
              <w:t xml:space="preserve">Local / período</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18"/>
                <w:szCs w:val="18"/>
                <w:rtl w:val="0"/>
              </w:rPr>
              <w:t xml:space="preserve">Taxa (mm/ano)</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8"/>
                <w:szCs w:val="18"/>
                <w:rtl w:val="0"/>
              </w:rPr>
              <w:t xml:space="preserve">Natureza do dado</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18"/>
                <w:szCs w:val="18"/>
                <w:rtl w:val="0"/>
              </w:rPr>
              <w:t xml:space="preserve">Fonte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0"/>
                <w:bCs w:val="0"/>
                <w:color w:val="000000"/>
                <w:sz w:val="18"/>
                <w:szCs w:val="18"/>
                <w:rtl w:val="0"/>
              </w:rPr>
              <w:t xml:space="preserve">Global, 1901-1971</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0"/>
                <w:bCs w:val="0"/>
                <w:color w:val="000000"/>
                <w:sz w:val="18"/>
                <w:szCs w:val="18"/>
                <w:rtl w:val="0"/>
              </w:rPr>
              <w:t xml:space="preserve">1,3</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0"/>
                <w:bCs w:val="0"/>
                <w:color w:val="000000"/>
                <w:sz w:val="18"/>
                <w:szCs w:val="18"/>
                <w:rtl w:val="0"/>
              </w:rPr>
              <w:t xml:space="preserve">Observação (maregrafia)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color w:val="000000"/>
                <w:sz w:val="18"/>
                <w:szCs w:val="18"/>
                <w:rtl w:val="0"/>
              </w:rPr>
              <w:t xml:space="preserve">IPCC AR6 WG1 (2021)</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color w:val="000000"/>
                <w:sz w:val="18"/>
                <w:szCs w:val="18"/>
                <w:rtl w:val="0"/>
              </w:rPr>
              <w:t xml:space="preserve">Global, 1971-2006</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color w:val="000000"/>
                <w:sz w:val="18"/>
                <w:szCs w:val="18"/>
                <w:rtl w:val="0"/>
              </w:rPr>
              <w:t xml:space="preserve">1,9</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color w:val="000000"/>
                <w:sz w:val="18"/>
                <w:szCs w:val="18"/>
                <w:rtl w:val="0"/>
              </w:rPr>
              <w:t xml:space="preserve">Observação (maregrafia)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color w:val="000000"/>
                <w:sz w:val="18"/>
                <w:szCs w:val="18"/>
                <w:rtl w:val="0"/>
              </w:rPr>
              <w:t xml:space="preserve">IPCC AR6 WG1 (2021)</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color w:val="000000"/>
                <w:sz w:val="18"/>
                <w:szCs w:val="18"/>
                <w:rtl w:val="0"/>
              </w:rPr>
              <w:t xml:space="preserve">Global, 2006-2018</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color w:val="000000"/>
                <w:sz w:val="18"/>
                <w:szCs w:val="18"/>
                <w:rtl w:val="0"/>
              </w:rPr>
              <w:t xml:space="preserve">3,7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color w:val="000000"/>
                <w:sz w:val="18"/>
                <w:szCs w:val="18"/>
                <w:rtl w:val="0"/>
              </w:rPr>
              <w:t xml:space="preserve">Observação (maregrafia + altimetria)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color w:val="000000"/>
                <w:sz w:val="18"/>
                <w:szCs w:val="18"/>
                <w:rtl w:val="0"/>
              </w:rPr>
              <w:t xml:space="preserve">IPCC AR6 WG1 (2021)</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color w:val="000000"/>
                <w:sz w:val="18"/>
                <w:szCs w:val="18"/>
                <w:rtl w:val="0"/>
              </w:rPr>
              <w:t xml:space="preserve">Recife, 1946-1987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color w:val="000000"/>
                <w:sz w:val="18"/>
                <w:szCs w:val="18"/>
                <w:rtl w:val="0"/>
              </w:rPr>
              <w:t xml:space="preserve">5,4</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18"/>
                <w:szCs w:val="18"/>
                <w:rtl w:val="0"/>
              </w:rPr>
              <w:t xml:space="preserve">Observação (maregrafia local)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color w:val="000000"/>
                <w:sz w:val="18"/>
                <w:szCs w:val="18"/>
                <w:rtl w:val="0"/>
              </w:rPr>
              <w:t xml:space="preserve">PBMC (2017)</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color w:val="000000"/>
                <w:sz w:val="18"/>
                <w:szCs w:val="18"/>
                <w:rtl w:val="0"/>
              </w:rPr>
              <w:t xml:space="preserve">Belém, 1948-1987</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18"/>
                <w:szCs w:val="18"/>
                <w:rtl w:val="0"/>
              </w:rPr>
              <w:t xml:space="preserve">3,5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18"/>
                <w:szCs w:val="18"/>
                <w:rtl w:val="0"/>
              </w:rPr>
              <w:t xml:space="preserve">Observação (maregrafia local)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18"/>
                <w:szCs w:val="18"/>
                <w:rtl w:val="0"/>
              </w:rPr>
              <w:t xml:space="preserve">PBMC (2017)</w:t>
            </w:r>
            <w:r w:rsidDel="00000000" w:rsidR="00000000" w:rsidRPr="00000000">
              <w:rPr>
                <w:rtl w:val="0"/>
              </w:rPr>
            </w:r>
          </w:p>
        </w:tc>
      </w:tr>
    </w:tbl>
    <w:p w:rsidR="00000000" w:rsidDel="00000000" w:rsidP="00000000" w:rsidRDefault="00000000" w:rsidRPr="00000000" w14:paraId="0000007A">
      <w:pPr>
        <w:spacing w:after="220" w:before="80" w:lineRule="auto"/>
        <w:rPr/>
      </w:pPr>
      <w:r w:rsidDel="00000000" w:rsidR="00000000" w:rsidRPr="00000000">
        <w:rPr>
          <w:rFonts w:ascii="Arial" w:cs="Arial" w:eastAsia="Arial" w:hAnsi="Arial"/>
          <w:i w:val="1"/>
          <w:iCs w:val="1"/>
          <w:sz w:val="18"/>
          <w:szCs w:val="18"/>
          <w:rtl w:val="0"/>
        </w:rPr>
        <w:t xml:space="preserve">Tabela 2 - Taxas históricas de elevação harmonizadas em mm/ano. Fonte: elaborado pelos autores (2026), com base em IPCC (2021) e PBMC (2017).</w:t>
      </w:r>
      <w:r w:rsidDel="00000000" w:rsidR="00000000" w:rsidRPr="00000000">
        <w:rPr>
          <w:rtl w:val="0"/>
        </w:rPr>
      </w:r>
    </w:p>
    <w:p w:rsidR="00000000" w:rsidDel="00000000" w:rsidP="00000000" w:rsidRDefault="00000000" w:rsidRPr="00000000" w14:paraId="0000007B">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A comparação evidencia que a taxa observada em Recife (5,4 mm/ano) é aproximadamente 2,8 vezes superior à taxa média global do período 1971-2006 (1,9 mm/ano) - período que se sobrepõe de forma aproximada, ainda que não exata, ao intervalo 1946-1987 da série de Recife, uma vez que os dois recortes temporais não coincidem integralmente. A taxa de Belém (3,5 mm/ano) é aproximadamente 1,8 vez superior à mesma referência global. Esta discrepância é consistente com o achado de Daniel et al. (2025) de que a elevação relativa do nível do mar no litoral brasileiro excede a média global devido à contribuição da subsidência do solo, que se soma ao componente puramente oceânico da elevação. Não é possível, a partir dos dados aqui reunidos, quantificar isoladamente a fração atribuível à subsidência em Recife e Belém especificamente, pois Daniel et al. (2025) não detalham, nos trechos publicamente acessíveis, os valores estação a estação - esta é uma limitação explícita deste tópico, retomada na Seção 6.</w:t>
      </w:r>
      <w:r w:rsidDel="00000000" w:rsidR="00000000" w:rsidRPr="00000000">
        <w:rPr>
          <w:rtl w:val="0"/>
        </w:rPr>
      </w:r>
    </w:p>
    <w:p w:rsidR="00000000" w:rsidDel="00000000" w:rsidP="00000000" w:rsidRDefault="00000000" w:rsidRPr="00000000" w14:paraId="0000007C">
      <w:pPr>
        <w:shd w:fill="edf2fb" w:val="clear"/>
        <w:spacing w:after="140" w:line="300" w:lineRule="auto"/>
        <w:jc w:val="both"/>
        <w:rPr/>
      </w:pPr>
      <w:r w:rsidDel="00000000" w:rsidR="00000000" w:rsidRPr="00000000">
        <w:rPr>
          <w:rFonts w:ascii="Arial" w:cs="Arial" w:eastAsia="Arial" w:hAnsi="Arial"/>
          <w:i w:val="1"/>
          <w:iCs w:val="1"/>
          <w:color w:val="1f3864"/>
          <w:sz w:val="20"/>
          <w:szCs w:val="20"/>
          <w:rtl w:val="0"/>
        </w:rPr>
        <w:t xml:space="preserve">Distinção epistemológica: a afirmação de que "a taxa de Recife é 2,8 vezes maior que a média global do período 1971-2006" é uma EVIDÊNCIA (cálculo direto sobre dados publicados). A atribuição dessa diferença à subsidência do solo é uma INFERÊNCIA, apoiada no achado de Daniel et al. (2025), mas não demonstrada isoladamente para as estações de Recife e Belém neste tópico.</w:t>
      </w:r>
      <w:r w:rsidDel="00000000" w:rsidR="00000000" w:rsidRPr="00000000">
        <w:rPr>
          <w:rtl w:val="0"/>
        </w:rPr>
      </w:r>
    </w:p>
    <w:p w:rsidR="00000000" w:rsidDel="00000000" w:rsidP="00000000" w:rsidRDefault="00000000" w:rsidRPr="00000000" w14:paraId="0000007D">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Como exercício ilustrativo - e não como projeção climática validada -, aplicou-se extrapolação linear simples das taxas históricas de Recife e Belém até 2100, mantendo-as constantes desde o fim de cada série (1987). Para Recife, 113 anos a 5,4 mm/ano resultam em aproximadamente 61 cm de elevação adicional; para Belém, 113 anos a 3,5 mm/ano resultam em aproximadamente 40 cm. O valor de Recife situa-se muito próximo do limite inferior da faixa provável do IPCC AR6 para o cenário mais pessimista (SSP5-8.5: 63-101 cm até 2100) mesmo sem qualquer aceleração futura da taxa local - e a própria série global mostra que a taxa de elevação triplicou entre o início e o fim do século XX (Seção 1), de modo que uma aceleração proporcional em Recife tornaria plausível superar o limite superior dessa faixa. Esta é uma PROJEÇÃO ILUSTRATIVA baseada em premissa simplificadora (taxa constante), não um resultado observado nem uma projeção climática de mesmo status metodológico que as do IPCC ou do PBMC.</w:t>
      </w:r>
      <w:r w:rsidDel="00000000" w:rsidR="00000000" w:rsidRPr="00000000">
        <w:rPr>
          <w:rtl w:val="0"/>
        </w:rPr>
      </w:r>
    </w:p>
    <w:p w:rsidR="00000000" w:rsidDel="00000000" w:rsidP="00000000" w:rsidRDefault="00000000" w:rsidRPr="00000000" w14:paraId="0000007E">
      <w:pPr>
        <w:pStyle w:val="Heading2"/>
        <w:spacing w:after="140" w:before="240" w:lineRule="auto"/>
        <w:rPr/>
      </w:pPr>
      <w:r w:rsidDel="00000000" w:rsidR="00000000" w:rsidRPr="00000000">
        <w:rPr>
          <w:rFonts w:ascii="Arial" w:cs="Arial" w:eastAsia="Arial" w:hAnsi="Arial"/>
          <w:b w:val="1"/>
          <w:bCs w:val="1"/>
          <w:color w:val="000000"/>
          <w:sz w:val="23"/>
          <w:szCs w:val="23"/>
          <w:rtl w:val="0"/>
        </w:rPr>
        <w:t xml:space="preserve">4.2 Impactos regionais projetados</w:t>
      </w:r>
      <w:r w:rsidDel="00000000" w:rsidR="00000000" w:rsidRPr="00000000">
        <w:rPr>
          <w:rtl w:val="0"/>
        </w:rPr>
      </w:r>
    </w:p>
    <w:tbl>
      <w:tblPr>
        <w:tblStyle w:val="Table3"/>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1000"/>
        <w:gridCol w:w="2900"/>
        <w:gridCol w:w="1400"/>
        <w:tblGridChange w:id="0">
          <w:tblGrid>
            <w:gridCol w:w="1500"/>
            <w:gridCol w:w="1700"/>
            <w:gridCol w:w="1000"/>
            <w:gridCol w:w="2900"/>
            <w:gridCol w:w="1400"/>
          </w:tblGrid>
        </w:tblGridChange>
      </w:tblGrid>
      <w:tr>
        <w:trPr>
          <w:cantSplit w:val="0"/>
          <w:tblHeader w:val="1"/>
        </w:trPr>
        <w:tc>
          <w:tcPr>
            <w:shd w:fill="1f3864" w:val="clear"/>
            <w:tcMar>
              <w:top w:w="70.0" w:type="dxa"/>
              <w:left w:w="90.0" w:type="dxa"/>
              <w:bottom w:w="70.0" w:type="dxa"/>
              <w:right w:w="9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8"/>
                <w:szCs w:val="18"/>
                <w:rtl w:val="0"/>
              </w:rPr>
              <w:t xml:space="preserve">Local</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18"/>
                <w:szCs w:val="18"/>
                <w:rtl w:val="0"/>
              </w:rPr>
              <w:t xml:space="preserve">Cenário / elevação</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18"/>
                <w:szCs w:val="18"/>
                <w:rtl w:val="0"/>
              </w:rPr>
              <w:t xml:space="preserve">Horizonte</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8"/>
                <w:szCs w:val="18"/>
                <w:rtl w:val="0"/>
              </w:rPr>
              <w:t xml:space="preserve">Impacto quantificado</w:t>
            </w:r>
            <w:r w:rsidDel="00000000" w:rsidR="00000000" w:rsidRPr="00000000">
              <w:rPr>
                <w:rtl w:val="0"/>
              </w:rPr>
            </w:r>
          </w:p>
        </w:tc>
        <w:tc>
          <w:tcPr>
            <w:shd w:fill="1f3864" w:val="clear"/>
            <w:tcMar>
              <w:top w:w="70.0" w:type="dxa"/>
              <w:left w:w="90.0" w:type="dxa"/>
              <w:bottom w:w="70.0" w:type="dxa"/>
              <w:right w:w="9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8"/>
                <w:szCs w:val="18"/>
                <w:rtl w:val="0"/>
              </w:rPr>
              <w:t xml:space="preserve">Fonte</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18"/>
                <w:szCs w:val="18"/>
                <w:rtl w:val="0"/>
              </w:rPr>
              <w:t xml:space="preserve">Brasil (nacional)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18"/>
                <w:szCs w:val="18"/>
                <w:rtl w:val="0"/>
              </w:rPr>
              <w:t xml:space="preserve">0,26-0,98 m (pessimista, base AR5)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18"/>
                <w:szCs w:val="18"/>
                <w:rtl w:val="0"/>
              </w:rPr>
              <w:t xml:space="preserve">2100</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18"/>
                <w:szCs w:val="18"/>
                <w:rtl w:val="0"/>
              </w:rPr>
              <w:t xml:space="preserve">6 municípios do RJ classificados como mais vulneráveis; Santos com prejuízo estimado de ~R$ 2 bi sem adaptação</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color w:val="000000"/>
                <w:sz w:val="18"/>
                <w:szCs w:val="18"/>
                <w:rtl w:val="0"/>
              </w:rPr>
              <w:t xml:space="preserve">PBMC (2017)</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18"/>
                <w:szCs w:val="18"/>
                <w:rtl w:val="0"/>
              </w:rPr>
              <w:t xml:space="preserve">Baía de Guanabara (RJ)</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color w:val="000000"/>
                <w:sz w:val="18"/>
                <w:szCs w:val="18"/>
                <w:rtl w:val="0"/>
              </w:rPr>
              <w:t xml:space="preserve">RCP4.5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color w:val="000000"/>
                <w:sz w:val="18"/>
                <w:szCs w:val="18"/>
                <w:rtl w:val="0"/>
              </w:rPr>
              <w:t xml:space="preserve">2090-2100 vs. 1995-2005</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0"/>
                <w:bCs w:val="0"/>
                <w:color w:val="000000"/>
                <w:sz w:val="18"/>
                <w:szCs w:val="18"/>
                <w:rtl w:val="0"/>
              </w:rPr>
              <w:t xml:space="preserve">Aumento do tempo de alagamento das zonas de mangue (sem valor único consolidado disponível)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color w:val="000000"/>
                <w:sz w:val="18"/>
                <w:szCs w:val="18"/>
                <w:rtl w:val="0"/>
              </w:rPr>
              <w:t xml:space="preserve">Toste et al. (2024)</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0"/>
                <w:bCs w:val="0"/>
                <w:color w:val="000000"/>
                <w:sz w:val="18"/>
                <w:szCs w:val="18"/>
                <w:rtl w:val="0"/>
              </w:rPr>
              <w:t xml:space="preserve">Niterói (RJ)</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color w:val="000000"/>
                <w:sz w:val="18"/>
                <w:szCs w:val="18"/>
                <w:rtl w:val="0"/>
              </w:rPr>
              <w:t xml:space="preserve">0,50 m ("otimista", ref. NOAA)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0"/>
                <w:bCs w:val="0"/>
                <w:color w:val="000000"/>
                <w:sz w:val="18"/>
                <w:szCs w:val="18"/>
                <w:rtl w:val="0"/>
              </w:rPr>
              <w:t xml:space="preserve">Não especificado (cenário fixo)</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color w:val="000000"/>
                <w:sz w:val="18"/>
                <w:szCs w:val="18"/>
                <w:rtl w:val="0"/>
              </w:rPr>
              <w:t xml:space="preserve">Quantificação de impactos biofísicos e socioeconômicos sob este nível fixo de elevação</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0"/>
                <w:bCs w:val="0"/>
                <w:color w:val="000000"/>
                <w:sz w:val="18"/>
                <w:szCs w:val="18"/>
                <w:rtl w:val="0"/>
              </w:rPr>
              <w:t xml:space="preserve">Ferreira et al. (2023)</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color w:val="000000"/>
                <w:sz w:val="18"/>
                <w:szCs w:val="18"/>
                <w:rtl w:val="0"/>
              </w:rPr>
              <w:t xml:space="preserve">São João da Barra (RJ)</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0"/>
                <w:bCs w:val="0"/>
                <w:color w:val="000000"/>
                <w:sz w:val="18"/>
                <w:szCs w:val="18"/>
                <w:rtl w:val="0"/>
              </w:rPr>
              <w:t xml:space="preserve">0,26-0,82 m</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color w:val="000000"/>
                <w:sz w:val="18"/>
                <w:szCs w:val="18"/>
                <w:rtl w:val="0"/>
              </w:rPr>
              <w:t xml:space="preserve">Cenários "otimista"/"pessimista"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0"/>
                <w:bCs w:val="0"/>
                <w:color w:val="000000"/>
                <w:sz w:val="18"/>
                <w:szCs w:val="18"/>
                <w:rtl w:val="0"/>
              </w:rPr>
              <w:t xml:space="preserve">Até 55,85% do território (253,38 km²) inundável no cenário pessimista; até 60% da área do Porto do Açu suscetível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0"/>
                <w:bCs w:val="0"/>
                <w:color w:val="000000"/>
                <w:sz w:val="18"/>
                <w:szCs w:val="18"/>
                <w:rtl w:val="0"/>
              </w:rPr>
              <w:t xml:space="preserve">Pontes-da-Silva Jr. et al. (2022)</w:t>
            </w:r>
            <w:r w:rsidDel="00000000" w:rsidR="00000000" w:rsidRPr="00000000">
              <w:rPr>
                <w:rtl w:val="0"/>
              </w:rPr>
            </w:r>
          </w:p>
        </w:tc>
      </w:tr>
      <w:tr>
        <w:trPr>
          <w:cantSplit w:val="0"/>
          <w:tblHeader w:val="0"/>
        </w:trPr>
        <w:tc>
          <w:tcPr>
            <w:tcMar>
              <w:top w:w="70.0" w:type="dxa"/>
              <w:left w:w="90.0" w:type="dxa"/>
              <w:bottom w:w="70.0" w:type="dxa"/>
              <w:right w:w="9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0"/>
                <w:bCs w:val="0"/>
                <w:color w:val="000000"/>
                <w:sz w:val="18"/>
                <w:szCs w:val="18"/>
                <w:rtl w:val="0"/>
              </w:rPr>
              <w:t xml:space="preserve">Sul do Brasil (regional)</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color w:val="000000"/>
                <w:sz w:val="18"/>
                <w:szCs w:val="18"/>
                <w:rtl w:val="0"/>
              </w:rPr>
              <w:t xml:space="preserve">Tendência observada 1993-2022</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18"/>
                <w:szCs w:val="18"/>
                <w:rtl w:val="0"/>
              </w:rPr>
              <w:t xml:space="preserve">Observado, com projeção qualitativa de persistência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18"/>
                <w:szCs w:val="18"/>
                <w:rtl w:val="0"/>
              </w:rPr>
              <w:t xml:space="preserve">Elevação associada ao SAM e ao giro subtropical; risco de persistir/intensificar se o SAM mantiver tendência positiva</w:t>
            </w:r>
            <w:r w:rsidDel="00000000" w:rsidR="00000000" w:rsidRPr="00000000">
              <w:rPr>
                <w:rtl w:val="0"/>
              </w:rPr>
            </w:r>
          </w:p>
        </w:tc>
        <w:tc>
          <w:tcPr>
            <w:tcMar>
              <w:top w:w="70.0" w:type="dxa"/>
              <w:left w:w="90.0" w:type="dxa"/>
              <w:bottom w:w="70.0" w:type="dxa"/>
              <w:right w:w="9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0"/>
                <w:bCs w:val="0"/>
                <w:color w:val="000000"/>
                <w:sz w:val="18"/>
                <w:szCs w:val="18"/>
                <w:rtl w:val="0"/>
              </w:rPr>
              <w:t xml:space="preserve">Schossler et al. (2024)</w:t>
            </w:r>
            <w:r w:rsidDel="00000000" w:rsidR="00000000" w:rsidRPr="00000000">
              <w:rPr>
                <w:rtl w:val="0"/>
              </w:rPr>
            </w:r>
          </w:p>
        </w:tc>
      </w:tr>
    </w:tbl>
    <w:p w:rsidR="00000000" w:rsidDel="00000000" w:rsidP="00000000" w:rsidRDefault="00000000" w:rsidRPr="00000000" w14:paraId="0000009D">
      <w:pPr>
        <w:spacing w:after="220" w:before="80" w:lineRule="auto"/>
        <w:rPr/>
      </w:pPr>
      <w:r w:rsidDel="00000000" w:rsidR="00000000" w:rsidRPr="00000000">
        <w:rPr>
          <w:rFonts w:ascii="Arial" w:cs="Arial" w:eastAsia="Arial" w:hAnsi="Arial"/>
          <w:i w:val="1"/>
          <w:iCs w:val="1"/>
          <w:sz w:val="18"/>
          <w:szCs w:val="18"/>
          <w:rtl w:val="0"/>
        </w:rPr>
        <w:t xml:space="preserve">Tabela 3 - Impactos regionais projetados ou observados no litoral brasileiro. Fonte: elaborado pelos autores (2026).</w:t>
      </w:r>
      <w:r w:rsidDel="00000000" w:rsidR="00000000" w:rsidRPr="00000000">
        <w:rPr>
          <w:rtl w:val="0"/>
        </w:rPr>
      </w:r>
    </w:p>
    <w:p w:rsidR="00000000" w:rsidDel="00000000" w:rsidP="00000000" w:rsidRDefault="00000000" w:rsidRPr="00000000" w14:paraId="0000009E">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A Tabela 3 evidencia que o Rio de Janeiro concentra o maior número de estudos municipais quantificados nesta revisão - Baía de Guanabara, Niterói e São João da Barra -, o que não decorre necessariamente de o estado ser o mais vulnerável do litoral brasileiro, mas sim de uma concentração de capacidade de pesquisa em modelagem costeira na região (UFRJ/COPPE/LAMCE). Esta constatação é, em si, um dado relevante para a Discussão da Seção 4.3: a quantidade de estudos disponíveis não é um bom indicador da magnitude do risco, mas sim da distribuição da infraestrutura de pesquisa no país.</w:t>
      </w:r>
      <w:r w:rsidDel="00000000" w:rsidR="00000000" w:rsidRPr="00000000">
        <w:rPr>
          <w:rtl w:val="0"/>
        </w:rPr>
      </w:r>
    </w:p>
    <w:p w:rsidR="00000000" w:rsidDel="00000000" w:rsidP="00000000" w:rsidRDefault="00000000" w:rsidRPr="00000000" w14:paraId="0000009F">
      <w:pPr>
        <w:pStyle w:val="Heading2"/>
        <w:spacing w:after="140" w:before="240" w:lineRule="auto"/>
        <w:rPr/>
      </w:pPr>
      <w:r w:rsidDel="00000000" w:rsidR="00000000" w:rsidRPr="00000000">
        <w:rPr>
          <w:rFonts w:ascii="Arial" w:cs="Arial" w:eastAsia="Arial" w:hAnsi="Arial"/>
          <w:b w:val="1"/>
          <w:bCs w:val="1"/>
          <w:color w:val="000000"/>
          <w:sz w:val="23"/>
          <w:szCs w:val="23"/>
          <w:rtl w:val="0"/>
        </w:rPr>
        <w:t xml:space="preserve">4.3 Divergência metodológica entre os estudos: a lacuna identificada</w:t>
      </w:r>
      <w:r w:rsidDel="00000000" w:rsidR="00000000" w:rsidRPr="00000000">
        <w:rPr>
          <w:rtl w:val="0"/>
        </w:rPr>
      </w:r>
    </w:p>
    <w:p w:rsidR="00000000" w:rsidDel="00000000" w:rsidP="00000000" w:rsidRDefault="00000000" w:rsidRPr="00000000" w14:paraId="000000A0">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A leitura comparada dos nove estudos revela uma inconsistência metodológica sistemática, e não incidental. O PBMC (2017) baseia-se no AR5 do IPCC (2013); Toste et al. (2024) utilizam o cenário RCP4.5 do CMIP5, com período de referência 1995-2005; Ferreira et al. (2023) e Pontes-da-Silva Júnior et al. (2022) utilizam faixas de elevação fixas (0,50 m; 0,26-0,82 m) sem vínculo explícito a um cenário SSP ou RCP específico, aparentemente herdadas de relatórios anteriores ao AR6; e apenas o Tópico 1 deste artigo, ao utilizar diretamente o AR6 (2021), opera com a geração mais recente de cenários (SSP) e período de referência (1995-2014).</w:t>
      </w:r>
      <w:r w:rsidDel="00000000" w:rsidR="00000000" w:rsidRPr="00000000">
        <w:rPr>
          <w:rtl w:val="0"/>
        </w:rPr>
      </w:r>
    </w:p>
    <w:p w:rsidR="00000000" w:rsidDel="00000000" w:rsidP="00000000" w:rsidRDefault="00000000" w:rsidRPr="00000000" w14:paraId="000000A1">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Esta inconsistência não é uma falha dos estudos individuais - cada um foi metodologicamente correto para seu momento de publicação e seus objetivos -, mas impede a comparação direta de magnitudes entre eles sem um procedimento explícito de harmonização, o que responde à pergunta de pesquisa proposta na Introdução: os estudos disponíveis para o litoral brasileiro não são diretamente comparáveis entre si, e a literatura consultada nesta revisão não apresenta, até onde este grupo pôde verificar, um quadro que harmonize esses diferentes referenciais em uma métrica e período comuns. Esta é a lacuna científica central identificada por este tópico.</w:t>
      </w:r>
      <w:r w:rsidDel="00000000" w:rsidR="00000000" w:rsidRPr="00000000">
        <w:rPr>
          <w:rtl w:val="0"/>
        </w:rPr>
      </w:r>
    </w:p>
    <w:p w:rsidR="00000000" w:rsidDel="00000000" w:rsidP="00000000" w:rsidRDefault="00000000" w:rsidRPr="00000000" w14:paraId="000000A2">
      <w:pPr>
        <w:pStyle w:val="Heading2"/>
        <w:spacing w:after="140" w:before="240" w:lineRule="auto"/>
        <w:rPr/>
      </w:pPr>
      <w:r w:rsidDel="00000000" w:rsidR="00000000" w:rsidRPr="00000000">
        <w:rPr>
          <w:rFonts w:ascii="Arial" w:cs="Arial" w:eastAsia="Arial" w:hAnsi="Arial"/>
          <w:b w:val="1"/>
          <w:bCs w:val="1"/>
          <w:color w:val="000000"/>
          <w:sz w:val="23"/>
          <w:szCs w:val="23"/>
          <w:rtl w:val="0"/>
        </w:rPr>
        <w:t xml:space="preserve">4.4 Elevação de longo prazo versus eventos extremos de curto prazo</w:t>
      </w:r>
      <w:r w:rsidDel="00000000" w:rsidR="00000000" w:rsidRPr="00000000">
        <w:rPr>
          <w:rtl w:val="0"/>
        </w:rPr>
      </w:r>
    </w:p>
    <w:p w:rsidR="00000000" w:rsidDel="00000000" w:rsidP="00000000" w:rsidRDefault="00000000" w:rsidRPr="00000000" w14:paraId="000000A3">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Um segundo ponto de rigor conceitual, exigido pela natureza técnica deste artigo, refere-se à distinção entre elevação de longo prazo (tendência climática, objeto das Seções 4.1 a 4.3) e maré meteorológica (evento atmosférico de curto prazo, objeto do estudo de Campos, Camargo e Harari, 2010). Os dois fenômenos são frequentemente citados em conjunto na literatura de divulgação, mas correspondem a mecanismos físicos distintos: o primeiro decorre da adição de massa e do aquecimento do oceano em escala decadal a secular; o segundo decorre de sistemas de pressão atmosférica de escala sinótica (dias), que elevam temporariamente o nível do mar independentemente de qualquer tendência climática de fundo.</w:t>
      </w:r>
      <w:r w:rsidDel="00000000" w:rsidR="00000000" w:rsidRPr="00000000">
        <w:rPr>
          <w:rtl w:val="0"/>
        </w:rPr>
      </w:r>
    </w:p>
    <w:p w:rsidR="00000000" w:rsidDel="00000000" w:rsidP="00000000" w:rsidRDefault="00000000" w:rsidRPr="00000000" w14:paraId="000000A4">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A relevância prática dessa distinção para o litoral brasileiro é que os dois mecanismos são aditivos: um evento de maré meteorológica que ocorra sobre uma linha de base de nível médio do mar já elevada por efeito climático produzirá uma inundação mais severa do que o mesmo evento ocorrendo sobre a linha de base histórica. Como o estudo de Campos, Camargo e Harari (2010) demonstra que os extremos positivos em Santos concentram-se estatisticamente no outono e no inverno, associados a padrões de vento e pressão bem caracterizados, esta sazonalidade constitui informação operacionalmente útil - por exemplo, para calendarização de alertas - que é complementar, e não substituta, às projeções de elevação de longo prazo discutidas nas seções anteriores.</w:t>
      </w:r>
      <w:r w:rsidDel="00000000" w:rsidR="00000000" w:rsidRPr="00000000">
        <w:rPr>
          <w:rtl w:val="0"/>
        </w:rPr>
      </w:r>
    </w:p>
    <w:p w:rsidR="00000000" w:rsidDel="00000000" w:rsidP="00000000" w:rsidRDefault="00000000" w:rsidRPr="00000000" w14:paraId="000000A5">
      <w:pPr>
        <w:pStyle w:val="Heading1"/>
        <w:spacing w:after="180" w:before="360" w:lineRule="auto"/>
        <w:rPr/>
      </w:pPr>
      <w:r w:rsidDel="00000000" w:rsidR="00000000" w:rsidRPr="00000000">
        <w:rPr>
          <w:rFonts w:ascii="Arial" w:cs="Arial" w:eastAsia="Arial" w:hAnsi="Arial"/>
          <w:b w:val="1"/>
          <w:bCs w:val="1"/>
          <w:color w:val="000000"/>
          <w:sz w:val="26"/>
          <w:szCs w:val="26"/>
          <w:rtl w:val="0"/>
        </w:rPr>
        <w:t xml:space="preserve">5 Lacuna Científica e Contribuição da Pesquisa</w:t>
      </w:r>
      <w:r w:rsidDel="00000000" w:rsidR="00000000" w:rsidRPr="00000000">
        <w:rPr>
          <w:rtl w:val="0"/>
        </w:rPr>
      </w:r>
    </w:p>
    <w:p w:rsidR="00000000" w:rsidDel="00000000" w:rsidP="00000000" w:rsidRDefault="00000000" w:rsidRPr="00000000" w14:paraId="000000A6">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Sintetizando a Seção 4.3: sabe-se, a partir da literatura revisada, que (i) o litoral brasileiro historicamente apresenta taxas de elevação superiores à média global em pelo menos duas estações analisadas; (ii) fatores regionais distintos - subsidência no Nordeste, dinâmica atmosférica de grande escala no Sul - parecem modular essa resposta; e (iii) existem estudos municipais quantificados de impacto, mas concentrados na região Sudeste, sobretudo no Rio de Janeiro. Não se sabe, a partir da literatura consultada, qual seria a projeção harmonizada - em cenário e período comuns - para a maior parte do litoral brasileiro fora dessas áreas de concentração de pesquisa, tampouco a fração exata da elevação observada em cada estação atribuível a subsidência versus componente oceânico.</w:t>
      </w:r>
      <w:r w:rsidDel="00000000" w:rsidR="00000000" w:rsidRPr="00000000">
        <w:rPr>
          <w:rtl w:val="0"/>
        </w:rPr>
      </w:r>
    </w:p>
    <w:p w:rsidR="00000000" w:rsidDel="00000000" w:rsidP="00000000" w:rsidRDefault="00000000" w:rsidRPr="00000000" w14:paraId="000000A7">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A contribuição proposta por este tópico é de natureza metodológica e sintética, não empírica: um quadro comparativo harmonizado (Tabelas 2 e 3, Figura 1) que converte taxas históricas heterogêneas para uma métrica comum e explicita, para cada estudo, seu período de referência, cenário e natureza do dado (observacional ou projetivo). Esta contribuição é modesta e deliberadamente não se apresenta como um novo modelo físico ou uma nova projeção quantitativa original - o que exigiria dados primários e recursos de modelagem que estão fora do escopo definido para este grupo -, mas como uma ferramenta de organização crítica da literatura que expõe, de forma explícita, uma inconsistência metodológica que, até onde esta revisão pôde verificar, não estava sistematizada nas fontes originalmente reunidas pelo grupo.</w:t>
      </w:r>
      <w:r w:rsidDel="00000000" w:rsidR="00000000" w:rsidRPr="00000000">
        <w:rPr>
          <w:rtl w:val="0"/>
        </w:rPr>
      </w:r>
    </w:p>
    <w:p w:rsidR="00000000" w:rsidDel="00000000" w:rsidP="00000000" w:rsidRDefault="00000000" w:rsidRPr="00000000" w14:paraId="000000A8">
      <w:pPr>
        <w:pStyle w:val="Heading1"/>
        <w:spacing w:after="180" w:before="360" w:lineRule="auto"/>
        <w:rPr/>
      </w:pPr>
      <w:r w:rsidDel="00000000" w:rsidR="00000000" w:rsidRPr="00000000">
        <w:rPr>
          <w:rFonts w:ascii="Arial" w:cs="Arial" w:eastAsia="Arial" w:hAnsi="Arial"/>
          <w:b w:val="1"/>
          <w:bCs w:val="1"/>
          <w:color w:val="000000"/>
          <w:sz w:val="26"/>
          <w:szCs w:val="26"/>
          <w:rtl w:val="0"/>
        </w:rPr>
        <w:t xml:space="preserve">6 Limitações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extrapolação linear das taxas de Recife e Belém (Seção 4.1) é uma estimativa ilustrativa, não uma projeção climática validada; ela não incorpora aceleração futura nem mudanças nos mecanismos físicos de subsidência ou circulação oceânica.</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valor de ~1,2 m atribuído a Roffman, Gomez e Yousefi (2023) para o litoral brasileiro (Seção 2.7) não pôde ser confirmado diretamente nesta revisão e não deve ser utilizado em versões futuras deste texto sem verificação no artigo completo.</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estudo de Toste et al. (2024) não fornece, nos trechos acessados, um valor único de elevação para a Baía de Guanabara sob RCP4.5; a Tabela 3 registra este achado como qualitativo, sem preencher a lacuna com um número não verificado.</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comparação entre os períodos históricos de Recife/Belém (décadas de 1940-1980) e os períodos de referência do IPCC AR6 (1901-1971; 1971-2006; 2006-2018) é aproximada, pois os recortes temporais não coincidem exatamente.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concentração de estudos municipais quantificados no Rio de Janeiro (Seção 4.2) limita a generalização dos achados para outras regiões do litoral brasileiro, sobretudo Norte e Nordeste, onde a subsidência foi identificada como fator relevante (Daniel et al., 2025) mas sem estudos municipais quantificados equivalentes aos do Sudeste identificados nesta revisão.</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tópico não realizou modelagem, downscaling ou análise estatística própria sobre dados primários; toda a análise quantitativa apresentada consiste em conversão de unidades, comparação direta e extrapolação linear simples sobre dados já publicados por terceiros.</w:t>
      </w:r>
      <w:r w:rsidDel="00000000" w:rsidR="00000000" w:rsidRPr="00000000">
        <w:rPr>
          <w:rtl w:val="0"/>
        </w:rPr>
      </w:r>
    </w:p>
    <w:p w:rsidR="00000000" w:rsidDel="00000000" w:rsidP="00000000" w:rsidRDefault="00000000" w:rsidRPr="00000000" w14:paraId="000000AF">
      <w:pPr>
        <w:pStyle w:val="Heading1"/>
        <w:spacing w:after="180" w:before="360" w:lineRule="auto"/>
        <w:rPr/>
      </w:pPr>
      <w:r w:rsidDel="00000000" w:rsidR="00000000" w:rsidRPr="00000000">
        <w:rPr>
          <w:rFonts w:ascii="Arial" w:cs="Arial" w:eastAsia="Arial" w:hAnsi="Arial"/>
          <w:b w:val="1"/>
          <w:bCs w:val="1"/>
          <w:color w:val="000000"/>
          <w:sz w:val="26"/>
          <w:szCs w:val="26"/>
          <w:rtl w:val="0"/>
        </w:rPr>
        <w:t xml:space="preserve">7 Conclusão</w:t>
      </w:r>
      <w:r w:rsidDel="00000000" w:rsidR="00000000" w:rsidRPr="00000000">
        <w:rPr>
          <w:rtl w:val="0"/>
        </w:rPr>
      </w:r>
    </w:p>
    <w:p w:rsidR="00000000" w:rsidDel="00000000" w:rsidP="00000000" w:rsidRDefault="00000000" w:rsidRPr="00000000" w14:paraId="000000B0">
      <w:pPr>
        <w:spacing w:after="140" w:line="360" w:lineRule="auto"/>
        <w:ind w:firstLine="705"/>
        <w:jc w:val="both"/>
        <w:rPr/>
      </w:pPr>
      <w:r w:rsidDel="00000000" w:rsidR="00000000" w:rsidRPr="00000000">
        <w:rPr>
          <w:rFonts w:ascii="Arial" w:cs="Arial" w:eastAsia="Arial" w:hAnsi="Arial"/>
          <w:b w:val="0"/>
          <w:bCs w:val="0"/>
          <w:i w:val="0"/>
          <w:iCs w:val="0"/>
          <w:sz w:val="24"/>
          <w:szCs w:val="24"/>
          <w:rtl w:val="0"/>
        </w:rPr>
        <w:t xml:space="preserve">Este tópico revisou criticamente nove estudos aplicados à elevação do nível do mar no litoral brasileiro, com o objetivo de compará-los e harmonizá-los em uma métrica comum. Os resultados confirmam a hipótese de trabalho: a resposta do litoral brasileiro à elevação global do nível do mar não é uniforme nem simplesmente proporcional à média mundial, sendo modulada por subsidência do solo (mais evidente no Nordeste), por dinâmica atmosférica e oceânica de grande escala (mais evidente no Sul) e por eventos de maré meteorológica que se somam, de forma aditiva, à tendência de longo prazo. A principal limitação da literatura revisada - e, portanto, deste tópico - é a ausência de um referencial metodológico comum entre os estudos nacionais, o que impede a comparação direta de suas magnitudes sem harmonização explícita, procedimento que este tópico realizou de forma parcial e que recomenda ser estendido em trabalhos futuros do grupo, com atenção especial à obtenção de dados de subsidência estação a estação e à padronização de cenário e período de referência entre os estudos municipais existentes e os que vierem a ser produzidos.</w:t>
      </w:r>
      <w:r w:rsidDel="00000000" w:rsidR="00000000" w:rsidRPr="00000000">
        <w:rPr>
          <w:rtl w:val="0"/>
        </w:rPr>
      </w:r>
    </w:p>
    <w:p w:rsidR="00000000" w:rsidDel="00000000" w:rsidP="00000000" w:rsidRDefault="00000000" w:rsidRPr="00000000" w14:paraId="000000B1">
      <w:pPr>
        <w:pStyle w:val="Heading1"/>
        <w:spacing w:after="180" w:before="360" w:lineRule="auto"/>
        <w:rPr/>
      </w:pPr>
      <w:r w:rsidDel="00000000" w:rsidR="00000000" w:rsidRPr="00000000">
        <w:rPr>
          <w:rFonts w:ascii="Arial" w:cs="Arial" w:eastAsia="Arial" w:hAnsi="Arial"/>
          <w:b w:val="1"/>
          <w:bCs w:val="1"/>
          <w:color w:val="000000"/>
          <w:sz w:val="26"/>
          <w:szCs w:val="26"/>
          <w:rtl w:val="0"/>
        </w:rPr>
        <w:t xml:space="preserve">Referências</w:t>
      </w:r>
      <w:r w:rsidDel="00000000" w:rsidR="00000000" w:rsidRPr="00000000">
        <w:rPr>
          <w:rtl w:val="0"/>
        </w:rPr>
      </w:r>
    </w:p>
    <w:p w:rsidR="00000000" w:rsidDel="00000000" w:rsidP="00000000" w:rsidRDefault="00000000" w:rsidRPr="00000000" w14:paraId="000000B2">
      <w:pPr>
        <w:spacing w:after="130" w:line="300" w:lineRule="auto"/>
        <w:jc w:val="both"/>
        <w:rPr/>
      </w:pPr>
      <w:r w:rsidDel="00000000" w:rsidR="00000000" w:rsidRPr="00000000">
        <w:rPr>
          <w:rFonts w:ascii="Arial" w:cs="Arial" w:eastAsia="Arial" w:hAnsi="Arial"/>
          <w:sz w:val="20"/>
          <w:szCs w:val="20"/>
          <w:rtl w:val="0"/>
        </w:rPr>
        <w:t xml:space="preserve">CAMPOS, R. M.; CAMARGO, R.; HARARI, J. Caracterização de eventos extremos do nível do mar em Santos e sua correspondência com as reanálises do modelo do NCEP no sudoeste do Atlântico Sul. Revista Brasileira de Meteorologia, v. 25, n. 2, p. 175-184, 2010. DOI: https://doi.org/10.1590/S0102-77862010000200003.</w:t>
      </w:r>
      <w:r w:rsidDel="00000000" w:rsidR="00000000" w:rsidRPr="00000000">
        <w:rPr>
          <w:rtl w:val="0"/>
        </w:rPr>
      </w:r>
    </w:p>
    <w:p w:rsidR="00000000" w:rsidDel="00000000" w:rsidP="00000000" w:rsidRDefault="00000000" w:rsidRPr="00000000" w14:paraId="000000B3">
      <w:pPr>
        <w:spacing w:after="130" w:line="300" w:lineRule="auto"/>
        <w:jc w:val="both"/>
        <w:rPr/>
      </w:pPr>
      <w:r w:rsidDel="00000000" w:rsidR="00000000" w:rsidRPr="00000000">
        <w:rPr>
          <w:rFonts w:ascii="Arial" w:cs="Arial" w:eastAsia="Arial" w:hAnsi="Arial"/>
          <w:sz w:val="20"/>
          <w:szCs w:val="20"/>
          <w:rtl w:val="0"/>
        </w:rPr>
        <w:t xml:space="preserve">DANIEL, E.; HARARI, J.; CAMARGO, R.; SOARES, S.; MASCAGNI, M. L.; FETTER FILHO, A. F. H. Sea level variation along the Brazilian coastline from the perspective of climate change. Regional Studies in Marine Science, v. 89, p. 104309, dez. 2025. DOI: https://doi.org/10.1016/j.rsma.2025.104309.</w:t>
      </w:r>
      <w:r w:rsidDel="00000000" w:rsidR="00000000" w:rsidRPr="00000000">
        <w:rPr>
          <w:rtl w:val="0"/>
        </w:rPr>
      </w:r>
    </w:p>
    <w:p w:rsidR="00000000" w:rsidDel="00000000" w:rsidP="00000000" w:rsidRDefault="00000000" w:rsidRPr="00000000" w14:paraId="000000B4">
      <w:pPr>
        <w:spacing w:after="130" w:line="300" w:lineRule="auto"/>
        <w:jc w:val="both"/>
        <w:rPr/>
      </w:pPr>
      <w:r w:rsidDel="00000000" w:rsidR="00000000" w:rsidRPr="00000000">
        <w:rPr>
          <w:rFonts w:ascii="Arial" w:cs="Arial" w:eastAsia="Arial" w:hAnsi="Arial"/>
          <w:sz w:val="20"/>
          <w:szCs w:val="20"/>
          <w:rtl w:val="0"/>
        </w:rPr>
        <w:t xml:space="preserve">FERREIRA, V. L. D.; PEREIRA, E. S.; MELLO, L. P. S. de; SILVA, R. A. G.; DIAS, F. F. Optimistic Scenario of 0.50 m Mean Sea Level Rise and Possible Environmental Impacts, Resulting from Tidal Variations, in the City of Niterói, Rio de Janeiro-Brazil. Coasts, v. 3, n. 3, p. 209-226, 2023. DOI: https://doi.org/10.3390/coasts3030013.</w:t>
      </w:r>
      <w:r w:rsidDel="00000000" w:rsidR="00000000" w:rsidRPr="00000000">
        <w:rPr>
          <w:rtl w:val="0"/>
        </w:rPr>
      </w:r>
    </w:p>
    <w:p w:rsidR="00000000" w:rsidDel="00000000" w:rsidP="00000000" w:rsidRDefault="00000000" w:rsidRPr="00000000" w14:paraId="000000B5">
      <w:pPr>
        <w:spacing w:after="130" w:line="300" w:lineRule="auto"/>
        <w:jc w:val="both"/>
        <w:rPr/>
      </w:pPr>
      <w:r w:rsidDel="00000000" w:rsidR="00000000" w:rsidRPr="00000000">
        <w:rPr>
          <w:rFonts w:ascii="Arial" w:cs="Arial" w:eastAsia="Arial" w:hAnsi="Arial"/>
          <w:sz w:val="20"/>
          <w:szCs w:val="20"/>
          <w:rtl w:val="0"/>
        </w:rPr>
        <w:t xml:space="preserve">IPCC. Climate Change 2021: The Physical Science Basis. Contribution of Working Group I to the Sixth Assessment Report of the Intergovernmental Panel on Climate Change. Chapter 9: Ocean, Cryosphere and Sea Level Change, 2021. Disponível em: https://www.ipcc.ch/report/ar6/wg1/chapter/chapter-9/.</w:t>
      </w:r>
      <w:r w:rsidDel="00000000" w:rsidR="00000000" w:rsidRPr="00000000">
        <w:rPr>
          <w:rtl w:val="0"/>
        </w:rPr>
      </w:r>
    </w:p>
    <w:p w:rsidR="00000000" w:rsidDel="00000000" w:rsidP="00000000" w:rsidRDefault="00000000" w:rsidRPr="00000000" w14:paraId="000000B6">
      <w:pPr>
        <w:spacing w:after="130" w:line="300" w:lineRule="auto"/>
        <w:jc w:val="both"/>
        <w:rPr/>
      </w:pPr>
      <w:r w:rsidDel="00000000" w:rsidR="00000000" w:rsidRPr="00000000">
        <w:rPr>
          <w:rFonts w:ascii="Arial" w:cs="Arial" w:eastAsia="Arial" w:hAnsi="Arial"/>
          <w:sz w:val="20"/>
          <w:szCs w:val="20"/>
          <w:rtl w:val="0"/>
        </w:rPr>
        <w:t xml:space="preserve">IPCC. AR6 Synthesis Report: Climate Change 2023. Figure 3.4 - Sea level rise: observations and projections. Disponível em: https://www.ipcc.ch/report/ar6/syr/figures/figure-3-4/.</w:t>
      </w:r>
      <w:r w:rsidDel="00000000" w:rsidR="00000000" w:rsidRPr="00000000">
        <w:rPr>
          <w:rtl w:val="0"/>
        </w:rPr>
      </w:r>
    </w:p>
    <w:p w:rsidR="00000000" w:rsidDel="00000000" w:rsidP="00000000" w:rsidRDefault="00000000" w:rsidRPr="00000000" w14:paraId="000000B7">
      <w:pPr>
        <w:spacing w:after="130" w:line="300" w:lineRule="auto"/>
        <w:jc w:val="both"/>
        <w:rPr/>
      </w:pPr>
      <w:r w:rsidDel="00000000" w:rsidR="00000000" w:rsidRPr="00000000">
        <w:rPr>
          <w:rFonts w:ascii="Arial" w:cs="Arial" w:eastAsia="Arial" w:hAnsi="Arial"/>
          <w:sz w:val="20"/>
          <w:szCs w:val="20"/>
          <w:rtl w:val="0"/>
        </w:rPr>
        <w:t xml:space="preserve">PBMC. Painel Brasileiro de Mudanças Climáticas. Impacto, vulnerabilidade e adaptação das cidades costeiras brasileiras às mudanças climáticas: Relatório Especial. Coordenação J. Marengo e F. Scarano. 2017. Disponível em: https://ppgoceano.paginas.ufsc.br/files/2017/06/Relatorio_DOIS_v1_04.06.17.pdf.</w:t>
      </w:r>
      <w:r w:rsidDel="00000000" w:rsidR="00000000" w:rsidRPr="00000000">
        <w:rPr>
          <w:rtl w:val="0"/>
        </w:rPr>
      </w:r>
    </w:p>
    <w:p w:rsidR="00000000" w:rsidDel="00000000" w:rsidP="00000000" w:rsidRDefault="00000000" w:rsidRPr="00000000" w14:paraId="000000B8">
      <w:pPr>
        <w:spacing w:after="130" w:line="300" w:lineRule="auto"/>
        <w:jc w:val="both"/>
        <w:rPr/>
      </w:pPr>
      <w:r w:rsidDel="00000000" w:rsidR="00000000" w:rsidRPr="00000000">
        <w:rPr>
          <w:rFonts w:ascii="Arial" w:cs="Arial" w:eastAsia="Arial" w:hAnsi="Arial"/>
          <w:sz w:val="20"/>
          <w:szCs w:val="20"/>
          <w:rtl w:val="0"/>
        </w:rPr>
        <w:t xml:space="preserve">PONTES-DA-SILVA JÚNIOR, [inicial]. et al. Elevação do nível médio do mar em São João da Barra, RJ, Brasil. Revista de Gestão Costeira Integrada, v. 22, n. 1, p. 87-100, 2022. Disponível em: https://www.aprh.pt/rgci/pdf/rgci-n466_Pontes-da-Silva-Junior.pdf. [confirmar prenomes completos dos autores antes da versão final]</w:t>
      </w:r>
      <w:r w:rsidDel="00000000" w:rsidR="00000000" w:rsidRPr="00000000">
        <w:rPr>
          <w:rtl w:val="0"/>
        </w:rPr>
      </w:r>
    </w:p>
    <w:p w:rsidR="00000000" w:rsidDel="00000000" w:rsidP="00000000" w:rsidRDefault="00000000" w:rsidRPr="00000000" w14:paraId="000000B9">
      <w:pPr>
        <w:spacing w:after="130" w:line="300" w:lineRule="auto"/>
        <w:jc w:val="both"/>
        <w:rPr/>
      </w:pPr>
      <w:r w:rsidDel="00000000" w:rsidR="00000000" w:rsidRPr="00000000">
        <w:rPr>
          <w:rFonts w:ascii="Arial" w:cs="Arial" w:eastAsia="Arial" w:hAnsi="Arial"/>
          <w:sz w:val="20"/>
          <w:szCs w:val="20"/>
          <w:rtl w:val="0"/>
        </w:rPr>
        <w:t xml:space="preserve">ROFFMAN, J.; GOMEZ, N.; YOUSEFI, M. et al. Spatial and temporal variability of 21st century sea level changes. Geophysical Journal International, v. 235, 2023. [confirmar volume/páginas e valor citado para o litoral brasileiro antes da versão final - ver Seção 2.7]</w:t>
      </w:r>
      <w:r w:rsidDel="00000000" w:rsidR="00000000" w:rsidRPr="00000000">
        <w:rPr>
          <w:rtl w:val="0"/>
        </w:rPr>
      </w:r>
    </w:p>
    <w:p w:rsidR="00000000" w:rsidDel="00000000" w:rsidP="00000000" w:rsidRDefault="00000000" w:rsidRPr="00000000" w14:paraId="000000BA">
      <w:pPr>
        <w:spacing w:after="130" w:line="300" w:lineRule="auto"/>
        <w:jc w:val="both"/>
        <w:rPr/>
      </w:pPr>
      <w:r w:rsidDel="00000000" w:rsidR="00000000" w:rsidRPr="00000000">
        <w:rPr>
          <w:rFonts w:ascii="Arial" w:cs="Arial" w:eastAsia="Arial" w:hAnsi="Arial"/>
          <w:sz w:val="20"/>
          <w:szCs w:val="20"/>
          <w:rtl w:val="0"/>
        </w:rPr>
        <w:t xml:space="preserve">SCHOSSLER, V.; AQUINO, F. E.; SIMÕES, J. C.; SILVA, R. C.; HOFMANN, G. S.; VIANNA, D. R.; LIRA, P. H. R.; POZZI, G.; OLIVEIRA, A. M. de. Role of the Southern Annular Mode in the sea level over the southern Blue Amazon. Anais da Academia Brasileira de Ciências, v. 96, supl. 2, 2024. DOI: https://doi.org/10.1590/0001-3765202420240592.</w:t>
      </w:r>
      <w:r w:rsidDel="00000000" w:rsidR="00000000" w:rsidRPr="00000000">
        <w:rPr>
          <w:rtl w:val="0"/>
        </w:rPr>
      </w:r>
    </w:p>
    <w:p w:rsidR="00000000" w:rsidDel="00000000" w:rsidP="00000000" w:rsidRDefault="00000000" w:rsidRPr="00000000" w14:paraId="000000BB">
      <w:pPr>
        <w:spacing w:after="130" w:line="300" w:lineRule="auto"/>
        <w:jc w:val="both"/>
        <w:rPr/>
      </w:pPr>
      <w:r w:rsidDel="00000000" w:rsidR="00000000" w:rsidRPr="00000000">
        <w:rPr>
          <w:rFonts w:ascii="Arial" w:cs="Arial" w:eastAsia="Arial" w:hAnsi="Arial"/>
          <w:sz w:val="20"/>
          <w:szCs w:val="20"/>
          <w:rtl w:val="0"/>
        </w:rPr>
        <w:t xml:space="preserve">TOSTE, R.; VASCONCELOS, A.; ASSAD, L. P. de F.; LANDAU, L. Dynamically downscaled coastal flooding in Brazil's Guanabara Bay under a future climate change scenario. Natural Hazards, v. 120, p. 7845-7869, 2024. DOI: https://doi.org/10.1007/s11069-024-06556-7.</w:t>
      </w:r>
      <w:r w:rsidDel="00000000" w:rsidR="00000000" w:rsidRPr="00000000">
        <w:rPr>
          <w:rtl w:val="0"/>
        </w:rPr>
      </w:r>
    </w:p>
    <w:p w:rsidR="00000000" w:rsidDel="00000000" w:rsidP="00000000" w:rsidRDefault="00000000" w:rsidRPr="00000000" w14:paraId="000000BC">
      <w:pPr>
        <w:spacing w:after="130" w:line="300" w:lineRule="auto"/>
        <w:jc w:val="both"/>
        <w:rPr/>
      </w:pPr>
      <w:r w:rsidDel="00000000" w:rsidR="00000000" w:rsidRPr="00000000">
        <w:rPr>
          <w:rFonts w:ascii="Arial" w:cs="Arial" w:eastAsia="Arial" w:hAnsi="Arial"/>
          <w:sz w:val="20"/>
          <w:szCs w:val="20"/>
          <w:rtl w:val="0"/>
        </w:rPr>
        <w:t xml:space="preserve">VAN DE WAL, R. S. W.; NICHOLLS, R. J.; BEHAR, D. et al. A High-End Estimate of Sea Level Rise for Practitioners. Earth's Future, v. 10, n. 11, e2022EF002751, 2022. DOI: https://doi.org/10.1029/2022EF002751.</w:t>
      </w:r>
      <w:r w:rsidDel="00000000" w:rsidR="00000000" w:rsidRPr="00000000">
        <w:rPr>
          <w:rtl w:val="0"/>
        </w:rPr>
      </w:r>
    </w:p>
    <w:p w:rsidR="00000000" w:rsidDel="00000000" w:rsidP="00000000" w:rsidRDefault="00000000" w:rsidRPr="00000000" w14:paraId="000000BD">
      <w:pPr>
        <w:pBdr>
          <w:bottom w:color="aaaaaa" w:space="1" w:sz="6" w:val="single"/>
        </w:pBdr>
        <w:spacing w:after="120" w:before="120" w:lineRule="auto"/>
        <w:rPr/>
      </w:pPr>
      <w:r w:rsidDel="00000000" w:rsidR="00000000" w:rsidRPr="00000000">
        <w:rPr>
          <w:rtl w:val="0"/>
        </w:rPr>
      </w:r>
    </w:p>
    <w:p w:rsidR="00000000" w:rsidDel="00000000" w:rsidP="00000000" w:rsidRDefault="00000000" w:rsidRPr="00000000" w14:paraId="000000BE">
      <w:pPr>
        <w:shd w:fill="edf2fb" w:val="clear"/>
        <w:spacing w:after="140" w:line="300" w:lineRule="auto"/>
        <w:jc w:val="both"/>
        <w:rPr/>
      </w:pPr>
      <w:r w:rsidDel="00000000" w:rsidR="00000000" w:rsidRPr="00000000">
        <w:rPr>
          <w:rtl w:val="0"/>
        </w:rPr>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As9zehcCeoyMQU/eQQXWAqXz9w==">CgMxLjA4AHIhMXV0WW1VNW5la1ByLTFBWDRNVUlEUmdKVWJwQzBBajg4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2026-09-09T01:03:16.117Z</dcterms:created>
  <dc:creator>Un-named</dc:creator>
</cp:coreProperties>
</file>

<file path=docProps/custom.xml><?xml version="1.0" encoding="utf-8"?>
<Properties xmlns="http://schemas.openxmlformats.org/officeDocument/2006/custom-properties" xmlns:vt="http://schemas.openxmlformats.org/officeDocument/2006/docPropsVTypes"/>
</file>