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bookmarkStart w:id="0" w:name="__DdeLink__338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AÇÕES CONSTITUCIONAIS </w:t>
      </w:r>
      <w:bookmarkEnd w:id="0"/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Analisar e compreender sobre a sistemática dos instrumentos judiciais em prol de direitos fundamentais. Construir petições de MS, MI, HC, HD e Ação Civil Pública.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Instrumentos judiciais de defesa de direitos fundamentais: Habeas Corpus, Mandado de Segurança, Mandado de Injunção, Habeas Data, Ação Popular, Ação Civil Pública.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MENDES, Gilmar; BRANCO, Paulo Gustavo Gonet. Curso de Direito Constitucional. São Paulo: Saraiva, 2010. SILVA, José Afonso da. Curso de Direito Constitucional. São Paulo: Malheiros, 2010. TAVARES, André Ramos. Curso de Direito Constitucional. São Paulo: Editora Saraiva, 2010.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BARROSO, LUIS Roberto. Interpretação e aplicação da Constituição. 7ed. rev. São Paulo: Saraiva, 2009.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CARVALHO. Kildare Gonçalves. Direito Constitucional Didático. 4.ed. Belo Horizonte: Del Rey, 2003.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CHIMENTI,Ricardo Cunha. Curso de Direito Constitucional.7ed. São Paulo: Saraiva,2010.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MENDES, Gilmar Ferreira. Curso de Direito Constitucional. 5ª ed. São Paulo: Saraiva, 2010. -----------------------------------.Jurisdição Constitucional: o controle abstrato de normas no Brasil e na Alemanha.6ed.São Paulo: saraiva,2014.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before="0" w:after="1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LibreOffice/6.0.5.2$Windows_X86_64 LibreOffice_project/54c8cbb85f300ac59db32fe8a675ff7683cd5a16</Application>
  <Pages>1</Pages>
  <Words>187</Words>
  <Characters>1281</Characters>
  <CharactersWithSpaces>1474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2018-08-01T15:15:07Z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