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rFonts w:ascii="Arial" w:hAnsi="Arial"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372_2790621003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>DIREITO EMPRESARIAL II</w:t>
      </w:r>
      <w:bookmarkEnd w:id="0"/>
      <w:r>
        <w:rPr>
          <w:rFonts w:eastAsia="Arial Unicode MS" w:cs="Arial" w:ascii="Arial" w:hAnsi="Arial"/>
          <w:b/>
          <w:bCs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OBJETIVOS: Capacitar o aluno e reconhecer e atuar com os diversos tipos societários, e contratos mercantis.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EMENTA: Direito Societário: Aspectos Gerais. Personalização das Sociedades Empresárias. Classificação. Desconsideração da personalidade jurídica. Estudo específico dos tipos societários. Contratos Mercantis. 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Curso de Direito Comercial., São Paulo: Saraiva, 2014.v.2,3.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MARTINS, Fran. Curso de Direito Comercial. 33  ed. Rio de Janeiro: Forense, 2010.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REQUIÃO, Rubens. Curso de Direito Comercial. Vol. 2. São Paulo: Saraiva, 2010.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COELHO, Fábio Ulhoa. Manual de Direito Comercial. 18.ed. São Paulo: Saraiva, 2007.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FAZZIO JUNIOR, Waldo. Manual de Direito Comercial. São Paulo: Atlas, 2010.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NEGRÃO, Ricardo. Manual de Direito Comercial e de Empresa. 7ed. São Paulo: Saraiva, 2010.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PERIN JUNIOR, Ecio. Direito Empresarial: aspectos atuais de Direito Empresarial brasileiro e comparado. São Paulo: Método, 2005.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TOMAZETTE, Marlon. Curso de Direito Empresarial: teoria geral e Direito Societário. 3ª ed. São Paulo: Atlas, 2011.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eastAsia="Arial Unicode MS"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LibreOffice/6.0.5.2$Windows_X86_64 LibreOffice_project/54c8cbb85f300ac59db32fe8a675ff7683cd5a16</Application>
  <Pages>1</Pages>
  <Words>182</Words>
  <Characters>1189</Characters>
  <CharactersWithSpaces>1390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2018-07-31T15:43:21Z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