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Arial" w:hAnsi="Arial" w:eastAsia="Arial Unicode MS" w:cs="Arial"/>
          <w:b w:val="false"/>
          <w:b w:val="false"/>
          <w:bCs w:val="false"/>
          <w:color w:val="111111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rFonts w:eastAsia="Arial Unicode MS" w:cs="Arial" w:ascii="Arial" w:hAnsi="Arial"/>
          <w:b/>
          <w:bCs/>
          <w:color w:val="111111"/>
          <w:sz w:val="22"/>
          <w:szCs w:val="22"/>
        </w:rPr>
        <w:t xml:space="preserve">DIREITO PROCESSUAL PENAL II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OBJETIVOS: Demonstrar os vários incidentes que podem ocorrer na prática processual e as formas previstas em lei para a respectiva solução.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EMENTA: Partes Processuais. Ministério Público. Assistente. Acusado. Defensor. Defesa. Jurisdição penal. Competência. Atos Processuais. Procedimentos. Prova. Nulidades Processuais. Sentença Penal. Recursos. Efeitos Civis da Sentença Penal. Execução Penal. Graça, Indulto, Anistia e Reabilitação. Júri.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BIBLIOGRAFIA BÁSICA: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CAPEZ, Fernando. Curso de processo penal. 15ª ed. São Paulo: Saraiva, 2008. LOPES JR., Aury. Direito Processual Penal. 11ed. São Paulo: Saraiva, 2014.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TOURINHO FILHO, Fernando da Costa. Processo penal. Vol. 3. São Paulo: Saraiva, 2010.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BIBLIOGRAFIA COMPLEMENTAR: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ALBUQUERQUE,J.B Torres de .Alterações na Lei de execução Penal e no Código de Processo Penal. São Paulo: Mundo jurídico,2004.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ARANHA, Adalberto Q. T. de Camargo. Da prova no processo penal. 7.ed. São Paulo: Saraiva, 2006.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BOMFIN, Edilson Mougenot.No Tribunal do Juri: crimes emblemático grandes julgamentos. 5ª ed. rev.e atual. São Paulo: Saraiva, 2010.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CAPEZ, Fernando. Curso de processo penal. 15ª ed. São Paulo: Saraiva, 2008.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TOURINHO FILHO, Fernando da Costa. Prática de processo penal. 29ª ed. São Paulo: Saraiva, 2009.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843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5555" cy="702310"/>
              <wp:effectExtent l="0" t="0" r="0" b="4445"/>
              <wp:wrapSquare wrapText="bothSides"/>
              <wp:docPr id="5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5000" cy="701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auto"/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>
                          <w:pPr>
                            <w:pStyle w:val="Rodap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Tv. Aristides Lobo, 897 – Reduto – CEP: 66053-020 – (91)3201-1318 – portaria do MEC nº 675 de 17/03/04</w:t>
                          </w:r>
                        </w:p>
                        <w:p>
                          <w:pPr>
                            <w:pStyle w:val="Rodap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LinkdaInternet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>
                            <w:rPr>
                              <w:color w:val="auto"/>
                            </w:rPr>
                            <w:t xml:space="preserve"> – www.fabelnet.com.br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f" style="position:absolute;margin-left:-37.15pt;margin-top:6.35pt;width:499.55pt;height:55.2pt;mso-position-horizontal-relative:margin">
              <w10:wrap type="squar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sz w:val="18"/>
                      </w:rPr>
                    </w:pPr>
                    <w:r>
                      <w:rPr>
                        <w:color w:val="auto"/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>
                    <w:pPr>
                      <w:pStyle w:val="Rodap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Tv. Aristides Lobo, 897 – Reduto – CEP: 66053-020 – (91)3201-1318 – portaria do MEC nº 675 de 17/03/04</w:t>
                    </w:r>
                  </w:p>
                  <w:p>
                    <w:pPr>
                      <w:pStyle w:val="Rodap"/>
                      <w:jc w:val="center"/>
                      <w:rPr/>
                    </w:pPr>
                    <w:hyperlink r:id="rId2">
                      <w:r>
                        <w:rPr>
                          <w:rStyle w:val="LinkdaInternet"/>
                          <w:color w:val="auto"/>
                          <w:u w:val="none"/>
                        </w:rPr>
                        <w:t>fabel@fabelnet.com.br</w:t>
                      </w:r>
                    </w:hyperlink>
                    <w:r>
                      <w:rPr>
                        <w:color w:val="auto"/>
                      </w:rPr>
                      <w:t xml:space="preserve"> – www.fabelnet.com.br</w:t>
                    </w:r>
                  </w:p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59635" cy="706120"/>
              <wp:effectExtent l="0" t="0" r="0" b="0"/>
              <wp:wrapSquare wrapText="bothSides"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968500" cy="603250"/>
                                <wp:effectExtent l="0" t="0" r="0" b="0"/>
                                <wp:docPr id="3" name="Imagem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Caixa de Texto 2" fillcolor="white" stroked="f" style="position:absolute;margin-left:-39.3pt;margin-top:-3.15pt;width:169.95pt;height:55.5pt;mso-position-horizontal-relative:margin">
              <w10:wrap type="non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968500" cy="603250"/>
                          <wp:effectExtent l="0" t="0" r="0" b="0"/>
                          <wp:docPr id="4" name="Imagem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6200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2107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21071"/>
    <w:rPr/>
  </w:style>
  <w:style w:type="character" w:styleId="LinkdaInternet">
    <w:name w:val="Link da Internet"/>
    <w:basedOn w:val="DefaultParagraphFont"/>
    <w:uiPriority w:val="99"/>
    <w:unhideWhenUsed/>
    <w:rsid w:val="00221071"/>
    <w:rPr>
      <w:color w:val="0563C1" w:themeColor="hyperlink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3d5156"/>
    <w:rPr>
      <w:rFonts w:ascii="Arial" w:hAnsi="Arial" w:eastAsia="Arial" w:cs="Arial"/>
      <w:sz w:val="24"/>
      <w:szCs w:val="24"/>
      <w:u w:val="single" w:color="000000"/>
      <w:lang w:val="en-US"/>
    </w:rPr>
  </w:style>
  <w:style w:type="character" w:styleId="ListLabel1">
    <w:name w:val="ListLabel 1"/>
    <w:qFormat/>
    <w:rPr>
      <w:color w:val="auto"/>
      <w:u w:val="none"/>
    </w:rPr>
  </w:style>
  <w:style w:type="character" w:styleId="Asizelarge">
    <w:name w:val="a-size-large"/>
    <w:basedOn w:val="DefaultParagraphFont"/>
    <w:qFormat/>
    <w:rPr/>
  </w:style>
  <w:style w:type="character" w:styleId="ListLabel2">
    <w:name w:val="ListLabel 2"/>
    <w:qFormat/>
    <w:rPr>
      <w:color w:val="auto"/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false"/>
      <w:spacing w:lineRule="auto" w:line="240" w:before="0" w:after="0"/>
    </w:pPr>
    <w:rPr>
      <w:rFonts w:ascii="Arial" w:hAnsi="Arial" w:eastAsia="Arial" w:cs="Arial"/>
      <w:sz w:val="24"/>
      <w:szCs w:val="24"/>
      <w:u w:val="single" w:color="000000"/>
      <w:lang w:val="en-US"/>
    </w:rPr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217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bel@fabelnet.com.br" TargetMode="External"/><Relationship Id="rId2" Type="http://schemas.openxmlformats.org/officeDocument/2006/relationships/hyperlink" Target="mailto:fabel@fabelnet.com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LibreOffice/6.0.5.2$Windows_X86_64 LibreOffice_project/54c8cbb85f300ac59db32fe8a675ff7683cd5a16</Application>
  <Pages>1</Pages>
  <Words>210</Words>
  <Characters>1319</Characters>
  <CharactersWithSpaces>1545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2018-07-27T20:51:00Z</dcterms:created>
  <dc:creator>Usuário do Windows</dc:creator>
  <dc:description/>
  <dc:language>pt-BR</dc:language>
  <cp:lastModifiedBy/>
  <dcterms:modified xsi:type="dcterms:W3CDTF">2018-08-01T14:59:37Z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