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33F" w:rsidRDefault="004B733F" w:rsidP="004B733F">
      <w:pPr>
        <w:jc w:val="both"/>
        <w:rPr>
          <w:rFonts w:ascii="Arial" w:hAnsi="Arial" w:cs="Arial"/>
        </w:rPr>
      </w:pPr>
    </w:p>
    <w:p w:rsidR="004B733F" w:rsidRPr="004B733F" w:rsidRDefault="004B733F" w:rsidP="004B733F">
      <w:pPr>
        <w:jc w:val="both"/>
        <w:rPr>
          <w:rFonts w:ascii="Arial" w:hAnsi="Arial" w:cs="Arial"/>
          <w:b/>
        </w:rPr>
      </w:pPr>
      <w:bookmarkStart w:id="0" w:name="_GoBack"/>
      <w:r w:rsidRPr="004B733F">
        <w:rPr>
          <w:rFonts w:ascii="Arial" w:hAnsi="Arial" w:cs="Arial"/>
          <w:b/>
        </w:rPr>
        <w:t xml:space="preserve">PSICOLOGIA JURÍDICA </w:t>
      </w:r>
    </w:p>
    <w:bookmarkEnd w:id="0"/>
    <w:p w:rsidR="004B733F" w:rsidRPr="004B733F" w:rsidRDefault="004B733F" w:rsidP="004B733F">
      <w:pPr>
        <w:jc w:val="both"/>
        <w:rPr>
          <w:rFonts w:ascii="Arial" w:hAnsi="Arial" w:cs="Arial"/>
        </w:rPr>
      </w:pPr>
      <w:r w:rsidRPr="004B733F">
        <w:rPr>
          <w:rFonts w:ascii="Arial" w:hAnsi="Arial" w:cs="Arial"/>
        </w:rPr>
        <w:t xml:space="preserve"> </w:t>
      </w:r>
    </w:p>
    <w:p w:rsidR="004B733F" w:rsidRPr="004B733F" w:rsidRDefault="004B733F" w:rsidP="004B733F">
      <w:pPr>
        <w:jc w:val="both"/>
        <w:rPr>
          <w:rFonts w:ascii="Arial" w:hAnsi="Arial" w:cs="Arial"/>
        </w:rPr>
      </w:pPr>
      <w:r w:rsidRPr="004B733F">
        <w:rPr>
          <w:rFonts w:ascii="Arial" w:hAnsi="Arial" w:cs="Arial"/>
        </w:rPr>
        <w:t xml:space="preserve">OBJETIVOS: O grande objetivo da Psicologia Jurídica é de servir como ferramenta de estudo dos comportamentos complexos que ocorreram e que podem vir a ocorrer, tendo como função de analisar e descobrir o motivo das desordens mentais ou comportamentais, que determinam um processo justo nos Tribunais. A função da Psicologia não pode ser vista apenas como Produção de Laudos, mas para servir de base inicial de entendimento dos profissionais do Direito em reconhecer que as leis não são suficientes para responder à complexidade das relações humanas, mas busca também o </w:t>
      </w:r>
      <w:proofErr w:type="spellStart"/>
      <w:r w:rsidRPr="004B733F">
        <w:rPr>
          <w:rFonts w:ascii="Arial" w:hAnsi="Arial" w:cs="Arial"/>
        </w:rPr>
        <w:t>bemestar</w:t>
      </w:r>
      <w:proofErr w:type="spellEnd"/>
      <w:r w:rsidRPr="004B733F">
        <w:rPr>
          <w:rFonts w:ascii="Arial" w:hAnsi="Arial" w:cs="Arial"/>
        </w:rPr>
        <w:t xml:space="preserve"> das pessoas, atuando onde se faz necessário a inter-relação entre Direito e Psicologia.    </w:t>
      </w:r>
    </w:p>
    <w:p w:rsidR="004B733F" w:rsidRDefault="004B733F" w:rsidP="004B733F">
      <w:pPr>
        <w:jc w:val="both"/>
        <w:rPr>
          <w:rFonts w:ascii="Arial" w:hAnsi="Arial" w:cs="Arial"/>
        </w:rPr>
      </w:pPr>
      <w:r w:rsidRPr="004B733F">
        <w:rPr>
          <w:rFonts w:ascii="Arial" w:hAnsi="Arial" w:cs="Arial"/>
        </w:rPr>
        <w:t xml:space="preserve">EMENTA: Estudar a Psicologia enquanto ciência e suas interfaces com o Direito. A Psicologia Jurídica à luz do Direito e da Lei. A Psicologia Jurídica como ferramenta de trabalho </w:t>
      </w:r>
      <w:proofErr w:type="spellStart"/>
      <w:r w:rsidRPr="004B733F">
        <w:rPr>
          <w:rFonts w:ascii="Arial" w:hAnsi="Arial" w:cs="Arial"/>
        </w:rPr>
        <w:t>inter</w:t>
      </w:r>
      <w:proofErr w:type="spellEnd"/>
      <w:r w:rsidRPr="004B733F">
        <w:rPr>
          <w:rFonts w:ascii="Arial" w:hAnsi="Arial" w:cs="Arial"/>
        </w:rPr>
        <w:t xml:space="preserve"> e transdisciplinar, a serviço da mediação entre o indivíduo, seus conflitos e as relações e instituições jurídicas.  </w:t>
      </w:r>
    </w:p>
    <w:p w:rsidR="004B733F" w:rsidRPr="004B733F" w:rsidRDefault="004B733F" w:rsidP="004B733F">
      <w:pPr>
        <w:jc w:val="both"/>
        <w:rPr>
          <w:rFonts w:ascii="Arial" w:hAnsi="Arial" w:cs="Arial"/>
        </w:rPr>
      </w:pPr>
    </w:p>
    <w:p w:rsidR="004B733F" w:rsidRPr="004B733F" w:rsidRDefault="004B733F" w:rsidP="004B733F">
      <w:pPr>
        <w:jc w:val="both"/>
        <w:rPr>
          <w:rFonts w:ascii="Arial" w:hAnsi="Arial" w:cs="Arial"/>
        </w:rPr>
      </w:pPr>
      <w:r w:rsidRPr="004B733F">
        <w:rPr>
          <w:rFonts w:ascii="Arial" w:hAnsi="Arial" w:cs="Arial"/>
        </w:rPr>
        <w:t xml:space="preserve">BIBLIOGRAFIA BÁSICA: </w:t>
      </w:r>
    </w:p>
    <w:p w:rsidR="004B733F" w:rsidRPr="004B733F" w:rsidRDefault="004B733F" w:rsidP="004B733F">
      <w:pPr>
        <w:jc w:val="both"/>
        <w:rPr>
          <w:rFonts w:ascii="Arial" w:hAnsi="Arial" w:cs="Arial"/>
        </w:rPr>
      </w:pPr>
      <w:r w:rsidRPr="004B733F">
        <w:rPr>
          <w:rFonts w:ascii="Arial" w:hAnsi="Arial" w:cs="Arial"/>
        </w:rPr>
        <w:t xml:space="preserve">GONÇALVES, Hebe </w:t>
      </w:r>
      <w:proofErr w:type="spellStart"/>
      <w:r w:rsidRPr="004B733F">
        <w:rPr>
          <w:rFonts w:ascii="Arial" w:hAnsi="Arial" w:cs="Arial"/>
        </w:rPr>
        <w:t>Signorini</w:t>
      </w:r>
      <w:proofErr w:type="spellEnd"/>
      <w:r w:rsidRPr="004B733F">
        <w:rPr>
          <w:rFonts w:ascii="Arial" w:hAnsi="Arial" w:cs="Arial"/>
        </w:rPr>
        <w:t xml:space="preserve">. Psicologia jurídica no Brasil. Rio de Janeiro: Nau, 2008. PINHEIRO, Carla. Psicologia </w:t>
      </w:r>
      <w:proofErr w:type="spellStart"/>
      <w:r w:rsidRPr="004B733F">
        <w:rPr>
          <w:rFonts w:ascii="Arial" w:hAnsi="Arial" w:cs="Arial"/>
        </w:rPr>
        <w:t>Juridica</w:t>
      </w:r>
      <w:proofErr w:type="spellEnd"/>
      <w:r w:rsidRPr="004B733F">
        <w:rPr>
          <w:rFonts w:ascii="Arial" w:hAnsi="Arial" w:cs="Arial"/>
        </w:rPr>
        <w:t xml:space="preserve">. São Paulo: 2013. (coleção direito vivo). </w:t>
      </w:r>
    </w:p>
    <w:p w:rsidR="004B733F" w:rsidRPr="004B733F" w:rsidRDefault="004B733F" w:rsidP="004B733F">
      <w:pPr>
        <w:jc w:val="both"/>
        <w:rPr>
          <w:rFonts w:ascii="Arial" w:hAnsi="Arial" w:cs="Arial"/>
        </w:rPr>
      </w:pPr>
      <w:r w:rsidRPr="004B733F">
        <w:rPr>
          <w:rFonts w:ascii="Arial" w:hAnsi="Arial" w:cs="Arial"/>
        </w:rPr>
        <w:t xml:space="preserve">TRINDADE, Jorge. Manual de Psicologia Jurídica para Operadores do Direito. São Paulo: Livraria do Advogado, 2010. </w:t>
      </w:r>
    </w:p>
    <w:p w:rsidR="004B733F" w:rsidRPr="004B733F" w:rsidRDefault="004B733F" w:rsidP="004B733F">
      <w:pPr>
        <w:jc w:val="both"/>
        <w:rPr>
          <w:rFonts w:ascii="Arial" w:hAnsi="Arial" w:cs="Arial"/>
        </w:rPr>
      </w:pPr>
      <w:r w:rsidRPr="004B733F">
        <w:rPr>
          <w:rFonts w:ascii="Arial" w:hAnsi="Arial" w:cs="Arial"/>
        </w:rPr>
        <w:t xml:space="preserve">BIBLIOGRAFIA COMPLEMENTAR: BOCK, Ana Mercês Bahia. Psicologias: uma introdução ao Estudo de Psicologia. 13ed. São Paulo: Saraiva, 2002. </w:t>
      </w:r>
    </w:p>
    <w:p w:rsidR="004B733F" w:rsidRPr="004B733F" w:rsidRDefault="004B733F" w:rsidP="004B733F">
      <w:pPr>
        <w:jc w:val="both"/>
        <w:rPr>
          <w:rFonts w:ascii="Arial" w:hAnsi="Arial" w:cs="Arial"/>
        </w:rPr>
      </w:pPr>
      <w:r w:rsidRPr="004B733F">
        <w:rPr>
          <w:rFonts w:ascii="Arial" w:hAnsi="Arial" w:cs="Arial"/>
        </w:rPr>
        <w:t xml:space="preserve">BRITO, Leila Maria </w:t>
      </w:r>
      <w:proofErr w:type="spellStart"/>
      <w:r w:rsidRPr="004B733F">
        <w:rPr>
          <w:rFonts w:ascii="Arial" w:hAnsi="Arial" w:cs="Arial"/>
        </w:rPr>
        <w:t>Torraca</w:t>
      </w:r>
      <w:proofErr w:type="spellEnd"/>
      <w:r w:rsidRPr="004B733F">
        <w:rPr>
          <w:rFonts w:ascii="Arial" w:hAnsi="Arial" w:cs="Arial"/>
        </w:rPr>
        <w:t xml:space="preserve"> (Org.). Temas de psicologia jurídica. 4ª ed. Rio de Janeiro: </w:t>
      </w:r>
      <w:proofErr w:type="spellStart"/>
      <w:r w:rsidRPr="004B733F">
        <w:rPr>
          <w:rFonts w:ascii="Arial" w:hAnsi="Arial" w:cs="Arial"/>
        </w:rPr>
        <w:t>Relume-Dumará</w:t>
      </w:r>
      <w:proofErr w:type="spellEnd"/>
      <w:r w:rsidRPr="004B733F">
        <w:rPr>
          <w:rFonts w:ascii="Arial" w:hAnsi="Arial" w:cs="Arial"/>
        </w:rPr>
        <w:t xml:space="preserve">: UERJ, 2005. </w:t>
      </w:r>
    </w:p>
    <w:p w:rsidR="004B733F" w:rsidRPr="004B733F" w:rsidRDefault="004B733F" w:rsidP="004B733F">
      <w:pPr>
        <w:jc w:val="both"/>
        <w:rPr>
          <w:rFonts w:ascii="Arial" w:hAnsi="Arial" w:cs="Arial"/>
        </w:rPr>
      </w:pPr>
      <w:r w:rsidRPr="004B733F">
        <w:rPr>
          <w:rFonts w:ascii="Arial" w:hAnsi="Arial" w:cs="Arial"/>
        </w:rPr>
        <w:t xml:space="preserve">LOPES, E. Mira Y. Manual de Psicologia Jurídica. São Paulo: LZN, 2005. </w:t>
      </w:r>
    </w:p>
    <w:p w:rsidR="004B733F" w:rsidRPr="004B733F" w:rsidRDefault="004B733F" w:rsidP="004B733F">
      <w:pPr>
        <w:jc w:val="both"/>
        <w:rPr>
          <w:rFonts w:ascii="Arial" w:hAnsi="Arial" w:cs="Arial"/>
        </w:rPr>
      </w:pPr>
      <w:r w:rsidRPr="004B733F">
        <w:rPr>
          <w:rFonts w:ascii="Arial" w:hAnsi="Arial" w:cs="Arial"/>
        </w:rPr>
        <w:t xml:space="preserve">RIGONATTI, Sergio Paulo. Temas em Psiquiatria Forense e Psicologia Jurídica. São Paulo: Vetor, 2003. </w:t>
      </w:r>
    </w:p>
    <w:p w:rsidR="004B733F" w:rsidRPr="004B733F" w:rsidRDefault="004B733F" w:rsidP="004B733F">
      <w:pPr>
        <w:jc w:val="both"/>
        <w:rPr>
          <w:rFonts w:ascii="Arial" w:hAnsi="Arial" w:cs="Arial"/>
        </w:rPr>
      </w:pPr>
      <w:r w:rsidRPr="004B733F">
        <w:rPr>
          <w:rFonts w:ascii="Arial" w:hAnsi="Arial" w:cs="Arial"/>
        </w:rPr>
        <w:t xml:space="preserve">SERAFIM, </w:t>
      </w:r>
      <w:proofErr w:type="spellStart"/>
      <w:r w:rsidRPr="004B733F">
        <w:rPr>
          <w:rFonts w:ascii="Arial" w:hAnsi="Arial" w:cs="Arial"/>
        </w:rPr>
        <w:t>Antonio</w:t>
      </w:r>
      <w:proofErr w:type="spellEnd"/>
      <w:r w:rsidRPr="004B733F">
        <w:rPr>
          <w:rFonts w:ascii="Arial" w:hAnsi="Arial" w:cs="Arial"/>
        </w:rPr>
        <w:t xml:space="preserve"> de Pádua (org.). Temas de Psiquiatria Forense e Psicologia </w:t>
      </w:r>
      <w:proofErr w:type="spellStart"/>
      <w:r w:rsidRPr="004B733F">
        <w:rPr>
          <w:rFonts w:ascii="Arial" w:hAnsi="Arial" w:cs="Arial"/>
        </w:rPr>
        <w:t>Juridica</w:t>
      </w:r>
      <w:proofErr w:type="spellEnd"/>
      <w:r w:rsidRPr="004B733F">
        <w:rPr>
          <w:rFonts w:ascii="Arial" w:hAnsi="Arial" w:cs="Arial"/>
        </w:rPr>
        <w:t xml:space="preserve"> II. São Paulo: Vetor, 2006. </w:t>
      </w:r>
    </w:p>
    <w:p w:rsidR="009A5B7D" w:rsidRPr="004B733F" w:rsidRDefault="009A5B7D" w:rsidP="004B733F">
      <w:pPr>
        <w:jc w:val="both"/>
        <w:rPr>
          <w:rFonts w:ascii="Arial" w:hAnsi="Arial" w:cs="Arial"/>
        </w:rPr>
      </w:pPr>
    </w:p>
    <w:sectPr w:rsidR="009A5B7D" w:rsidRPr="004B733F" w:rsidSect="00221071">
      <w:headerReference w:type="default" r:id="rId6"/>
      <w:footerReference w:type="default" r:id="rId7"/>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D0C" w:rsidRDefault="00CD1D0C" w:rsidP="00221071">
      <w:pPr>
        <w:spacing w:after="0" w:line="240" w:lineRule="auto"/>
      </w:pPr>
      <w:r>
        <w:separator/>
      </w:r>
    </w:p>
  </w:endnote>
  <w:endnote w:type="continuationSeparator" w:id="0">
    <w:p w:rsidR="00CD1D0C" w:rsidRDefault="00CD1D0C" w:rsidP="0022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071" w:rsidRDefault="00221071">
    <w:pPr>
      <w:pStyle w:val="Rodap"/>
    </w:pPr>
    <w:r>
      <w:rPr>
        <w:noProof/>
      </w:rPr>
      <mc:AlternateContent>
        <mc:Choice Requires="wps">
          <w:drawing>
            <wp:anchor distT="45720" distB="45720" distL="114300" distR="114300" simplePos="0" relativeHeight="251659264" behindDoc="0" locked="0" layoutInCell="1" allowOverlap="1">
              <wp:simplePos x="0" y="0"/>
              <wp:positionH relativeFrom="margin">
                <wp:posOffset>-471805</wp:posOffset>
              </wp:positionH>
              <wp:positionV relativeFrom="paragraph">
                <wp:posOffset>80645</wp:posOffset>
              </wp:positionV>
              <wp:extent cx="6344284" cy="701039"/>
              <wp:effectExtent l="0" t="0" r="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4284" cy="701039"/>
                      </a:xfrm>
                      <a:prstGeom prst="rect">
                        <a:avLst/>
                      </a:prstGeom>
                      <a:solidFill>
                        <a:srgbClr val="FFFFFF"/>
                      </a:solidFill>
                      <a:ln w="9525">
                        <a:noFill/>
                        <a:miter lim="800000"/>
                        <a:headEnd/>
                        <a:tailEnd/>
                      </a:ln>
                    </wps:spPr>
                    <wps:txbx>
                      <w:txbxContent>
                        <w:p w:rsidR="001B4E4F" w:rsidRPr="001B4E4F" w:rsidRDefault="001B4E4F" w:rsidP="001B4E4F">
                          <w:pPr>
                            <w:jc w:val="center"/>
                            <w:rPr>
                              <w:sz w:val="18"/>
                            </w:rPr>
                          </w:pPr>
                          <w:r w:rsidRPr="001B4E4F">
                            <w:rPr>
                              <w:sz w:val="18"/>
                            </w:rPr>
                            <w:t>"Educação Superior priorizando a prática profissional, a qualidade de vida e o desenvolvimento sustentável"</w:t>
                          </w:r>
                        </w:p>
                        <w:p w:rsidR="00221071" w:rsidRDefault="00221071" w:rsidP="00221071">
                          <w:pPr>
                            <w:pStyle w:val="Rodap"/>
                            <w:jc w:val="center"/>
                          </w:pPr>
                          <w:r>
                            <w:t>Tv. Aristides Lobo, 897 – Reduto – CEP: 66053-020 – (91)3201-1318 – portaria do MEC nº 675 de 17/03/04</w:t>
                          </w:r>
                        </w:p>
                        <w:p w:rsidR="00221071" w:rsidRPr="008D6EB9" w:rsidRDefault="00CD1D0C" w:rsidP="00221071">
                          <w:pPr>
                            <w:pStyle w:val="Rodap"/>
                            <w:jc w:val="center"/>
                          </w:pPr>
                          <w:hyperlink r:id="rId1" w:history="1">
                            <w:r w:rsidR="00221071" w:rsidRPr="008D6EB9">
                              <w:rPr>
                                <w:rStyle w:val="Hyperlink"/>
                                <w:color w:val="auto"/>
                                <w:u w:val="none"/>
                              </w:rPr>
                              <w:t>fabel@fabelnet.com.br</w:t>
                            </w:r>
                          </w:hyperlink>
                          <w:r w:rsidR="00221071" w:rsidRPr="008D6EB9">
                            <w:t xml:space="preserve"> – www.fabelnet.com.br</w:t>
                          </w:r>
                        </w:p>
                        <w:p w:rsidR="00221071" w:rsidRDefault="002210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7.15pt;margin-top:6.35pt;width:499.55pt;height:55.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" stroked="f">
              <v:textbox>
                <w:txbxContent>
                  <w:p w:rsidR="001B4E4F" w:rsidRPr="001B4E4F" w:rsidRDefault="001B4E4F" w:rsidP="001B4E4F">
                    <w:pPr>
                      <w:jc w:val="center"/>
                      <w:rPr>
                        <w:sz w:val="18"/>
                      </w:rPr>
                    </w:pPr>
                    <w:r w:rsidRPr="001B4E4F">
                      <w:rPr>
                        <w:sz w:val="18"/>
                      </w:rPr>
                      <w:t>"Educação Superior priorizando a prática profissional, a qualidade de vida e o desenvolvimento sustentável"</w:t>
                    </w:r>
                  </w:p>
                  <w:p w:rsidR="00221071" w:rsidRDefault="00221071" w:rsidP="00221071">
                    <w:pPr>
                      <w:pStyle w:val="Rodap"/>
                      <w:jc w:val="center"/>
                    </w:pPr>
                    <w:r>
                      <w:t>Tv. Aristides Lobo, 897 – Reduto – CEP: 66053-020 – (91)3201-1318 – portaria do MEC nº 675 de 17/03/04</w:t>
                    </w:r>
                  </w:p>
                  <w:p w:rsidR="00221071" w:rsidRPr="008D6EB9" w:rsidRDefault="00CD1D0C" w:rsidP="00221071">
                    <w:pPr>
                      <w:pStyle w:val="Rodap"/>
                      <w:jc w:val="center"/>
                    </w:pPr>
                    <w:hyperlink r:id="rId2" w:history="1">
                      <w:r w:rsidR="00221071" w:rsidRPr="008D6EB9">
                        <w:rPr>
                          <w:rStyle w:val="Hyperlink"/>
                          <w:color w:val="auto"/>
                          <w:u w:val="none"/>
                        </w:rPr>
                        <w:t>fabel@fabelnet.com.br</w:t>
                      </w:r>
                    </w:hyperlink>
                    <w:r w:rsidR="00221071" w:rsidRPr="008D6EB9">
                      <w:t xml:space="preserve"> – www.fabelnet.com.br</w:t>
                    </w:r>
                  </w:p>
                  <w:p w:rsidR="00221071" w:rsidRDefault="00221071"/>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D0C" w:rsidRDefault="00CD1D0C" w:rsidP="00221071">
      <w:pPr>
        <w:spacing w:after="0" w:line="240" w:lineRule="auto"/>
      </w:pPr>
      <w:r>
        <w:separator/>
      </w:r>
    </w:p>
  </w:footnote>
  <w:footnote w:type="continuationSeparator" w:id="0">
    <w:p w:rsidR="00CD1D0C" w:rsidRDefault="00CD1D0C" w:rsidP="00221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071" w:rsidRDefault="00221071">
    <w:pPr>
      <w:pStyle w:val="Cabealho"/>
    </w:pPr>
    <w:r>
      <w:rPr>
        <w:noProof/>
      </w:rPr>
      <mc:AlternateContent>
        <mc:Choice Requires="wps">
          <w:drawing>
            <wp:anchor distT="45720" distB="45720" distL="114300" distR="114300" simplePos="0" relativeHeight="251661312" behindDoc="0" locked="0" layoutInCell="1" allowOverlap="1">
              <wp:simplePos x="0" y="0"/>
              <wp:positionH relativeFrom="margin">
                <wp:posOffset>-499110</wp:posOffset>
              </wp:positionH>
              <wp:positionV relativeFrom="paragraph">
                <wp:posOffset>-40005</wp:posOffset>
              </wp:positionV>
              <wp:extent cx="2148840" cy="70485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704850"/>
                      </a:xfrm>
                      <a:prstGeom prst="rect">
                        <a:avLst/>
                      </a:prstGeom>
                      <a:solidFill>
                        <a:srgbClr val="FFFFFF"/>
                      </a:solidFill>
                      <a:ln w="9525">
                        <a:noFill/>
                        <a:miter lim="800000"/>
                        <a:headEnd/>
                        <a:tailEnd/>
                      </a:ln>
                    </wps:spPr>
                    <wps:txbx>
                      <w:txbxContent>
                        <w:p w:rsidR="00221071" w:rsidRDefault="00221071">
                          <w:r>
                            <w:rPr>
                              <w:noProof/>
                              <w:lang w:eastAsia="pt-BR"/>
                            </w:rPr>
                            <w:drawing>
                              <wp:inline distT="0" distB="0" distL="0" distR="0">
                                <wp:extent cx="1968500" cy="60325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968500" cy="603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9.3pt;margin-top:-3.15pt;width:169.2pt;height:55.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" stroked="f">
              <v:textbox>
                <w:txbxContent>
                  <w:p w:rsidR="00221071" w:rsidRDefault="00221071">
                    <w:r>
                      <w:rPr>
                        <w:noProof/>
                        <w:lang w:eastAsia="pt-BR"/>
                      </w:rPr>
                      <w:drawing>
                        <wp:inline distT="0" distB="0" distL="0" distR="0">
                          <wp:extent cx="1968500" cy="60325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968500" cy="603250"/>
                                  </a:xfrm>
                                  <a:prstGeom prst="rect">
                                    <a:avLst/>
                                  </a:prstGeom>
                                </pic:spPr>
                              </pic:pic>
                            </a:graphicData>
                          </a:graphic>
                        </wp:inline>
                      </w:drawing>
                    </w:r>
                  </w:p>
                </w:txbxContent>
              </v:textbox>
              <w10:wrap type="square" anchorx="margin"/>
            </v:shape>
          </w:pict>
        </mc:Fallback>
      </mc:AlternateContent>
    </w:r>
  </w:p>
  <w:p w:rsidR="00221071" w:rsidRDefault="0022107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071"/>
    <w:rsid w:val="00156AED"/>
    <w:rsid w:val="00164186"/>
    <w:rsid w:val="001B4E4F"/>
    <w:rsid w:val="001F49B8"/>
    <w:rsid w:val="00221071"/>
    <w:rsid w:val="003D5156"/>
    <w:rsid w:val="004B733F"/>
    <w:rsid w:val="00525E12"/>
    <w:rsid w:val="00666200"/>
    <w:rsid w:val="00697E6F"/>
    <w:rsid w:val="007906AC"/>
    <w:rsid w:val="009A5B7D"/>
    <w:rsid w:val="009D6869"/>
    <w:rsid w:val="00A95DE7"/>
    <w:rsid w:val="00C3215A"/>
    <w:rsid w:val="00C327CA"/>
    <w:rsid w:val="00CD1D0C"/>
    <w:rsid w:val="00D308D8"/>
    <w:rsid w:val="00E217CB"/>
    <w:rsid w:val="00FB2D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5BD6D"/>
  <w15:chartTrackingRefBased/>
  <w15:docId w15:val="{43BF81CD-BCDA-4A98-A88E-E0D2E31F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200"/>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10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1071"/>
  </w:style>
  <w:style w:type="paragraph" w:styleId="Rodap">
    <w:name w:val="footer"/>
    <w:basedOn w:val="Normal"/>
    <w:link w:val="RodapChar"/>
    <w:uiPriority w:val="99"/>
    <w:unhideWhenUsed/>
    <w:rsid w:val="00221071"/>
    <w:pPr>
      <w:tabs>
        <w:tab w:val="center" w:pos="4252"/>
        <w:tab w:val="right" w:pos="8504"/>
      </w:tabs>
      <w:spacing w:after="0" w:line="240" w:lineRule="auto"/>
    </w:pPr>
  </w:style>
  <w:style w:type="character" w:customStyle="1" w:styleId="RodapChar">
    <w:name w:val="Rodapé Char"/>
    <w:basedOn w:val="Fontepargpadro"/>
    <w:link w:val="Rodap"/>
    <w:uiPriority w:val="99"/>
    <w:rsid w:val="00221071"/>
  </w:style>
  <w:style w:type="character" w:styleId="Hyperlink">
    <w:name w:val="Hyperlink"/>
    <w:basedOn w:val="Fontepargpadro"/>
    <w:uiPriority w:val="99"/>
    <w:unhideWhenUsed/>
    <w:rsid w:val="00221071"/>
    <w:rPr>
      <w:color w:val="0563C1" w:themeColor="hyperlink"/>
      <w:u w:val="single"/>
    </w:rPr>
  </w:style>
  <w:style w:type="paragraph" w:styleId="Corpodetexto">
    <w:name w:val="Body Text"/>
    <w:basedOn w:val="Normal"/>
    <w:link w:val="CorpodetextoChar"/>
    <w:uiPriority w:val="1"/>
    <w:semiHidden/>
    <w:unhideWhenUsed/>
    <w:qFormat/>
    <w:rsid w:val="003D5156"/>
    <w:pPr>
      <w:widowControl w:val="0"/>
      <w:autoSpaceDE w:val="0"/>
      <w:autoSpaceDN w:val="0"/>
      <w:spacing w:after="0" w:line="240" w:lineRule="auto"/>
    </w:pPr>
    <w:rPr>
      <w:rFonts w:ascii="Arial" w:eastAsia="Arial" w:hAnsi="Arial" w:cs="Arial"/>
      <w:sz w:val="24"/>
      <w:szCs w:val="24"/>
      <w:u w:val="single" w:color="000000"/>
      <w:lang w:val="en-US"/>
    </w:rPr>
  </w:style>
  <w:style w:type="character" w:customStyle="1" w:styleId="CorpodetextoChar">
    <w:name w:val="Corpo de texto Char"/>
    <w:basedOn w:val="Fontepargpadro"/>
    <w:link w:val="Corpodetexto"/>
    <w:uiPriority w:val="1"/>
    <w:semiHidden/>
    <w:rsid w:val="003D5156"/>
    <w:rPr>
      <w:rFonts w:ascii="Arial" w:eastAsia="Arial" w:hAnsi="Arial" w:cs="Arial"/>
      <w:sz w:val="24"/>
      <w:szCs w:val="24"/>
      <w:u w:val="single" w:color="000000"/>
      <w:lang w:val="en-US"/>
    </w:rPr>
  </w:style>
  <w:style w:type="paragraph" w:styleId="NormalWeb">
    <w:name w:val="Normal (Web)"/>
    <w:basedOn w:val="Normal"/>
    <w:uiPriority w:val="99"/>
    <w:unhideWhenUsed/>
    <w:rsid w:val="00E217C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9961">
      <w:bodyDiv w:val="1"/>
      <w:marLeft w:val="0"/>
      <w:marRight w:val="0"/>
      <w:marTop w:val="0"/>
      <w:marBottom w:val="0"/>
      <w:divBdr>
        <w:top w:val="none" w:sz="0" w:space="0" w:color="auto"/>
        <w:left w:val="none" w:sz="0" w:space="0" w:color="auto"/>
        <w:bottom w:val="none" w:sz="0" w:space="0" w:color="auto"/>
        <w:right w:val="none" w:sz="0" w:space="0" w:color="auto"/>
      </w:divBdr>
    </w:div>
    <w:div w:id="819345629">
      <w:bodyDiv w:val="1"/>
      <w:marLeft w:val="0"/>
      <w:marRight w:val="0"/>
      <w:marTop w:val="0"/>
      <w:marBottom w:val="0"/>
      <w:divBdr>
        <w:top w:val="none" w:sz="0" w:space="0" w:color="auto"/>
        <w:left w:val="none" w:sz="0" w:space="0" w:color="auto"/>
        <w:bottom w:val="none" w:sz="0" w:space="0" w:color="auto"/>
        <w:right w:val="none" w:sz="0" w:space="0" w:color="auto"/>
      </w:divBdr>
    </w:div>
    <w:div w:id="2012223064">
      <w:bodyDiv w:val="1"/>
      <w:marLeft w:val="0"/>
      <w:marRight w:val="0"/>
      <w:marTop w:val="0"/>
      <w:marBottom w:val="0"/>
      <w:divBdr>
        <w:top w:val="none" w:sz="0" w:space="0" w:color="auto"/>
        <w:left w:val="none" w:sz="0" w:space="0" w:color="auto"/>
        <w:bottom w:val="none" w:sz="0" w:space="0" w:color="auto"/>
        <w:right w:val="none" w:sz="0" w:space="0" w:color="auto"/>
      </w:divBdr>
    </w:div>
    <w:div w:id="206644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fabel@fabelnet.com.br" TargetMode="External"/><Relationship Id="rId1" Type="http://schemas.openxmlformats.org/officeDocument/2006/relationships/hyperlink" Target="mailto:fabel@fabelnet.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2018-07-27T20:54:00Z</dcterms:created>
  <dcterms:modified xsi:type="dcterms:W3CDTF">2018-07-27T20:54:00Z</dcterms:modified>
</cp:coreProperties>
</file>