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9.jpg" ContentType="image/jpeg"/>
  <Override PartName="/word/footer1.xml" ContentType="application/vnd.openxmlformats-officedocument.wordprocessingml.footer+xml"/>
  <Override PartName="/word/media/image11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B453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B453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B453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52F029C8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AC6B4C">
        <w:rPr>
          <w:color w:val="000000"/>
          <w:sz w:val="18"/>
          <w:szCs w:val="18"/>
        </w:rPr>
        <w:t>,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uma 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5F767D22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 xml:space="preserve">as 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 sistema de correção automática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 xml:space="preserve">. 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BB0693E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imputar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26969185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>, starting from the hypothesis that the process of correction of objective tests of educational institutions can be optimized through the implementation of an automatic correction system 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62C31A97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 biologia,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[1]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 O presente trabalho, motivado por essa crescente tecnológica, possui como desenvolver uma aplicação web para a correção de provas de múltiplica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43AD5272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instruções. </w:t>
      </w:r>
      <w:r w:rsidR="008A54ED">
        <w:rPr>
          <w:rFonts w:ascii="Times New Roman" w:eastAsia="Times New Roman" w:hAnsi="Times New Roman" w:cs="Times New Roman"/>
          <w:color w:val="000000"/>
        </w:rPr>
        <w:t>(</w:t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begin"/>
      </w:r>
      <w:r w:rsidR="008A54ED" w:rsidRPr="0072335D">
        <w:rPr>
          <w:rFonts w:ascii="Times New Roman" w:eastAsia="Times New Roman" w:hAnsi="Times New Roman" w:cs="Times New Roman"/>
          <w:color w:val="000000"/>
        </w:rPr>
        <w:instrText xml:space="preserve"> REF _Ref116150715 \h </w:instrText>
      </w:r>
      <w:r w:rsidR="008A54ED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8A54ED" w:rsidRPr="0072335D">
        <w:rPr>
          <w:rFonts w:ascii="Times New Roman" w:eastAsia="Times New Roman" w:hAnsi="Times New Roman" w:cs="Times New Roman"/>
          <w:color w:val="000000"/>
        </w:rPr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separate"/>
      </w:r>
      <w:r w:rsidR="008A54ED" w:rsidRPr="0072335D">
        <w:rPr>
          <w:rFonts w:ascii="Times New Roman" w:hAnsi="Times New Roman" w:cs="Times New Roman"/>
        </w:rPr>
        <w:t xml:space="preserve">Figura </w:t>
      </w:r>
      <w:r w:rsidR="008A54ED" w:rsidRPr="0072335D">
        <w:rPr>
          <w:rFonts w:ascii="Times New Roman" w:hAnsi="Times New Roman" w:cs="Times New Roman"/>
          <w:noProof/>
        </w:rPr>
        <w:t>1</w:t>
      </w:r>
      <w:r w:rsidR="008A54ED" w:rsidRPr="0072335D">
        <w:rPr>
          <w:rFonts w:ascii="Times New Roman" w:eastAsia="Times New Roman" w:hAnsi="Times New Roman" w:cs="Times New Roman"/>
          <w:color w:val="000000"/>
        </w:rPr>
        <w:fldChar w:fldCharType="end"/>
      </w:r>
      <w:r w:rsidR="008A54ED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00279B74" w:rsidR="0072335D" w:rsidRPr="00B22318" w:rsidRDefault="00B22318" w:rsidP="00B22318">
      <w:pPr>
        <w:pStyle w:val="Legenda"/>
      </w:pPr>
      <w:r>
        <w:t xml:space="preserve">       Figura </w:t>
      </w:r>
      <w:fldSimple w:instr=" SEQ Figura \* ARABIC ">
        <w:r w:rsidR="009550AB">
          <w:rPr>
            <w:noProof/>
          </w:rPr>
          <w:t>1</w:t>
        </w:r>
      </w:fldSimple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2687203E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5144AB" w:rsidRPr="005144AB">
        <w:rPr>
          <w:rFonts w:ascii="Times New Roman" w:hAnsi="Times New Roman" w:cs="Times New Roman"/>
        </w:rPr>
        <w:t xml:space="preserve">Figura </w:t>
      </w:r>
      <w:r w:rsidR="005144AB" w:rsidRPr="005144AB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tanto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5D6F72E0" w:rsidR="005144AB" w:rsidRDefault="005144AB" w:rsidP="005144AB">
      <w:pPr>
        <w:pStyle w:val="Legenda"/>
      </w:pPr>
      <w:bookmarkStart w:id="2" w:name="_Ref116152882"/>
      <w:bookmarkStart w:id="3" w:name="_Ref116152878"/>
      <w:r>
        <w:t xml:space="preserve">Figura </w:t>
      </w:r>
      <w:fldSimple w:instr=" SEQ Figura \* ARABIC ">
        <w:r w:rsidR="009550AB">
          <w:rPr>
            <w:noProof/>
          </w:rPr>
          <w:t>2</w:t>
        </w:r>
      </w:fldSimple>
      <w:bookmarkEnd w:id="2"/>
      <w:r>
        <w:t>:</w:t>
      </w:r>
      <w:bookmarkEnd w:id="3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7DE7A1C6" w:rsidR="00DC6CD6" w:rsidRPr="00BA18D5" w:rsidRDefault="001351B5" w:rsidP="00BA18D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bookmarkStart w:id="4" w:name="_heading=h.gjdgxs" w:colFirst="0" w:colLast="0"/>
      <w:bookmarkEnd w:id="4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 xml:space="preserve">de processamento de imagens é uma parte constituinte do conceito de visão computacional.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FC15ED"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217D8719" w:rsidR="00097518" w:rsidRDefault="001351B5" w:rsidP="00AD08D9">
      <w:pPr>
        <w:pStyle w:val="Legenda"/>
      </w:pPr>
      <w:bookmarkStart w:id="5" w:name="_Ref116198499"/>
      <w:r>
        <w:t xml:space="preserve">Figura </w:t>
      </w:r>
      <w:fldSimple w:instr=" SEQ Figura \* ARABIC ">
        <w:r w:rsidR="009550AB">
          <w:rPr>
            <w:noProof/>
          </w:rPr>
          <w:t>3</w:t>
        </w:r>
      </w:fldSimple>
      <w:bookmarkEnd w:id="5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541FD34C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Pr="00B758DA">
        <w:rPr>
          <w:rFonts w:ascii="Times New Roman" w:hAnsi="Times New Roman" w:cs="Times New Roman"/>
        </w:rPr>
        <w:t xml:space="preserve">Figura </w:t>
      </w:r>
      <w:r w:rsidRPr="00B758DA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E6571AC" w:rsidR="00AD08D9" w:rsidRDefault="00A92362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Nos aspectos relacionados nessa etapa, é denominada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 como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resolução, 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4695E4E8" w14:textId="29B20EA9" w:rsidR="00AD08D9" w:rsidRDefault="007075C0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Exemplificando, para uma aplicação em que a detecção de contornos </w:t>
      </w:r>
      <w:r w:rsidR="004A67C3">
        <w:rPr>
          <w:rFonts w:ascii="Times New Roman" w:eastAsia="Times New Roman" w:hAnsi="Times New Roman" w:cs="Times New Roman"/>
          <w:color w:val="000000"/>
        </w:rPr>
        <w:t xml:space="preserve">de uma imagem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é </w:t>
      </w:r>
      <w:r w:rsidR="004A67C3">
        <w:rPr>
          <w:rFonts w:ascii="Times New Roman" w:eastAsia="Times New Roman" w:hAnsi="Times New Roman" w:cs="Times New Roman"/>
          <w:color w:val="000000"/>
        </w:rPr>
        <w:t>crucial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, será necessário um filtro que permita a </w:t>
      </w:r>
      <w:r w:rsidR="004A67C3">
        <w:rPr>
          <w:rFonts w:ascii="Times New Roman" w:eastAsia="Times New Roman" w:hAnsi="Times New Roman" w:cs="Times New Roman"/>
          <w:color w:val="000000"/>
        </w:rPr>
        <w:lastRenderedPageBreak/>
        <w:t>passagem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de altas frequências e suprima as baixas, também chamado de passa-alta</w:t>
      </w:r>
      <w:r w:rsidR="004A67C3">
        <w:rPr>
          <w:rFonts w:ascii="Times New Roman" w:eastAsia="Times New Roman" w:hAnsi="Times New Roman" w:cs="Times New Roman"/>
          <w:color w:val="000000"/>
        </w:rPr>
        <w:t>s.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</w:t>
      </w:r>
      <w:r w:rsidR="004A67C3">
        <w:rPr>
          <w:rFonts w:ascii="Times New Roman" w:eastAsia="Times New Roman" w:hAnsi="Times New Roman" w:cs="Times New Roman"/>
          <w:color w:val="000000"/>
        </w:rPr>
        <w:t>Em contrapartida,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 numa aplicação onde deseja-se tratar 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um ruído do tipo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salt and pepper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um filtro indicado é o de mediana. Vale ressaltar que a utilização de técnicas de aprimoramento, como transformações e filtragens não costuma ser </w:t>
      </w:r>
      <w:r w:rsidR="00E067EA">
        <w:rPr>
          <w:rFonts w:ascii="Times New Roman" w:eastAsia="Times New Roman" w:hAnsi="Times New Roman" w:cs="Times New Roman"/>
          <w:i/>
          <w:iCs/>
          <w:color w:val="000000"/>
        </w:rPr>
        <w:t>straight-foward</w:t>
      </w:r>
      <w:r w:rsidR="00E067EA">
        <w:rPr>
          <w:rFonts w:ascii="Times New Roman" w:eastAsia="Times New Roman" w:hAnsi="Times New Roman" w:cs="Times New Roman"/>
          <w:color w:val="000000"/>
        </w:rPr>
        <w:t xml:space="preserve">, visto que </w:t>
      </w:r>
      <w:r w:rsidR="00D202F9">
        <w:rPr>
          <w:rFonts w:ascii="Times New Roman" w:eastAsia="Times New Roman" w:hAnsi="Times New Roman" w:cs="Times New Roman"/>
          <w:color w:val="000000"/>
        </w:rPr>
        <w:t>existem inúmeras particularidades, desvantagens e vantagens em relação aos métodos comumente utilizados para a manipulação da imagem e o resultado final esperado.</w:t>
      </w:r>
    </w:p>
    <w:p w14:paraId="2EE9427C" w14:textId="72DE0DFA" w:rsidR="00D202F9" w:rsidRDefault="00D202F9" w:rsidP="00AD08D9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40DDCD8" w:rsidR="00C00773" w:rsidRDefault="00A842C8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para os denominados descritores de imagem, por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304F00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951EC7F" w:rsidR="00221405" w:rsidRDefault="00221405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marcada em mãos 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6DF377A4" w14:textId="311CFDDF" w:rsidR="00E0316F" w:rsidRPr="00CF7411" w:rsidRDefault="00E0316F" w:rsidP="00221405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Além disso, incluiu-se a possibilidade da prova ser preenchida de forma on-line, o que demonstra um esforço para a redução de tempo e trabalho envolvidos no ato de fotografar e escanear a prova. </w:t>
      </w:r>
    </w:p>
    <w:p w14:paraId="4088BA24" w14:textId="463E2944" w:rsidR="00CE73C0" w:rsidRPr="00CE73C0" w:rsidRDefault="003E3A64" w:rsidP="00CE73C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</w:p>
    <w:p w14:paraId="200BF352" w14:textId="05825FFE" w:rsidR="00884F20" w:rsidRDefault="00884F20" w:rsidP="00CF38C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lastRenderedPageBreak/>
        <w:t>METODOLOGIA</w:t>
      </w:r>
    </w:p>
    <w:p w14:paraId="1B1DB397" w14:textId="5512D1F6" w:rsidR="00FF4B90" w:rsidRDefault="008B2F44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adquirir familiarização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 e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2D8F6557" w:rsidR="00FF4B90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a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6C4C3D32" w:rsidR="009C2DE2" w:rsidRPr="00EE2456" w:rsidRDefault="00FF4B90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CB6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35B44CDA" w14:textId="22492F3A" w:rsidR="009C2DE2" w:rsidRDefault="00362B61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porém, após a realização de testes com diferentes parâmetros, constatou-se que a acurácia obtida não seria o suficiente para uma detecção confiável e com boa repetibilidade.</w:t>
      </w:r>
    </w:p>
    <w:p w14:paraId="01E59FE6" w14:textId="1302105F" w:rsidR="00454037" w:rsidRDefault="00454037" w:rsidP="0092032A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feita uma reunião com o orientador de forma a obter sugestões e um direcionamento adicional em relação ao andamento do trabalho, </w:t>
      </w:r>
      <w:r w:rsidR="00362B61">
        <w:rPr>
          <w:rFonts w:ascii="Times New Roman" w:hAnsi="Times New Roman" w:cs="Times New Roman"/>
        </w:rPr>
        <w:t xml:space="preserve">nessa reunião, foi sugerido o uso de um modelo de </w:t>
      </w:r>
      <w:r w:rsidR="00362B61">
        <w:rPr>
          <w:rFonts w:ascii="Times New Roman" w:hAnsi="Times New Roman" w:cs="Times New Roman"/>
        </w:rPr>
        <w:lastRenderedPageBreak/>
        <w:t>prova que pudesse ser preenchido de forma a não tornar o uso de papel necessário. Essa sugestão foi implementada na aplicação.</w:t>
      </w:r>
    </w:p>
    <w:p w14:paraId="735333E4" w14:textId="77777777" w:rsidR="00A25B30" w:rsidRDefault="00A25B30" w:rsidP="00EE2456">
      <w:pPr>
        <w:ind w:firstLine="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t>DESENVOLVIMENTO</w:t>
      </w:r>
    </w:p>
    <w:p w14:paraId="7250AEAA" w14:textId="04CBC09C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  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nas 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Pr="00747EF3">
        <w:rPr>
          <w:rFonts w:ascii="Times New Roman" w:hAnsi="Times New Roman" w:cs="Times New Roman"/>
        </w:rPr>
        <w:t>Figura</w:t>
      </w:r>
      <w:r>
        <w:t xml:space="preserve"> </w:t>
      </w:r>
      <w:r w:rsidRPr="00747EF3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56CEA10A" w14:textId="78FC8833" w:rsidR="00EA5F15" w:rsidRP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ponto de vista do usuário, a aplicação é bem simples. O primeiro passo é acessar o endereço do web-site, em seguida, selecionar, conforme desejado, os seguintes itens: quantidade de questões, quantidade de alternativas e quantidade de números presentes na matrícula do aluno. Feito isso, deve-se seguir para a página do modelo de gabarito e preench</w:t>
      </w:r>
      <w:r w:rsidR="008A6689">
        <w:rPr>
          <w:rFonts w:ascii="Times New Roman" w:hAnsi="Times New Roman" w:cs="Times New Roman"/>
        </w:rPr>
        <w:t>ê</w:t>
      </w:r>
      <w:r>
        <w:rPr>
          <w:rFonts w:ascii="Times New Roman" w:hAnsi="Times New Roman" w:cs="Times New Roman"/>
        </w:rPr>
        <w:t>-lo com as respostas corretas. Após essa etapa, basta fazer o upload de todas as imagens contendo as marcações das alternativas da prova e do número de matrícula do aluno e aguardar a planilha com a nota de cada aluno em relação ao respectivo número de matrícula preenchido.</w:t>
      </w:r>
    </w:p>
    <w:p w14:paraId="30A93F93" w14:textId="0DDF9F17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 o primeiro filtro aplicado é o filtro de cinza</w:t>
      </w:r>
      <w:r w:rsidR="00191CAA">
        <w:rPr>
          <w:rFonts w:ascii="Times New Roman" w:hAnsi="Times New Roman" w:cs="Times New Roman"/>
        </w:rPr>
        <w:t xml:space="preserve">,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4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032ACB0D" w:rsidR="00EA5F15" w:rsidRDefault="009C2DE2" w:rsidP="00A25B30">
      <w:pPr>
        <w:pStyle w:val="Legenda"/>
      </w:pPr>
      <w:bookmarkStart w:id="6" w:name="_Ref119156241"/>
      <w:bookmarkStart w:id="7" w:name="_Ref119156229"/>
      <w:r>
        <w:t xml:space="preserve">Figura </w:t>
      </w:r>
      <w:fldSimple w:instr=" SEQ Figura \* ARABIC ">
        <w:r w:rsidR="009550AB">
          <w:rPr>
            <w:noProof/>
          </w:rPr>
          <w:t>4</w:t>
        </w:r>
      </w:fldSimple>
      <w:bookmarkEnd w:id="6"/>
      <w:r>
        <w:t>: Prova com filtro de cinza aplicado. (Autoria própria)</w:t>
      </w:r>
      <w:bookmarkEnd w:id="7"/>
    </w:p>
    <w:p w14:paraId="1BBC64E7" w14:textId="77777777" w:rsidR="00A25B30" w:rsidRPr="00A25B30" w:rsidRDefault="00A25B30" w:rsidP="00A25B30"/>
    <w:p w14:paraId="2949F549" w14:textId="259CDD39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Após o filtro de cinza,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imagem um pouco “borrada”, como desmon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5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B453B6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50B49E37" w:rsidR="009C2DE2" w:rsidRDefault="009C2DE2" w:rsidP="009C2DE2">
      <w:pPr>
        <w:pStyle w:val="Legenda"/>
      </w:pPr>
      <w:bookmarkStart w:id="8" w:name="_Ref119156434"/>
      <w:r>
        <w:t xml:space="preserve">Figura </w:t>
      </w:r>
      <w:fldSimple w:instr=" SEQ Figura \* ARABIC ">
        <w:r w:rsidR="009550AB">
          <w:rPr>
            <w:noProof/>
          </w:rPr>
          <w:t>5</w:t>
        </w:r>
      </w:fldSimple>
      <w:bookmarkEnd w:id="8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241DC860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EA5F15" w:rsidRPr="00EA5F15">
        <w:rPr>
          <w:rFonts w:ascii="Times New Roman" w:hAnsi="Times New Roman" w:cs="Times New Roman"/>
        </w:rPr>
        <w:t xml:space="preserve">Figura </w:t>
      </w:r>
      <w:r w:rsidR="00EA5F15" w:rsidRPr="00EA5F15">
        <w:rPr>
          <w:rFonts w:ascii="Times New Roman" w:hAnsi="Times New Roman" w:cs="Times New Roman"/>
          <w:noProof/>
        </w:rPr>
        <w:t>6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imagem  pode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57A37" w14:textId="778CF434" w:rsidR="009C2DE2" w:rsidRDefault="00EA5F15" w:rsidP="00A25B30">
      <w:pPr>
        <w:pStyle w:val="Legenda"/>
      </w:pPr>
      <w:bookmarkStart w:id="9" w:name="_Ref119156579"/>
      <w:r>
        <w:t xml:space="preserve">Figura </w:t>
      </w:r>
      <w:fldSimple w:instr=" SEQ Figura \* ARABIC ">
        <w:r w:rsidR="009550AB">
          <w:rPr>
            <w:noProof/>
          </w:rPr>
          <w:t>6</w:t>
        </w:r>
      </w:fldSimple>
      <w:bookmarkEnd w:id="9"/>
      <w:r>
        <w:t>: Prova após a detecção de contornos feita pelo algoritmo de Canny. (Autoria própria)</w:t>
      </w:r>
    </w:p>
    <w:p w14:paraId="758179CE" w14:textId="77777777" w:rsidR="00A25B30" w:rsidRPr="00A25B30" w:rsidRDefault="00A25B30" w:rsidP="00A25B30"/>
    <w:p w14:paraId="2ECCD963" w14:textId="3B9675FD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Realizada a detecção de contornos, prossegue-se para a segmentação das zonas de interesse, que no presente trabalho se tratam dos dois maiores retângulos. Dentro do primeiro deles, são  marcados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intensidade maiores do que 170 na 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3604CF" w:rsidRPr="003604CF">
        <w:rPr>
          <w:rFonts w:ascii="Times New Roman" w:hAnsi="Times New Roman" w:cs="Times New Roman"/>
        </w:rPr>
        <w:t xml:space="preserve">Figura </w:t>
      </w:r>
      <w:r w:rsidR="003604CF" w:rsidRPr="003604CF">
        <w:rPr>
          <w:rFonts w:ascii="Times New Roman" w:hAnsi="Times New Roman" w:cs="Times New Roman"/>
          <w:noProof/>
        </w:rPr>
        <w:t>7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02FD160C" w14:textId="4BA1E2A1" w:rsidR="00191CAA" w:rsidRDefault="00191CAA" w:rsidP="00191CAA">
      <w:pPr>
        <w:ind w:firstLine="0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87EB" w14:textId="1CDD1CE4" w:rsidR="00EA5F15" w:rsidRDefault="003604CF" w:rsidP="003604CF">
      <w:pPr>
        <w:pStyle w:val="Legenda"/>
      </w:pPr>
      <w:bookmarkStart w:id="10" w:name="_Ref119171317"/>
      <w:r>
        <w:t xml:space="preserve">Figura </w:t>
      </w:r>
      <w:fldSimple w:instr=" SEQ Figura \* ARABIC ">
        <w:r w:rsidR="009550AB">
          <w:rPr>
            <w:noProof/>
          </w:rPr>
          <w:t>7</w:t>
        </w:r>
      </w:fldSimple>
      <w:bookmarkEnd w:id="10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4DBA3AA6" w14:textId="7C68C6B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267B30AD" w14:textId="77777777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através dos métodos vsplit() e hsplit() da biblioteca Numpy</w:t>
      </w:r>
      <w:r w:rsidR="00165AF5">
        <w:rPr>
          <w:rFonts w:ascii="Times New Roman" w:hAnsi="Times New Roman" w:cs="Times New Roman"/>
        </w:rPr>
        <w:t>, temos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B00C70" w:rsidRPr="00B00C70">
        <w:rPr>
          <w:rFonts w:ascii="Times New Roman" w:hAnsi="Times New Roman" w:cs="Times New Roman"/>
        </w:rPr>
        <w:t xml:space="preserve">Figura </w:t>
      </w:r>
      <w:r w:rsidR="00B00C70" w:rsidRPr="00B00C70">
        <w:rPr>
          <w:rFonts w:ascii="Times New Roman" w:hAnsi="Times New Roman" w:cs="Times New Roman"/>
          <w:noProof/>
        </w:rPr>
        <w:t>8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>. Feita essa subdivisão, itera-se por cada item da lista com o método cv2.countNonZero(), que nos retornará qual das alternativas possuem um maior número de pixels com valor diferente de 0. Essa alternativa é a que o aluno realizou a marcação.</w:t>
      </w:r>
    </w:p>
    <w:p w14:paraId="5A9D826C" w14:textId="70AFA1BF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figura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B00C70" w:rsidRPr="009550AB">
        <w:rPr>
          <w:rFonts w:ascii="Times New Roman" w:hAnsi="Times New Roman" w:cs="Times New Roman"/>
        </w:rPr>
        <w:t xml:space="preserve">Figura </w:t>
      </w:r>
      <w:r w:rsidR="00B00C70" w:rsidRPr="009550AB">
        <w:rPr>
          <w:rFonts w:ascii="Times New Roman" w:hAnsi="Times New Roman" w:cs="Times New Roman"/>
          <w:noProof/>
        </w:rPr>
        <w:t>9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Pr="009550AB">
        <w:rPr>
          <w:rFonts w:ascii="Times New Roman" w:hAnsi="Times New Roman" w:cs="Times New Roman"/>
        </w:rPr>
        <w:t xml:space="preserve">Figura </w:t>
      </w:r>
      <w:r w:rsidRPr="009550AB">
        <w:rPr>
          <w:rFonts w:ascii="Times New Roman" w:hAnsi="Times New Roman" w:cs="Times New Roman"/>
          <w:noProof/>
        </w:rPr>
        <w:t>10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, a matriz de saída com os pixels brancos contados. A primeira linha é ignorada, pois se trata do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 xml:space="preserve">Matrícula. Da segunda linha em diante,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Pr="009550AB">
        <w:rPr>
          <w:rFonts w:ascii="Times New Roman" w:hAnsi="Times New Roman" w:cs="Times New Roman"/>
        </w:rPr>
        <w:t xml:space="preserve">Figura </w:t>
      </w:r>
      <w:r w:rsidRPr="009550AB">
        <w:rPr>
          <w:rFonts w:ascii="Times New Roman" w:hAnsi="Times New Roman" w:cs="Times New Roman"/>
          <w:noProof/>
        </w:rPr>
        <w:t>9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024C7B06" w:rsidR="00165AF5" w:rsidRDefault="00165AF5" w:rsidP="00165AF5">
      <w:pPr>
        <w:pStyle w:val="Legenda"/>
      </w:pPr>
      <w:bookmarkStart w:id="11" w:name="_Ref119230795"/>
      <w:r>
        <w:t xml:space="preserve">Figura </w:t>
      </w:r>
      <w:fldSimple w:instr=" SEQ Figura \* ARABIC ">
        <w:r w:rsidR="009550AB">
          <w:rPr>
            <w:noProof/>
          </w:rPr>
          <w:t>8</w:t>
        </w:r>
      </w:fldSimple>
      <w:bookmarkEnd w:id="11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37CAA77A" w:rsidR="00EA5F15" w:rsidRDefault="00165AF5" w:rsidP="009550AB">
      <w:pPr>
        <w:pStyle w:val="Legenda"/>
      </w:pPr>
      <w:bookmarkStart w:id="12" w:name="_Ref119230840"/>
      <w:r>
        <w:t xml:space="preserve">Figura </w:t>
      </w:r>
      <w:fldSimple w:instr=" SEQ Figura \* ARABIC ">
        <w:r w:rsidR="009550AB">
          <w:rPr>
            <w:noProof/>
          </w:rPr>
          <w:t>9</w:t>
        </w:r>
      </w:fldSimple>
      <w:bookmarkEnd w:id="12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77777777" w:rsidR="009550AB" w:rsidRDefault="009550AB" w:rsidP="009550AB">
      <w:pPr>
        <w:pStyle w:val="Legenda"/>
      </w:pPr>
      <w:bookmarkStart w:id="13" w:name="_Ref119233052"/>
      <w:r>
        <w:t xml:space="preserve">Figura </w:t>
      </w:r>
      <w:fldSimple w:instr=" SEQ Figura \* ARABIC ">
        <w:r>
          <w:rPr>
            <w:noProof/>
          </w:rPr>
          <w:t>10</w:t>
        </w:r>
      </w:fldSimple>
      <w:bookmarkEnd w:id="13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1822806D" w14:textId="7EA587CC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1FA2643E" w14:textId="33EC64E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t>RESULTADO</w:t>
      </w:r>
    </w:p>
    <w:p w14:paraId="54CCDF42" w14:textId="74A65AB7" w:rsidR="001633B9" w:rsidRPr="008520CD" w:rsidRDefault="001633B9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 O resultado foi chegou aos 96% de acurácia, tendo errado em apenas uma das provas rasuradas.</w:t>
      </w:r>
    </w:p>
    <w:p w14:paraId="08B2F77B" w14:textId="77777777" w:rsidR="001633B9" w:rsidRPr="001633B9" w:rsidRDefault="001633B9" w:rsidP="001633B9"/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3250E48E" w:rsidR="001633B9" w:rsidRPr="008520CD" w:rsidRDefault="001633B9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>s áreas de marcação</w:t>
      </w:r>
      <w:r w:rsidR="00217A85">
        <w:rPr>
          <w:rFonts w:ascii="Times New Roman" w:hAnsi="Times New Roman" w:cs="Times New Roman"/>
        </w:rPr>
        <w:t xml:space="preserve">, afim de prever questões duplicadas ou com riscos acidentais </w:t>
      </w:r>
      <w:r w:rsidR="003604CF">
        <w:rPr>
          <w:rFonts w:ascii="Times New Roman" w:hAnsi="Times New Roman" w:cs="Times New Roman"/>
        </w:rPr>
        <w:t xml:space="preserve">e não contabilizá-las no resultado final </w:t>
      </w:r>
      <w:r w:rsidR="00217A85">
        <w:rPr>
          <w:rFonts w:ascii="Times New Roman" w:hAnsi="Times New Roman" w:cs="Times New Roman"/>
        </w:rPr>
        <w:t>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 xml:space="preserve">por uma turma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>integrada e totalmente on-line.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5DE21372" w14:textId="4510F3A0" w:rsidR="00DF04DE" w:rsidRDefault="00DF04DE" w:rsidP="001633B9">
      <w:pPr>
        <w:ind w:firstLine="0"/>
      </w:pPr>
    </w:p>
    <w:p w14:paraId="365F1A97" w14:textId="798BE80C" w:rsidR="00DF04DE" w:rsidRDefault="00DF04DE" w:rsidP="001633B9">
      <w:pPr>
        <w:ind w:firstLine="0"/>
      </w:pPr>
    </w:p>
    <w:p w14:paraId="0752025C" w14:textId="77777777" w:rsidR="00DF04DE" w:rsidRDefault="00DF04DE" w:rsidP="001633B9">
      <w:pPr>
        <w:ind w:firstLine="0"/>
      </w:pPr>
    </w:p>
    <w:p w14:paraId="4726A31E" w14:textId="77777777" w:rsidR="00884F20" w:rsidRDefault="00884F20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2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3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4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5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6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6D8E5751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27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8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294DDF0A" w:rsidR="00CE73C0" w:rsidRPr="00454037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>. https://www.murtazahassan.com/</w:t>
      </w:r>
    </w:p>
    <w:p w14:paraId="41F33DE9" w14:textId="77777777" w:rsidR="000214F1" w:rsidRDefault="00AC70FE">
      <w:pPr>
        <w:pStyle w:val="Ttulo"/>
      </w:pPr>
      <w:r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Autorizado por Maria Maria da empresa Y, através de carta de autorização de nome e dados. 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77777777" w:rsidR="00DF04DE" w:rsidRPr="00844E71" w:rsidRDefault="00DF04DE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 w:rsidRPr="00844E71"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004A9F9" w14:textId="3B254840" w:rsidR="000214F1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>Roger Alex de Castro F</w:t>
      </w:r>
      <w:r>
        <w:rPr>
          <w:rFonts w:ascii="Times New Roman" w:eastAsia="Times New Roman" w:hAnsi="Times New Roman" w:cs="Times New Roman"/>
          <w:color w:val="000000"/>
        </w:rPr>
        <w:t>reitas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29"/>
      <w:headerReference w:type="first" r:id="rId30"/>
      <w:footerReference w:type="first" r:id="rId31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C62F9" w14:textId="77777777" w:rsidR="00B453B6" w:rsidRDefault="00B453B6">
      <w:pPr>
        <w:spacing w:line="240" w:lineRule="auto"/>
      </w:pPr>
      <w:r>
        <w:separator/>
      </w:r>
    </w:p>
  </w:endnote>
  <w:endnote w:type="continuationSeparator" w:id="0">
    <w:p w14:paraId="60273255" w14:textId="77777777" w:rsidR="00B453B6" w:rsidRDefault="00B453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5310D0">
            <w:rPr>
              <w:noProof/>
              <w:sz w:val="20"/>
              <w:szCs w:val="20"/>
            </w:rPr>
            <w:t>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24623" w14:textId="77777777" w:rsidR="00B453B6" w:rsidRDefault="00B453B6">
      <w:pPr>
        <w:spacing w:line="240" w:lineRule="auto"/>
      </w:pPr>
      <w:r>
        <w:separator/>
      </w:r>
    </w:p>
  </w:footnote>
  <w:footnote w:type="continuationSeparator" w:id="0">
    <w:p w14:paraId="59AB3613" w14:textId="77777777" w:rsidR="00B453B6" w:rsidRDefault="00B453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214F1"/>
    <w:rsid w:val="0004045E"/>
    <w:rsid w:val="0005739F"/>
    <w:rsid w:val="0008290B"/>
    <w:rsid w:val="00084370"/>
    <w:rsid w:val="000904B1"/>
    <w:rsid w:val="00097518"/>
    <w:rsid w:val="000E2636"/>
    <w:rsid w:val="00112B68"/>
    <w:rsid w:val="0012487C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604CF"/>
    <w:rsid w:val="00362B61"/>
    <w:rsid w:val="00373F0C"/>
    <w:rsid w:val="003A1AC7"/>
    <w:rsid w:val="003A481D"/>
    <w:rsid w:val="003E3A64"/>
    <w:rsid w:val="003E5F54"/>
    <w:rsid w:val="004169B5"/>
    <w:rsid w:val="0041780B"/>
    <w:rsid w:val="00420700"/>
    <w:rsid w:val="004520E5"/>
    <w:rsid w:val="00452CF8"/>
    <w:rsid w:val="00454037"/>
    <w:rsid w:val="0046763C"/>
    <w:rsid w:val="00495F3A"/>
    <w:rsid w:val="004A67C3"/>
    <w:rsid w:val="004D0C16"/>
    <w:rsid w:val="004E53B7"/>
    <w:rsid w:val="005060C7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A784A"/>
    <w:rsid w:val="005D35ED"/>
    <w:rsid w:val="005D6DB6"/>
    <w:rsid w:val="00606AB8"/>
    <w:rsid w:val="006173B3"/>
    <w:rsid w:val="00632310"/>
    <w:rsid w:val="00671FBC"/>
    <w:rsid w:val="006B447D"/>
    <w:rsid w:val="006D057A"/>
    <w:rsid w:val="006D693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23AD9"/>
    <w:rsid w:val="00831C88"/>
    <w:rsid w:val="008436E0"/>
    <w:rsid w:val="00844212"/>
    <w:rsid w:val="00844E71"/>
    <w:rsid w:val="00847CD5"/>
    <w:rsid w:val="008520CD"/>
    <w:rsid w:val="00855D3D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E74A5"/>
    <w:rsid w:val="008E78D7"/>
    <w:rsid w:val="008F7899"/>
    <w:rsid w:val="009137C1"/>
    <w:rsid w:val="0092032A"/>
    <w:rsid w:val="009550AB"/>
    <w:rsid w:val="00981B14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477C"/>
    <w:rsid w:val="00A726E4"/>
    <w:rsid w:val="00A829D8"/>
    <w:rsid w:val="00A842C8"/>
    <w:rsid w:val="00A87110"/>
    <w:rsid w:val="00A92362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42F"/>
    <w:rsid w:val="00B22318"/>
    <w:rsid w:val="00B333D9"/>
    <w:rsid w:val="00B453B6"/>
    <w:rsid w:val="00B606B4"/>
    <w:rsid w:val="00B71AC3"/>
    <w:rsid w:val="00B758DA"/>
    <w:rsid w:val="00B832E6"/>
    <w:rsid w:val="00BA18D5"/>
    <w:rsid w:val="00BA671D"/>
    <w:rsid w:val="00BB38F8"/>
    <w:rsid w:val="00BF5DB0"/>
    <w:rsid w:val="00C00663"/>
    <w:rsid w:val="00C00773"/>
    <w:rsid w:val="00C11A8E"/>
    <w:rsid w:val="00C16972"/>
    <w:rsid w:val="00C2618E"/>
    <w:rsid w:val="00C36E79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49FA"/>
    <w:rsid w:val="00D202F9"/>
    <w:rsid w:val="00D22A84"/>
    <w:rsid w:val="00D41F6C"/>
    <w:rsid w:val="00D46DBD"/>
    <w:rsid w:val="00D7411C"/>
    <w:rsid w:val="00D77DEC"/>
    <w:rsid w:val="00DB1AEE"/>
    <w:rsid w:val="00DC6CD6"/>
    <w:rsid w:val="00DD3613"/>
    <w:rsid w:val="00DF04DE"/>
    <w:rsid w:val="00E0316F"/>
    <w:rsid w:val="00E067EA"/>
    <w:rsid w:val="00E73B31"/>
    <w:rsid w:val="00E9515B"/>
    <w:rsid w:val="00EA5F15"/>
    <w:rsid w:val="00EC6319"/>
    <w:rsid w:val="00EC7232"/>
    <w:rsid w:val="00EE2456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en-001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adobe.com/creativecloud/photography/discover/gaussian-blur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adenilsongiovanini.com.br/blog/imagem-raster-e-dados-vetoriais-qual-a-viferenca/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hyperlink" Target="https://repositorio.ucs.br/xmlui/bitstream/handle/11338/1334/TCC%20Cassio%20Pinheiro%20Almeron.pdf?sequence=1&amp;isAllowed=y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www.dcc.unicamp.br/~cpg/material-didatico/mo443/200302" TargetMode="External"/><Relationship Id="rId28" Type="http://schemas.openxmlformats.org/officeDocument/2006/relationships/hyperlink" Target="https://radixweb.com/blog/top-javascript-usage-statistics" TargetMode="Externa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s://www.cin.ufpe.br/~tg/2018-1/cpm-tg.pdf" TargetMode="External"/><Relationship Id="rId27" Type="http://schemas.openxmlformats.org/officeDocument/2006/relationships/hyperlink" Target="https://docs.opencv.org/" TargetMode="External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0F1A6E6-F0CB-46A1-91D7-13C4F072B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15</Pages>
  <Words>3940</Words>
  <Characters>22458</Characters>
  <Application>Microsoft Office Word</Application>
  <DocSecurity>0</DocSecurity>
  <Lines>187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84</cp:revision>
  <dcterms:created xsi:type="dcterms:W3CDTF">2022-10-08T22:42:00Z</dcterms:created>
  <dcterms:modified xsi:type="dcterms:W3CDTF">2022-11-14T13:45:00Z</dcterms:modified>
</cp:coreProperties>
</file>