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Crie um programa que peça ao usuário para digitar sua idade e exiba: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"Você é menor de idade." se a idade for menor que 18;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"Você é adulto." se a idade estiver entre 18 e 59;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"Você é idoso." se a idade for 60 ou mais.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Peça ao usuário dois números e uma operação matemática (+, -, *, /). Realize a operação e exiba o resultado. Caso o usuário digite uma operação inválida, mostre uma mensagem de erro.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Peça uma nota de 0 a 100 e classifique-a em: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"Reprovado" se a nota for menor que 50;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"Recuperação" se estiver entre 50 e 69;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"Aprovado" se for entre 70 e 89;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"Excelente" se for 90 ou mais.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Peça ao usuário a temperatura em graus Celsius e exiba uma mensagem com base na classificação: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"Muito frio" para temperaturas menores que 10°C;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"Frio" entre 10°C e 20°C;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"Agradável" entre 21°C e 30°C;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"Muito quente" acima de 30°C.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5) Peça ao usuário para adivinhar um número entre 1 e 10. Dê dicas com base na diferença entre o número inserido e o número correto - maior, menor ou igual ao número escolhido. O jogador terá cinco tentativas para acertar. Considere que:</w:t>
        <w:br w:type="textWrapping"/>
        <w:br w:type="textWrapping"/>
        <w:t xml:space="preserve">import random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numero_secreto = random.randint(1, 10)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6) Identificar a situação do aluno a partir da média de um aluno e do seu percentual de faltas. Após isto, imprimir a situação (aprovado maior ou igual à 7, menor que isto em recuperação, ou então, se ele tiver mais que 50% de faltas, sua média deverá ser maior que 8,5 para ser aprovado.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