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Introdução do 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Login/cadastro/esqueceu a senha (olhinho)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Vai e volta em todas as telas funcionando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menu funcional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acessibilidade (libras, daltonismo)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sair da conta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visualização específica por tipo de usuário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(visualização app mobile)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trabalhar com o iPhone 14 plus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compartilhar em modo edit pra ela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Usar designs de outros cantos (canva,Photoshop,ia) pq no figma é difícil de fazer algumas coisas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Dividir as tarefas e um template único de tela pra ter consistência (mesma fonte, paleta, etc.)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prototype que vai de uma tela a outra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solicitar os outros projetos de exemplo pra ela pra usar de base (vulgo roubar as coisas)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figma com/community pra roubar tbm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