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5E" w:rsidRDefault="000806E8" w:rsidP="008B71EE">
      <w:pPr>
        <w:pStyle w:val="Ttulo5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TCC 201</w:t>
      </w:r>
      <w:r w:rsidR="00486CE7">
        <w:rPr>
          <w:rFonts w:ascii="Arial" w:hAnsi="Arial" w:cs="Arial"/>
        </w:rPr>
        <w:t>6</w:t>
      </w:r>
      <w:r w:rsidR="00146A14">
        <w:rPr>
          <w:rFonts w:ascii="Arial" w:hAnsi="Arial" w:cs="Arial"/>
        </w:rPr>
        <w:t xml:space="preserve"> – Engenharia da Computação</w:t>
      </w:r>
    </w:p>
    <w:p w:rsidR="00897DCA" w:rsidRPr="0033566E" w:rsidRDefault="0033566E" w:rsidP="008B71EE">
      <w:pPr>
        <w:jc w:val="both"/>
        <w:rPr>
          <w:rFonts w:ascii="Arial" w:hAnsi="Arial"/>
          <w:b/>
          <w:sz w:val="36"/>
        </w:rPr>
      </w:pPr>
      <w:r>
        <w:rPr>
          <w:rFonts w:ascii="Arial" w:hAnsi="Arial"/>
          <w:b/>
          <w:sz w:val="32"/>
        </w:rPr>
        <w:t>REFERÊNCIAS BIBLIOGRÁFICAS COMENTADAS</w:t>
      </w:r>
    </w:p>
    <w:p w:rsidR="00A73891" w:rsidRPr="00146A14" w:rsidRDefault="00A73891" w:rsidP="008B71EE">
      <w:pPr>
        <w:jc w:val="both"/>
        <w:rPr>
          <w:b/>
          <w:sz w:val="32"/>
          <w:szCs w:val="32"/>
        </w:rPr>
      </w:pPr>
    </w:p>
    <w:p w:rsidR="00BD2F21" w:rsidRPr="003D41EC" w:rsidRDefault="003D41EC" w:rsidP="008B71EE">
      <w:pPr>
        <w:pStyle w:val="Ttulo5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8085"/>
      </w:tblGrid>
      <w:tr w:rsidR="00146A14" w:rsidTr="00146A14">
        <w:trPr>
          <w:trHeight w:val="397"/>
        </w:trPr>
        <w:tc>
          <w:tcPr>
            <w:tcW w:w="2088" w:type="dxa"/>
            <w:vAlign w:val="center"/>
          </w:tcPr>
          <w:p w:rsidR="00146A14" w:rsidRPr="00625094" w:rsidRDefault="00146A14" w:rsidP="008B71EE">
            <w:pPr>
              <w:jc w:val="both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</w:t>
            </w:r>
            <w:r w:rsidRPr="00625094">
              <w:rPr>
                <w:rFonts w:ascii="Arial" w:hAnsi="Arial" w:cs="Arial"/>
                <w:b/>
                <w:vertAlign w:val="superscript"/>
              </w:rPr>
              <w:t>O</w:t>
            </w:r>
            <w:r w:rsidRPr="0062509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8085" w:type="dxa"/>
            <w:vAlign w:val="center"/>
          </w:tcPr>
          <w:p w:rsidR="00146A14" w:rsidRPr="00625094" w:rsidRDefault="00146A14" w:rsidP="008B71EE">
            <w:pPr>
              <w:jc w:val="both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NOME</w:t>
            </w:r>
          </w:p>
        </w:tc>
      </w:tr>
      <w:tr w:rsidR="00146A14" w:rsidTr="00146A14">
        <w:trPr>
          <w:trHeight w:val="397"/>
        </w:trPr>
        <w:tc>
          <w:tcPr>
            <w:tcW w:w="2088" w:type="dxa"/>
            <w:vAlign w:val="center"/>
          </w:tcPr>
          <w:p w:rsidR="00146A14" w:rsidRPr="00625094" w:rsidRDefault="00B15AB7" w:rsidP="008B71E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121186</w:t>
            </w:r>
          </w:p>
        </w:tc>
        <w:tc>
          <w:tcPr>
            <w:tcW w:w="8085" w:type="dxa"/>
            <w:vAlign w:val="center"/>
          </w:tcPr>
          <w:p w:rsidR="00146A14" w:rsidRPr="00625094" w:rsidRDefault="00B15AB7" w:rsidP="008B71E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Vinícius Vieira Tozzi</w:t>
            </w:r>
          </w:p>
        </w:tc>
      </w:tr>
    </w:tbl>
    <w:p w:rsidR="00135433" w:rsidRDefault="00135433" w:rsidP="008B71EE">
      <w:pPr>
        <w:jc w:val="both"/>
      </w:pPr>
    </w:p>
    <w:p w:rsidR="00A73891" w:rsidRDefault="00A73891" w:rsidP="008B71EE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8"/>
        <w:gridCol w:w="2520"/>
      </w:tblGrid>
      <w:tr w:rsidR="00135433" w:rsidRPr="00625094" w:rsidTr="00625094">
        <w:trPr>
          <w:trHeight w:val="397"/>
        </w:trPr>
        <w:tc>
          <w:tcPr>
            <w:tcW w:w="7668" w:type="dxa"/>
            <w:vAlign w:val="center"/>
          </w:tcPr>
          <w:p w:rsidR="00135433" w:rsidRPr="00625094" w:rsidRDefault="00135433" w:rsidP="008B71EE">
            <w:pPr>
              <w:jc w:val="both"/>
              <w:rPr>
                <w:rFonts w:ascii="Arial" w:hAnsi="Arial" w:cs="Arial"/>
                <w:b/>
              </w:rPr>
            </w:pPr>
            <w:proofErr w:type="gramStart"/>
            <w:r w:rsidRPr="00625094">
              <w:rPr>
                <w:rFonts w:ascii="Arial" w:hAnsi="Arial" w:cs="Arial"/>
                <w:b/>
              </w:rPr>
              <w:t>e-mail</w:t>
            </w:r>
            <w:r w:rsidR="00146A14">
              <w:rPr>
                <w:rFonts w:ascii="Arial" w:hAnsi="Arial" w:cs="Arial"/>
                <w:b/>
              </w:rPr>
              <w:t>s</w:t>
            </w:r>
            <w:proofErr w:type="gramEnd"/>
          </w:p>
        </w:tc>
        <w:tc>
          <w:tcPr>
            <w:tcW w:w="2520" w:type="dxa"/>
            <w:vAlign w:val="center"/>
          </w:tcPr>
          <w:p w:rsidR="00135433" w:rsidRPr="00625094" w:rsidRDefault="00135433" w:rsidP="008B71EE">
            <w:pPr>
              <w:jc w:val="both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Fone</w:t>
            </w:r>
            <w:r w:rsidR="00146A14">
              <w:rPr>
                <w:rFonts w:ascii="Arial" w:hAnsi="Arial" w:cs="Arial"/>
                <w:b/>
              </w:rPr>
              <w:t xml:space="preserve"> / Cel</w:t>
            </w:r>
            <w:r w:rsidR="0027709C">
              <w:rPr>
                <w:rFonts w:ascii="Arial" w:hAnsi="Arial" w:cs="Arial"/>
                <w:b/>
              </w:rPr>
              <w:t>.</w:t>
            </w:r>
          </w:p>
        </w:tc>
      </w:tr>
      <w:tr w:rsidR="00135433" w:rsidRPr="00625094" w:rsidTr="00625094">
        <w:trPr>
          <w:trHeight w:val="397"/>
        </w:trPr>
        <w:tc>
          <w:tcPr>
            <w:tcW w:w="7668" w:type="dxa"/>
            <w:vAlign w:val="center"/>
          </w:tcPr>
          <w:p w:rsidR="00135433" w:rsidRPr="00625094" w:rsidRDefault="00146A14" w:rsidP="008B71E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FACENS:</w:t>
            </w:r>
            <w:r w:rsidR="00B15AB7">
              <w:rPr>
                <w:rFonts w:ascii="Arial" w:hAnsi="Arial" w:cs="Arial"/>
                <w:b/>
              </w:rPr>
              <w:t xml:space="preserve"> </w:t>
            </w:r>
            <w:hyperlink r:id="rId8" w:history="1">
              <w:r w:rsidR="00B15AB7" w:rsidRPr="00A03D4E">
                <w:rPr>
                  <w:rStyle w:val="Hyperlink"/>
                  <w:rFonts w:ascii="Arial" w:hAnsi="Arial" w:cs="Arial"/>
                  <w:b/>
                </w:rPr>
                <w:t>121186@li.facens.br</w:t>
              </w:r>
            </w:hyperlink>
          </w:p>
        </w:tc>
        <w:tc>
          <w:tcPr>
            <w:tcW w:w="2520" w:type="dxa"/>
            <w:vAlign w:val="center"/>
          </w:tcPr>
          <w:p w:rsidR="00135433" w:rsidRPr="00625094" w:rsidRDefault="00B15AB7" w:rsidP="008B71E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98133-8340</w:t>
            </w:r>
          </w:p>
        </w:tc>
      </w:tr>
      <w:tr w:rsidR="00135433" w:rsidRPr="00625094" w:rsidTr="00625094">
        <w:trPr>
          <w:trHeight w:val="397"/>
        </w:trPr>
        <w:tc>
          <w:tcPr>
            <w:tcW w:w="7668" w:type="dxa"/>
            <w:vAlign w:val="center"/>
          </w:tcPr>
          <w:p w:rsidR="00135433" w:rsidRPr="00625094" w:rsidRDefault="00146A14" w:rsidP="008B71EE">
            <w:pPr>
              <w:jc w:val="both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particular</w:t>
            </w:r>
            <w:proofErr w:type="gramEnd"/>
            <w:r>
              <w:rPr>
                <w:rFonts w:ascii="Arial" w:hAnsi="Arial" w:cs="Arial"/>
                <w:b/>
              </w:rPr>
              <w:t>:</w:t>
            </w:r>
            <w:r w:rsidR="00B15AB7">
              <w:rPr>
                <w:rFonts w:ascii="Arial" w:hAnsi="Arial" w:cs="Arial"/>
                <w:b/>
              </w:rPr>
              <w:t xml:space="preserve"> tozzivinicius@gmail.com</w:t>
            </w:r>
          </w:p>
        </w:tc>
        <w:tc>
          <w:tcPr>
            <w:tcW w:w="2520" w:type="dxa"/>
            <w:vAlign w:val="center"/>
          </w:tcPr>
          <w:p w:rsidR="00135433" w:rsidRPr="00625094" w:rsidRDefault="00135433" w:rsidP="008B71EE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897DCA" w:rsidRPr="005B1A0C" w:rsidRDefault="00897DCA" w:rsidP="008B71EE">
      <w:pPr>
        <w:spacing w:line="360" w:lineRule="auto"/>
        <w:jc w:val="both"/>
        <w:rPr>
          <w:rFonts w:ascii="Arial" w:hAnsi="Arial" w:cs="Arial"/>
          <w:bCs/>
        </w:rPr>
      </w:pPr>
    </w:p>
    <w:p w:rsidR="005B1A0C" w:rsidRPr="005B1A0C" w:rsidRDefault="005B1A0C" w:rsidP="008B71EE">
      <w:pPr>
        <w:spacing w:line="360" w:lineRule="auto"/>
        <w:jc w:val="both"/>
        <w:rPr>
          <w:rFonts w:ascii="Arial" w:hAnsi="Arial" w:cs="Arial"/>
          <w:bCs/>
        </w:rPr>
      </w:pPr>
    </w:p>
    <w:p w:rsidR="00BD2F21" w:rsidRDefault="00BD2F21" w:rsidP="008B71EE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</w:rPr>
        <w:t>T</w:t>
      </w:r>
      <w:r w:rsidR="00146A14">
        <w:rPr>
          <w:rFonts w:ascii="Arial" w:hAnsi="Arial" w:cs="Arial"/>
          <w:b/>
          <w:bCs/>
        </w:rPr>
        <w:t>ÍTULO</w:t>
      </w:r>
      <w:r>
        <w:rPr>
          <w:rFonts w:ascii="Arial" w:hAnsi="Arial" w:cs="Arial"/>
          <w:b/>
          <w:bCs/>
        </w:rPr>
        <w:t>:</w:t>
      </w:r>
      <w:r w:rsidR="00547329" w:rsidRPr="00547329">
        <w:rPr>
          <w:rFonts w:ascii="Arial" w:hAnsi="Arial" w:cs="Arial"/>
          <w:sz w:val="22"/>
          <w:szCs w:val="22"/>
        </w:rPr>
        <w:t xml:space="preserve"> </w:t>
      </w:r>
      <w:r w:rsidR="00547329">
        <w:rPr>
          <w:rFonts w:ascii="Arial" w:hAnsi="Arial" w:cs="Arial"/>
          <w:sz w:val="22"/>
          <w:szCs w:val="22"/>
        </w:rPr>
        <w:t xml:space="preserve"> Desenvolvimento de Ferramenta Tutora para ensino fundamental, com ênfase em letramento de lógica computacional.</w:t>
      </w:r>
    </w:p>
    <w:p w:rsidR="003D41EC" w:rsidRDefault="003D41EC" w:rsidP="008B71EE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__________________________________________________</w:t>
      </w:r>
      <w:r w:rsidR="00146A14">
        <w:rPr>
          <w:rFonts w:ascii="Arial" w:hAnsi="Arial" w:cs="Arial"/>
          <w:sz w:val="22"/>
        </w:rPr>
        <w:t>____________</w:t>
      </w:r>
      <w:r>
        <w:rPr>
          <w:rFonts w:ascii="Arial" w:hAnsi="Arial" w:cs="Arial"/>
          <w:sz w:val="22"/>
        </w:rPr>
        <w:t>___________________</w:t>
      </w:r>
    </w:p>
    <w:p w:rsidR="00135433" w:rsidRPr="005B1A0C" w:rsidRDefault="00135433" w:rsidP="008B71EE">
      <w:pPr>
        <w:spacing w:line="360" w:lineRule="auto"/>
        <w:jc w:val="both"/>
        <w:rPr>
          <w:rFonts w:ascii="Arial" w:hAnsi="Arial" w:cs="Arial"/>
          <w:bCs/>
        </w:rPr>
      </w:pPr>
    </w:p>
    <w:p w:rsidR="005B1A0C" w:rsidRPr="005B1A0C" w:rsidRDefault="005B1A0C" w:rsidP="008B71EE">
      <w:pPr>
        <w:spacing w:line="360" w:lineRule="auto"/>
        <w:jc w:val="both"/>
        <w:rPr>
          <w:rFonts w:ascii="Arial" w:hAnsi="Arial" w:cs="Arial"/>
          <w:bCs/>
        </w:rPr>
      </w:pPr>
    </w:p>
    <w:p w:rsidR="00BD2F21" w:rsidRPr="00547329" w:rsidRDefault="00BD2F21" w:rsidP="008B71EE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</w:rPr>
        <w:t>ORIENTADOR:</w:t>
      </w:r>
      <w:r w:rsidR="00547329">
        <w:rPr>
          <w:rFonts w:ascii="Arial" w:hAnsi="Arial" w:cs="Arial"/>
          <w:b/>
          <w:bCs/>
        </w:rPr>
        <w:t xml:space="preserve"> </w:t>
      </w:r>
      <w:r w:rsidR="00547329">
        <w:rPr>
          <w:rFonts w:ascii="Arial" w:hAnsi="Arial" w:cs="Arial"/>
          <w:sz w:val="22"/>
          <w:szCs w:val="22"/>
        </w:rPr>
        <w:t>Wilson Roberto Marcondes de Oliveira Júnior</w:t>
      </w:r>
    </w:p>
    <w:p w:rsidR="003D41EC" w:rsidRPr="005B1A0C" w:rsidRDefault="003D41EC" w:rsidP="008B71EE">
      <w:pPr>
        <w:spacing w:line="360" w:lineRule="auto"/>
        <w:jc w:val="both"/>
        <w:rPr>
          <w:rFonts w:ascii="Arial" w:hAnsi="Arial" w:cs="Arial"/>
        </w:rPr>
      </w:pPr>
      <w:r w:rsidRPr="005B1A0C">
        <w:rPr>
          <w:rFonts w:ascii="Arial" w:hAnsi="Arial" w:cs="Arial"/>
        </w:rPr>
        <w:t>__________________________________________________</w:t>
      </w:r>
      <w:r w:rsidR="005B1A0C">
        <w:rPr>
          <w:rFonts w:ascii="Arial" w:hAnsi="Arial" w:cs="Arial"/>
        </w:rPr>
        <w:t>________________________</w:t>
      </w:r>
    </w:p>
    <w:p w:rsidR="003D41EC" w:rsidRDefault="003D41EC" w:rsidP="008B71EE">
      <w:pPr>
        <w:spacing w:line="360" w:lineRule="auto"/>
        <w:jc w:val="both"/>
        <w:rPr>
          <w:rFonts w:ascii="Arial" w:hAnsi="Arial" w:cs="Arial"/>
          <w:bCs/>
        </w:rPr>
      </w:pPr>
    </w:p>
    <w:p w:rsidR="005B1A0C" w:rsidRDefault="005B1A0C" w:rsidP="008B71EE">
      <w:pPr>
        <w:spacing w:line="360" w:lineRule="auto"/>
        <w:jc w:val="both"/>
        <w:rPr>
          <w:rFonts w:ascii="Arial" w:hAnsi="Arial" w:cs="Arial"/>
          <w:bCs/>
        </w:rPr>
      </w:pPr>
    </w:p>
    <w:p w:rsidR="005B1A0C" w:rsidRPr="005B1A0C" w:rsidRDefault="005B1A0C" w:rsidP="008B71EE">
      <w:pPr>
        <w:spacing w:line="360" w:lineRule="auto"/>
        <w:jc w:val="both"/>
        <w:rPr>
          <w:rFonts w:ascii="Arial" w:hAnsi="Arial" w:cs="Arial"/>
          <w:bCs/>
        </w:rPr>
      </w:pPr>
    </w:p>
    <w:p w:rsidR="008A14A3" w:rsidRPr="008F7E2C" w:rsidRDefault="00AB103D" w:rsidP="008B71EE">
      <w:pPr>
        <w:pStyle w:val="Corpodetexto"/>
        <w:tabs>
          <w:tab w:val="left" w:pos="1120"/>
          <w:tab w:val="right" w:pos="9972"/>
        </w:tabs>
        <w:jc w:val="both"/>
      </w:pPr>
      <w:r>
        <w:t>Data da Entrega: 05</w:t>
      </w:r>
      <w:r w:rsidR="00375D3D" w:rsidRPr="008F7E2C">
        <w:t>/</w:t>
      </w:r>
      <w:r w:rsidR="00BD7337">
        <w:t>04</w:t>
      </w:r>
      <w:r w:rsidR="0027709C">
        <w:t>/</w:t>
      </w:r>
      <w:r w:rsidR="003F2255">
        <w:t>201</w:t>
      </w:r>
      <w:r w:rsidR="00486CE7">
        <w:t>6</w:t>
      </w:r>
    </w:p>
    <w:p w:rsidR="008A14A3" w:rsidRDefault="008A14A3" w:rsidP="008B71EE">
      <w:pPr>
        <w:pStyle w:val="Corpodetexto"/>
        <w:tabs>
          <w:tab w:val="left" w:pos="1120"/>
          <w:tab w:val="right" w:pos="9972"/>
        </w:tabs>
        <w:jc w:val="both"/>
        <w:rPr>
          <w:sz w:val="22"/>
        </w:rPr>
      </w:pPr>
    </w:p>
    <w:p w:rsidR="00721E9B" w:rsidRDefault="00721E9B" w:rsidP="008B71EE">
      <w:pPr>
        <w:pStyle w:val="Corpodetexto"/>
        <w:tabs>
          <w:tab w:val="left" w:pos="1120"/>
          <w:tab w:val="right" w:pos="9972"/>
        </w:tabs>
        <w:jc w:val="both"/>
        <w:rPr>
          <w:sz w:val="22"/>
        </w:rPr>
      </w:pPr>
    </w:p>
    <w:p w:rsidR="00F826E4" w:rsidRDefault="00F826E4" w:rsidP="008B71EE">
      <w:pPr>
        <w:pStyle w:val="Corpodetexto"/>
        <w:tabs>
          <w:tab w:val="left" w:pos="1120"/>
          <w:tab w:val="right" w:pos="9972"/>
        </w:tabs>
        <w:jc w:val="both"/>
        <w:rPr>
          <w:sz w:val="22"/>
        </w:rPr>
      </w:pPr>
    </w:p>
    <w:p w:rsidR="00F826E4" w:rsidRDefault="00F826E4" w:rsidP="008B71EE">
      <w:pPr>
        <w:pStyle w:val="Corpodetexto"/>
        <w:tabs>
          <w:tab w:val="left" w:pos="1120"/>
          <w:tab w:val="right" w:pos="9972"/>
        </w:tabs>
        <w:jc w:val="both"/>
        <w:rPr>
          <w:sz w:val="22"/>
        </w:rPr>
      </w:pPr>
    </w:p>
    <w:p w:rsidR="00BD2F21" w:rsidRDefault="00BD2F21" w:rsidP="008B71EE">
      <w:pPr>
        <w:pStyle w:val="Corpodetexto"/>
        <w:tabs>
          <w:tab w:val="left" w:pos="1120"/>
          <w:tab w:val="right" w:pos="9972"/>
        </w:tabs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____________________________</w:t>
      </w:r>
    </w:p>
    <w:p w:rsidR="008A14A3" w:rsidRPr="0027709C" w:rsidRDefault="00F826E4" w:rsidP="008B71EE">
      <w:pPr>
        <w:pStyle w:val="Corpodetexto"/>
        <w:ind w:firstLine="708"/>
        <w:jc w:val="both"/>
        <w:rPr>
          <w:bCs w:val="0"/>
        </w:rPr>
      </w:pPr>
      <w:r>
        <w:rPr>
          <w:bCs w:val="0"/>
        </w:rPr>
        <w:t>Visto do Orientador</w:t>
      </w:r>
    </w:p>
    <w:p w:rsidR="0027709C" w:rsidRDefault="0027709C" w:rsidP="008B71EE">
      <w:pPr>
        <w:pStyle w:val="Corpodetexto"/>
        <w:jc w:val="both"/>
        <w:rPr>
          <w:b w:val="0"/>
          <w:bCs w:val="0"/>
        </w:rPr>
      </w:pPr>
    </w:p>
    <w:p w:rsidR="005B1A0C" w:rsidRDefault="005B1A0C" w:rsidP="008B71EE">
      <w:pPr>
        <w:pStyle w:val="Corpodetexto"/>
        <w:jc w:val="both"/>
        <w:rPr>
          <w:b w:val="0"/>
          <w:bCs w:val="0"/>
        </w:rPr>
      </w:pPr>
    </w:p>
    <w:p w:rsidR="005B1A0C" w:rsidRDefault="005B1A0C" w:rsidP="008B71EE">
      <w:pPr>
        <w:pStyle w:val="Corpodetexto"/>
        <w:jc w:val="both"/>
        <w:rPr>
          <w:b w:val="0"/>
          <w:bCs w:val="0"/>
        </w:rPr>
      </w:pPr>
    </w:p>
    <w:p w:rsidR="005B1A0C" w:rsidRDefault="005B1A0C" w:rsidP="008B71EE">
      <w:pPr>
        <w:pStyle w:val="Corpodetexto"/>
        <w:jc w:val="both"/>
        <w:rPr>
          <w:b w:val="0"/>
          <w:bCs w:val="0"/>
        </w:rPr>
      </w:pPr>
    </w:p>
    <w:p w:rsidR="005B1A0C" w:rsidRDefault="005B1A0C" w:rsidP="008B71EE">
      <w:pPr>
        <w:pStyle w:val="Corpodetexto"/>
        <w:jc w:val="both"/>
        <w:rPr>
          <w:b w:val="0"/>
          <w:bCs w:val="0"/>
        </w:rPr>
      </w:pPr>
    </w:p>
    <w:p w:rsidR="00033767" w:rsidRDefault="00033767" w:rsidP="008B71EE">
      <w:pPr>
        <w:pStyle w:val="Corpodetexto"/>
        <w:jc w:val="both"/>
      </w:pPr>
    </w:p>
    <w:p w:rsidR="00033767" w:rsidRDefault="00033767" w:rsidP="008B71EE">
      <w:pPr>
        <w:pStyle w:val="Corpodetexto"/>
        <w:jc w:val="both"/>
      </w:pPr>
    </w:p>
    <w:p w:rsidR="00033767" w:rsidRDefault="00033767" w:rsidP="008B71EE">
      <w:pPr>
        <w:numPr>
          <w:ilvl w:val="0"/>
          <w:numId w:val="1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Livros</w:t>
      </w:r>
    </w:p>
    <w:p w:rsidR="00033767" w:rsidRDefault="00033767" w:rsidP="008B71EE">
      <w:pPr>
        <w:jc w:val="both"/>
        <w:rPr>
          <w:rFonts w:ascii="Arial" w:hAnsi="Arial" w:cs="Arial"/>
          <w:b/>
        </w:rPr>
      </w:pPr>
    </w:p>
    <w:p w:rsidR="00E63FC9" w:rsidRPr="000E1465" w:rsidRDefault="00E63FC9" w:rsidP="008B71EE">
      <w:pPr>
        <w:numPr>
          <w:ilvl w:val="1"/>
          <w:numId w:val="13"/>
        </w:numPr>
        <w:jc w:val="both"/>
        <w:rPr>
          <w:rFonts w:ascii="Arial" w:hAnsi="Arial" w:cs="Arial"/>
          <w:lang w:val="en-US"/>
        </w:rPr>
      </w:pPr>
      <w:r w:rsidRPr="000E1465">
        <w:rPr>
          <w:rFonts w:ascii="Arial" w:hAnsi="Arial" w:cs="Arial"/>
          <w:color w:val="222222"/>
          <w:shd w:val="clear" w:color="auto" w:fill="FFFFFF"/>
          <w:lang w:val="en-US"/>
        </w:rPr>
        <w:t>RIGBY, S</w:t>
      </w:r>
      <w:r w:rsidR="00D35719" w:rsidRPr="000E1465">
        <w:rPr>
          <w:rFonts w:ascii="Arial" w:hAnsi="Arial" w:cs="Arial"/>
          <w:color w:val="222222"/>
          <w:shd w:val="clear" w:color="auto" w:fill="FFFFFF"/>
          <w:lang w:val="en-US"/>
        </w:rPr>
        <w:t>.</w:t>
      </w:r>
      <w:r w:rsidRPr="000E1465">
        <w:rPr>
          <w:rFonts w:ascii="Arial" w:hAnsi="Arial" w:cs="Arial"/>
          <w:color w:val="222222"/>
          <w:shd w:val="clear" w:color="auto" w:fill="FFFFFF"/>
          <w:lang w:val="en-US"/>
        </w:rPr>
        <w:t>; RYAN, R</w:t>
      </w:r>
      <w:r w:rsidR="00D35719" w:rsidRPr="000E1465">
        <w:rPr>
          <w:rFonts w:ascii="Arial" w:hAnsi="Arial" w:cs="Arial"/>
          <w:color w:val="222222"/>
          <w:shd w:val="clear" w:color="auto" w:fill="FFFFFF"/>
          <w:lang w:val="en-US"/>
        </w:rPr>
        <w:t>.</w:t>
      </w:r>
      <w:r w:rsidRPr="000E1465">
        <w:rPr>
          <w:rFonts w:ascii="Arial" w:hAnsi="Arial" w:cs="Arial"/>
          <w:color w:val="222222"/>
          <w:shd w:val="clear" w:color="auto" w:fill="FFFFFF"/>
          <w:lang w:val="en-US"/>
        </w:rPr>
        <w:t xml:space="preserve"> M.</w:t>
      </w:r>
      <w:r w:rsidRPr="000E1465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0E1465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Glued to Games: How Video Games Draw Us </w:t>
      </w:r>
      <w:r w:rsidR="00937DDF" w:rsidRPr="000E1465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in</w:t>
      </w:r>
      <w:r w:rsidRPr="000E1465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and Hold Us Spellbound: How Video Games Draw Us </w:t>
      </w:r>
      <w:r w:rsidR="00937DDF" w:rsidRPr="000E1465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in</w:t>
      </w:r>
      <w:r w:rsidRPr="000E1465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and Hold Us </w:t>
      </w:r>
    </w:p>
    <w:p w:rsidR="00E63FC9" w:rsidRPr="00D35719" w:rsidRDefault="00E63FC9" w:rsidP="008B71EE">
      <w:pPr>
        <w:ind w:left="1080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D35719">
        <w:rPr>
          <w:rFonts w:ascii="Arial" w:hAnsi="Arial" w:cs="Arial"/>
          <w:b/>
          <w:bCs/>
          <w:color w:val="222222"/>
          <w:shd w:val="clear" w:color="auto" w:fill="FFFFFF"/>
        </w:rPr>
        <w:t>Spellbound</w:t>
      </w:r>
      <w:proofErr w:type="spellEnd"/>
      <w:r w:rsidRPr="00D35719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A931D6">
        <w:rPr>
          <w:rFonts w:ascii="Arial" w:hAnsi="Arial" w:cs="Arial"/>
          <w:color w:val="222222"/>
          <w:shd w:val="clear" w:color="auto" w:fill="FFFFFF"/>
        </w:rPr>
        <w:t xml:space="preserve">1ª Edição. Santa Barbara, </w:t>
      </w:r>
      <w:proofErr w:type="spellStart"/>
      <w:r w:rsidR="00A931D6">
        <w:rPr>
          <w:rFonts w:ascii="Arial" w:hAnsi="Arial" w:cs="Arial"/>
          <w:color w:val="222222"/>
          <w:shd w:val="clear" w:color="auto" w:fill="FFFFFF"/>
        </w:rPr>
        <w:t>California</w:t>
      </w:r>
      <w:proofErr w:type="spellEnd"/>
      <w:r w:rsidR="00A931D6"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="00A931D6">
        <w:rPr>
          <w:rFonts w:ascii="Arial" w:hAnsi="Arial" w:cs="Arial"/>
          <w:color w:val="222222"/>
          <w:shd w:val="clear" w:color="auto" w:fill="FFFFFF"/>
        </w:rPr>
        <w:t>Praeger</w:t>
      </w:r>
      <w:proofErr w:type="spellEnd"/>
      <w:r w:rsidR="00A931D6">
        <w:rPr>
          <w:rFonts w:ascii="Arial" w:hAnsi="Arial" w:cs="Arial"/>
          <w:color w:val="222222"/>
          <w:shd w:val="clear" w:color="auto" w:fill="FFFFFF"/>
        </w:rPr>
        <w:t>, 2011. 186.</w:t>
      </w:r>
    </w:p>
    <w:p w:rsidR="00E63FC9" w:rsidRPr="00D35719" w:rsidRDefault="00E63FC9" w:rsidP="008B71EE">
      <w:pPr>
        <w:ind w:left="1080"/>
        <w:jc w:val="both"/>
        <w:rPr>
          <w:rFonts w:ascii="Arial" w:hAnsi="Arial" w:cs="Arial"/>
        </w:rPr>
      </w:pPr>
    </w:p>
    <w:p w:rsidR="00E63FC9" w:rsidRPr="00E63FC9" w:rsidRDefault="00E63FC9" w:rsidP="008B71EE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D35719">
        <w:rPr>
          <w:rFonts w:ascii="Arial" w:hAnsi="Arial" w:cs="Arial"/>
          <w:color w:val="222222"/>
          <w:shd w:val="clear" w:color="auto" w:fill="FFFFFF"/>
        </w:rPr>
        <w:t xml:space="preserve">     </w:t>
      </w:r>
      <w:r w:rsidRPr="00D35719">
        <w:rPr>
          <w:rFonts w:ascii="Arial" w:hAnsi="Arial" w:cs="Arial"/>
        </w:rPr>
        <w:t>Comentário</w:t>
      </w:r>
      <w:r w:rsidRPr="00D35719">
        <w:rPr>
          <w:rFonts w:ascii="Arial" w:hAnsi="Arial" w:cs="Arial"/>
          <w:color w:val="222222"/>
          <w:shd w:val="clear" w:color="auto" w:fill="FFFFFF"/>
        </w:rPr>
        <w:t xml:space="preserve">: O livro mostra </w:t>
      </w:r>
      <w:r w:rsidR="00061A27" w:rsidRPr="00D35719">
        <w:rPr>
          <w:rFonts w:ascii="Arial" w:hAnsi="Arial" w:cs="Arial"/>
          <w:color w:val="222222"/>
          <w:shd w:val="clear" w:color="auto" w:fill="FFFFFF"/>
        </w:rPr>
        <w:t xml:space="preserve">os motivos pelos quais as pessoas jogam videogames e se mantém motivadas </w:t>
      </w:r>
      <w:r w:rsidR="00061A27">
        <w:rPr>
          <w:rFonts w:ascii="Arial" w:hAnsi="Arial" w:cs="Arial"/>
          <w:color w:val="222222"/>
          <w:shd w:val="clear" w:color="auto" w:fill="FFFFFF"/>
        </w:rPr>
        <w:t xml:space="preserve">por eles, </w:t>
      </w:r>
      <w:r w:rsidR="00061A27" w:rsidRPr="00794FD4">
        <w:rPr>
          <w:rFonts w:ascii="Arial" w:hAnsi="Arial" w:cs="Arial"/>
          <w:color w:val="222222"/>
          <w:shd w:val="clear" w:color="auto" w:fill="FFFFFF"/>
        </w:rPr>
        <w:t>através</w:t>
      </w:r>
      <w:r w:rsidR="00061A27">
        <w:rPr>
          <w:rFonts w:ascii="Arial" w:hAnsi="Arial" w:cs="Arial"/>
          <w:color w:val="222222"/>
          <w:shd w:val="clear" w:color="auto" w:fill="FFFFFF"/>
        </w:rPr>
        <w:t xml:space="preserve"> de autoafirmação, imersão e outros conceitos. Possui uma abordagem psicológica sobre como jogos podem ser utilizados para educação.</w:t>
      </w:r>
    </w:p>
    <w:p w:rsidR="00E63FC9" w:rsidRPr="00E63FC9" w:rsidRDefault="00E63FC9" w:rsidP="008B71EE">
      <w:pPr>
        <w:ind w:left="1080"/>
        <w:jc w:val="both"/>
        <w:rPr>
          <w:rFonts w:ascii="Arial" w:hAnsi="Arial" w:cs="Arial"/>
        </w:rPr>
      </w:pPr>
    </w:p>
    <w:p w:rsidR="00E63FC9" w:rsidRPr="00D35719" w:rsidRDefault="00E63FC9" w:rsidP="008B71EE">
      <w:pPr>
        <w:ind w:left="1080"/>
        <w:jc w:val="both"/>
        <w:rPr>
          <w:rFonts w:ascii="Arial" w:hAnsi="Arial" w:cs="Arial"/>
        </w:rPr>
      </w:pPr>
    </w:p>
    <w:p w:rsidR="00E63FC9" w:rsidRPr="00A931D6" w:rsidRDefault="00061A27" w:rsidP="008B71EE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61A27">
        <w:rPr>
          <w:rFonts w:ascii="Arial" w:hAnsi="Arial" w:cs="Arial"/>
          <w:color w:val="222222"/>
          <w:shd w:val="clear" w:color="auto" w:fill="FFFFFF"/>
          <w:lang w:val="en-US"/>
        </w:rPr>
        <w:t>SQUIRE, K.</w:t>
      </w:r>
      <w:r w:rsidRPr="00061A27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061A27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Video Games and Learning: Teaching and Participatory Culture in the Digital Age. </w:t>
      </w:r>
      <w:r w:rsidRPr="000E1465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Technology, Education--Connections (the TEC Series)</w:t>
      </w:r>
      <w:r w:rsidRPr="000E1465">
        <w:rPr>
          <w:rFonts w:ascii="Arial" w:hAnsi="Arial" w:cs="Arial"/>
          <w:color w:val="222222"/>
          <w:shd w:val="clear" w:color="auto" w:fill="FFFFFF"/>
          <w:lang w:val="en-US"/>
        </w:rPr>
        <w:t xml:space="preserve">. </w:t>
      </w:r>
      <w:r w:rsidR="00A931D6" w:rsidRPr="000E1465">
        <w:rPr>
          <w:rFonts w:ascii="Arial" w:hAnsi="Arial" w:cs="Arial"/>
          <w:color w:val="222222"/>
          <w:shd w:val="clear" w:color="auto" w:fill="FFFFFF"/>
          <w:lang w:val="en-US"/>
        </w:rPr>
        <w:t xml:space="preserve">1ª </w:t>
      </w:r>
      <w:proofErr w:type="spellStart"/>
      <w:r w:rsidR="00A931D6" w:rsidRPr="000E1465">
        <w:rPr>
          <w:rFonts w:ascii="Arial" w:hAnsi="Arial" w:cs="Arial"/>
          <w:color w:val="222222"/>
          <w:shd w:val="clear" w:color="auto" w:fill="FFFFFF"/>
          <w:lang w:val="en-US"/>
        </w:rPr>
        <w:t>Edição</w:t>
      </w:r>
      <w:proofErr w:type="spellEnd"/>
      <w:r w:rsidR="00A931D6" w:rsidRPr="000E1465">
        <w:rPr>
          <w:rFonts w:ascii="Arial" w:hAnsi="Arial" w:cs="Arial"/>
          <w:color w:val="222222"/>
          <w:shd w:val="clear" w:color="auto" w:fill="FFFFFF"/>
          <w:lang w:val="en-US"/>
        </w:rPr>
        <w:t>. New York: T</w:t>
      </w:r>
      <w:r w:rsidRPr="000E1465">
        <w:rPr>
          <w:rFonts w:ascii="Arial" w:hAnsi="Arial" w:cs="Arial"/>
          <w:color w:val="222222"/>
          <w:shd w:val="clear" w:color="auto" w:fill="FFFFFF"/>
          <w:lang w:val="en-US"/>
        </w:rPr>
        <w:t xml:space="preserve">eachers College Press. </w:t>
      </w:r>
      <w:r w:rsidR="00A931D6">
        <w:rPr>
          <w:rFonts w:ascii="Arial" w:hAnsi="Arial" w:cs="Arial"/>
          <w:color w:val="222222"/>
          <w:shd w:val="clear" w:color="auto" w:fill="FFFFFF"/>
        </w:rPr>
        <w:t>2011. 312</w:t>
      </w:r>
      <w:r w:rsidRPr="00A931D6">
        <w:rPr>
          <w:rFonts w:ascii="Arial" w:hAnsi="Arial" w:cs="Arial"/>
          <w:color w:val="222222"/>
          <w:shd w:val="clear" w:color="auto" w:fill="FFFFFF"/>
        </w:rPr>
        <w:t>.</w:t>
      </w:r>
    </w:p>
    <w:p w:rsidR="00061A27" w:rsidRPr="00A931D6" w:rsidRDefault="00061A27" w:rsidP="008B71EE">
      <w:pPr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061A27" w:rsidRPr="007B17A9" w:rsidRDefault="00061A27" w:rsidP="008B71EE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Comentário</w:t>
      </w:r>
      <w:r w:rsidR="007B17A9" w:rsidRPr="007B17A9">
        <w:rPr>
          <w:rFonts w:ascii="Arial" w:hAnsi="Arial" w:cs="Arial"/>
          <w:color w:val="222222"/>
          <w:shd w:val="clear" w:color="auto" w:fill="FFFFFF"/>
        </w:rPr>
        <w:t xml:space="preserve">: O livro analisa </w:t>
      </w:r>
      <w:r w:rsidR="007B17A9">
        <w:rPr>
          <w:rFonts w:ascii="Arial" w:hAnsi="Arial" w:cs="Arial"/>
          <w:color w:val="222222"/>
          <w:shd w:val="clear" w:color="auto" w:fill="FFFFFF"/>
        </w:rPr>
        <w:t xml:space="preserve">possíveis maneiras de ensinar através de jogos e como os educadores devem se posicionar e utilizar </w:t>
      </w:r>
      <w:r w:rsidR="007B17A9" w:rsidRPr="000330D9">
        <w:rPr>
          <w:rFonts w:ascii="Arial" w:hAnsi="Arial" w:cs="Arial"/>
          <w:color w:val="222222"/>
          <w:shd w:val="clear" w:color="auto" w:fill="FFFFFF"/>
        </w:rPr>
        <w:t>d</w:t>
      </w:r>
      <w:r w:rsidR="000330D9" w:rsidRPr="000330D9">
        <w:rPr>
          <w:rFonts w:ascii="Arial" w:hAnsi="Arial" w:cs="Arial"/>
          <w:color w:val="222222"/>
          <w:shd w:val="clear" w:color="auto" w:fill="FFFFFF"/>
        </w:rPr>
        <w:t>ess</w:t>
      </w:r>
      <w:r w:rsidR="007B17A9" w:rsidRPr="000330D9">
        <w:rPr>
          <w:rFonts w:ascii="Arial" w:hAnsi="Arial" w:cs="Arial"/>
          <w:color w:val="222222"/>
          <w:shd w:val="clear" w:color="auto" w:fill="FFFFFF"/>
        </w:rPr>
        <w:t>as</w:t>
      </w:r>
      <w:r w:rsidR="007B17A9">
        <w:rPr>
          <w:rFonts w:ascii="Arial" w:hAnsi="Arial" w:cs="Arial"/>
          <w:color w:val="222222"/>
          <w:shd w:val="clear" w:color="auto" w:fill="FFFFFF"/>
        </w:rPr>
        <w:t xml:space="preserve"> novas tecnologias para criar melhores métodos de ensino.</w:t>
      </w:r>
    </w:p>
    <w:p w:rsidR="00033767" w:rsidRPr="007B17A9" w:rsidRDefault="00033767" w:rsidP="008B71EE">
      <w:pPr>
        <w:jc w:val="both"/>
        <w:rPr>
          <w:rFonts w:ascii="Arial" w:hAnsi="Arial" w:cs="Arial"/>
        </w:rPr>
      </w:pPr>
    </w:p>
    <w:p w:rsidR="00033767" w:rsidRPr="007B17A9" w:rsidRDefault="00033767" w:rsidP="008B71EE">
      <w:pPr>
        <w:jc w:val="both"/>
        <w:rPr>
          <w:rFonts w:ascii="Arial" w:hAnsi="Arial" w:cs="Arial"/>
        </w:rPr>
      </w:pPr>
    </w:p>
    <w:p w:rsidR="00033767" w:rsidRPr="00FE01E7" w:rsidRDefault="00033767" w:rsidP="008B71EE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</w:rPr>
      </w:pPr>
      <w:r w:rsidRPr="00FE01E7">
        <w:rPr>
          <w:rFonts w:ascii="Helvetica-Bold" w:hAnsi="Helvetica-Bold" w:cs="Helvetica-Bold"/>
          <w:b/>
          <w:bCs/>
        </w:rPr>
        <w:t>Artigos</w:t>
      </w:r>
    </w:p>
    <w:p w:rsidR="00033767" w:rsidRPr="00182482" w:rsidRDefault="00033767" w:rsidP="008B71EE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</w:rPr>
      </w:pPr>
    </w:p>
    <w:p w:rsidR="00033767" w:rsidRPr="00BD7337" w:rsidRDefault="00033767" w:rsidP="008B71EE">
      <w:pPr>
        <w:autoSpaceDE w:val="0"/>
        <w:autoSpaceDN w:val="0"/>
        <w:adjustRightInd w:val="0"/>
        <w:ind w:left="1134" w:hanging="708"/>
        <w:jc w:val="both"/>
        <w:rPr>
          <w:rFonts w:ascii="Helvetica" w:hAnsi="Helvetica" w:cs="Helvetica"/>
        </w:rPr>
      </w:pPr>
      <w:r w:rsidRPr="009A28FC">
        <w:rPr>
          <w:rFonts w:ascii="Helvetica" w:hAnsi="Helvetica" w:cs="Helvetica"/>
          <w:lang w:val="en-US"/>
        </w:rPr>
        <w:t>2.1.</w:t>
      </w:r>
      <w:r w:rsidRPr="009A28FC">
        <w:rPr>
          <w:rFonts w:ascii="Helvetica" w:hAnsi="Helvetica" w:cs="Helvetica"/>
          <w:lang w:val="en-US"/>
        </w:rPr>
        <w:tab/>
      </w:r>
      <w:r w:rsidR="00B15AB7" w:rsidRPr="00B15AB7">
        <w:rPr>
          <w:rFonts w:ascii="Arial" w:hAnsi="Arial" w:cs="Arial"/>
          <w:color w:val="222222"/>
          <w:shd w:val="clear" w:color="auto" w:fill="FFFFFF"/>
          <w:lang w:val="en-US"/>
        </w:rPr>
        <w:t>KELLEHER, Caitlin; PAUSCH, Randy.</w:t>
      </w:r>
      <w:r w:rsidR="00B15AB7" w:rsidRPr="00B15AB7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="00B15AB7" w:rsidRPr="00B15AB7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Lowering the Barriers to Programming: A Survey of Programming Environments and Languages for Novice Programmers</w:t>
      </w:r>
      <w:r w:rsidR="00B15AB7" w:rsidRPr="00B15AB7">
        <w:rPr>
          <w:rFonts w:ascii="Arial" w:hAnsi="Arial" w:cs="Arial"/>
          <w:color w:val="222222"/>
          <w:shd w:val="clear" w:color="auto" w:fill="FFFFFF"/>
          <w:lang w:val="en-US"/>
        </w:rPr>
        <w:t xml:space="preserve">. CMU-CS-03-137. Carnegie Mellon </w:t>
      </w:r>
      <w:proofErr w:type="spellStart"/>
      <w:r w:rsidR="00B15AB7" w:rsidRPr="00B15AB7">
        <w:rPr>
          <w:rFonts w:ascii="Arial" w:hAnsi="Arial" w:cs="Arial"/>
          <w:color w:val="222222"/>
          <w:shd w:val="clear" w:color="auto" w:fill="FFFFFF"/>
          <w:lang w:val="en-US"/>
        </w:rPr>
        <w:t>Univ</w:t>
      </w:r>
      <w:proofErr w:type="spellEnd"/>
      <w:r w:rsidR="00B15AB7" w:rsidRPr="00B15AB7">
        <w:rPr>
          <w:rFonts w:ascii="Arial" w:hAnsi="Arial" w:cs="Arial"/>
          <w:color w:val="222222"/>
          <w:shd w:val="clear" w:color="auto" w:fill="FFFFFF"/>
          <w:lang w:val="en-US"/>
        </w:rPr>
        <w:t xml:space="preserve"> Pittsburgh PA School of Computer Science, 2003. </w:t>
      </w:r>
      <w:r w:rsidR="00B15AB7" w:rsidRPr="00B15AB7">
        <w:rPr>
          <w:rFonts w:ascii="Arial" w:hAnsi="Arial" w:cs="Arial"/>
          <w:color w:val="222222"/>
          <w:shd w:val="clear" w:color="auto" w:fill="FFFFFF"/>
        </w:rPr>
        <w:t>76, 2003.</w:t>
      </w:r>
    </w:p>
    <w:p w:rsidR="00033767" w:rsidRPr="00BD7337" w:rsidRDefault="00033767" w:rsidP="008B71EE">
      <w:pPr>
        <w:jc w:val="both"/>
        <w:rPr>
          <w:rFonts w:ascii="Arial" w:hAnsi="Arial" w:cs="Arial"/>
          <w:b/>
        </w:rPr>
      </w:pPr>
    </w:p>
    <w:p w:rsidR="00033767" w:rsidRDefault="00033767" w:rsidP="008B71EE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Comentário:</w:t>
      </w:r>
      <w:r w:rsidR="00B15AB7">
        <w:rPr>
          <w:rFonts w:ascii="Arial" w:hAnsi="Arial" w:cs="Arial"/>
        </w:rPr>
        <w:t xml:space="preserve"> </w:t>
      </w:r>
      <w:r w:rsidR="00D1720C">
        <w:rPr>
          <w:rFonts w:ascii="Arial" w:hAnsi="Arial" w:cs="Arial"/>
        </w:rPr>
        <w:t xml:space="preserve">O artigo </w:t>
      </w:r>
      <w:r w:rsidR="006D6C84">
        <w:rPr>
          <w:rFonts w:ascii="Arial" w:hAnsi="Arial" w:cs="Arial"/>
        </w:rPr>
        <w:t xml:space="preserve">faz uma pesquisa sobre diferentes linguagens de programação, fazendo uma análise sobre o sistema e ambiente de desenvolvimento de cada uma, e então sugere novas perspectivas e </w:t>
      </w:r>
      <w:proofErr w:type="spellStart"/>
      <w:r w:rsidR="006D6C84">
        <w:rPr>
          <w:rFonts w:ascii="Arial" w:hAnsi="Arial" w:cs="Arial"/>
        </w:rPr>
        <w:t>idéias</w:t>
      </w:r>
      <w:proofErr w:type="spellEnd"/>
      <w:r w:rsidR="006D6C84">
        <w:rPr>
          <w:rFonts w:ascii="Arial" w:hAnsi="Arial" w:cs="Arial"/>
        </w:rPr>
        <w:t xml:space="preserve"> para tornar programação mais acessível para pessoas de todas as idades.</w:t>
      </w:r>
    </w:p>
    <w:p w:rsidR="006D6C84" w:rsidRDefault="006D6C84" w:rsidP="008B71EE">
      <w:pPr>
        <w:ind w:left="426"/>
        <w:jc w:val="both"/>
        <w:rPr>
          <w:rFonts w:ascii="Arial" w:hAnsi="Arial" w:cs="Arial"/>
        </w:rPr>
      </w:pPr>
    </w:p>
    <w:p w:rsidR="006D6C84" w:rsidRDefault="006D6C84" w:rsidP="008B71EE">
      <w:pPr>
        <w:ind w:left="426"/>
        <w:jc w:val="both"/>
        <w:rPr>
          <w:rFonts w:ascii="Arial" w:hAnsi="Arial" w:cs="Arial"/>
        </w:rPr>
      </w:pPr>
    </w:p>
    <w:p w:rsidR="006D6C84" w:rsidRPr="006D6C84" w:rsidRDefault="006D6C84" w:rsidP="008B71EE">
      <w:pPr>
        <w:autoSpaceDE w:val="0"/>
        <w:autoSpaceDN w:val="0"/>
        <w:adjustRightInd w:val="0"/>
        <w:ind w:left="1134" w:hanging="708"/>
        <w:jc w:val="both"/>
        <w:rPr>
          <w:rFonts w:ascii="Helvetica" w:hAnsi="Helvetica" w:cs="Helvetica"/>
          <w:lang w:val="en-US"/>
        </w:rPr>
      </w:pPr>
      <w:r w:rsidRPr="009A28FC">
        <w:rPr>
          <w:rFonts w:ascii="Helvetica" w:hAnsi="Helvetica" w:cs="Helvetica"/>
          <w:lang w:val="en-US"/>
        </w:rPr>
        <w:t>2.</w:t>
      </w:r>
      <w:r>
        <w:rPr>
          <w:rFonts w:ascii="Helvetica" w:hAnsi="Helvetica" w:cs="Helvetica"/>
          <w:lang w:val="en-US"/>
        </w:rPr>
        <w:t>2</w:t>
      </w:r>
      <w:r w:rsidRPr="009A28FC">
        <w:rPr>
          <w:rFonts w:ascii="Helvetica" w:hAnsi="Helvetica" w:cs="Helvetica"/>
          <w:lang w:val="en-US"/>
        </w:rPr>
        <w:t>.</w:t>
      </w:r>
      <w:r w:rsidRPr="009A28FC">
        <w:rPr>
          <w:rFonts w:ascii="Helvetica" w:hAnsi="Helvetica" w:cs="Helvetica"/>
          <w:lang w:val="en-US"/>
        </w:rPr>
        <w:tab/>
      </w:r>
      <w:r w:rsidRPr="006D6C84">
        <w:rPr>
          <w:rFonts w:ascii="Arial" w:hAnsi="Arial" w:cs="Arial"/>
          <w:color w:val="222222"/>
          <w:shd w:val="clear" w:color="auto" w:fill="FFFFFF"/>
          <w:lang w:val="en-US"/>
        </w:rPr>
        <w:t xml:space="preserve">RESNICK, Mitchel et al. </w:t>
      </w:r>
      <w:r w:rsidRPr="000B2435">
        <w:rPr>
          <w:rFonts w:ascii="Arial" w:hAnsi="Arial" w:cs="Arial"/>
          <w:b/>
          <w:color w:val="222222"/>
          <w:shd w:val="clear" w:color="auto" w:fill="FFFFFF"/>
          <w:lang w:val="en-US"/>
        </w:rPr>
        <w:t>Scratch: programming for all</w:t>
      </w:r>
      <w:r w:rsidRPr="006D6C84">
        <w:rPr>
          <w:rFonts w:ascii="Arial" w:hAnsi="Arial" w:cs="Arial"/>
          <w:color w:val="222222"/>
          <w:shd w:val="clear" w:color="auto" w:fill="FFFFFF"/>
          <w:lang w:val="en-US"/>
        </w:rPr>
        <w:t>.</w:t>
      </w:r>
      <w:r w:rsidRPr="006D6C84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0B2435">
        <w:rPr>
          <w:rFonts w:ascii="Arial" w:hAnsi="Arial" w:cs="Arial"/>
          <w:bCs/>
          <w:color w:val="222222"/>
          <w:shd w:val="clear" w:color="auto" w:fill="FFFFFF"/>
          <w:lang w:val="en-US"/>
        </w:rPr>
        <w:t>Communications of the ACM</w:t>
      </w:r>
      <w:r w:rsidRPr="006D6C84">
        <w:rPr>
          <w:rFonts w:ascii="Arial" w:hAnsi="Arial" w:cs="Arial"/>
          <w:color w:val="222222"/>
          <w:shd w:val="clear" w:color="auto" w:fill="FFFFFF"/>
          <w:lang w:val="en-US"/>
        </w:rPr>
        <w:t>, v. 52, n. 11, p. 60-67, 2009.</w:t>
      </w:r>
    </w:p>
    <w:p w:rsidR="006D6C84" w:rsidRPr="006D6C84" w:rsidRDefault="006D6C84" w:rsidP="008B71EE">
      <w:pPr>
        <w:jc w:val="both"/>
        <w:rPr>
          <w:rFonts w:ascii="Arial" w:hAnsi="Arial" w:cs="Arial"/>
          <w:b/>
          <w:lang w:val="en-US"/>
        </w:rPr>
      </w:pPr>
    </w:p>
    <w:p w:rsidR="007B17A9" w:rsidRDefault="006D6C84" w:rsidP="008B71EE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Comentário: </w:t>
      </w:r>
      <w:r w:rsidR="00E70AE5">
        <w:rPr>
          <w:rFonts w:ascii="Arial" w:hAnsi="Arial" w:cs="Arial"/>
        </w:rPr>
        <w:t>Descreve</w:t>
      </w:r>
      <w:r w:rsidR="008B71EE">
        <w:rPr>
          <w:rFonts w:ascii="Arial" w:hAnsi="Arial" w:cs="Arial"/>
        </w:rPr>
        <w:t xml:space="preserve"> qual foi</w:t>
      </w:r>
      <w:r w:rsidR="00E70AE5">
        <w:rPr>
          <w:rFonts w:ascii="Arial" w:hAnsi="Arial" w:cs="Arial"/>
        </w:rPr>
        <w:t xml:space="preserve"> a motivação para a c</w:t>
      </w:r>
      <w:r w:rsidR="008B71EE">
        <w:rPr>
          <w:rFonts w:ascii="Arial" w:hAnsi="Arial" w:cs="Arial"/>
        </w:rPr>
        <w:t>riação da ferramenta “</w:t>
      </w:r>
      <w:proofErr w:type="spellStart"/>
      <w:r w:rsidR="008B71EE">
        <w:rPr>
          <w:rFonts w:ascii="Arial" w:hAnsi="Arial" w:cs="Arial"/>
        </w:rPr>
        <w:t>Scratch</w:t>
      </w:r>
      <w:proofErr w:type="spellEnd"/>
      <w:r w:rsidR="008B71EE">
        <w:rPr>
          <w:rFonts w:ascii="Arial" w:hAnsi="Arial" w:cs="Arial"/>
        </w:rPr>
        <w:t>”. P</w:t>
      </w:r>
      <w:r w:rsidR="00E70AE5">
        <w:rPr>
          <w:rFonts w:ascii="Arial" w:hAnsi="Arial" w:cs="Arial"/>
        </w:rPr>
        <w:t xml:space="preserve">lataforma com objetivo de ensinar programação para crianças, permitindo que elas possam criar histórias, jogos entre outros </w:t>
      </w:r>
      <w:r w:rsidR="008B71EE">
        <w:rPr>
          <w:rFonts w:ascii="Arial" w:hAnsi="Arial" w:cs="Arial"/>
        </w:rPr>
        <w:t>tipos de aplicações interativas utilizando blocos lógicos.</w:t>
      </w:r>
    </w:p>
    <w:p w:rsidR="00937DDF" w:rsidRDefault="00937DDF" w:rsidP="008B71EE">
      <w:pPr>
        <w:jc w:val="both"/>
        <w:rPr>
          <w:rFonts w:ascii="Arial" w:hAnsi="Arial" w:cs="Arial"/>
        </w:rPr>
      </w:pPr>
    </w:p>
    <w:p w:rsidR="008B71EE" w:rsidRDefault="008B71EE" w:rsidP="008B71EE">
      <w:pPr>
        <w:jc w:val="both"/>
        <w:rPr>
          <w:rFonts w:ascii="Arial" w:hAnsi="Arial" w:cs="Arial"/>
        </w:rPr>
      </w:pPr>
    </w:p>
    <w:p w:rsidR="008B71EE" w:rsidRDefault="008B71EE" w:rsidP="008B71EE">
      <w:pPr>
        <w:jc w:val="both"/>
        <w:rPr>
          <w:rFonts w:ascii="Arial" w:hAnsi="Arial" w:cs="Arial"/>
        </w:rPr>
      </w:pPr>
    </w:p>
    <w:p w:rsidR="008B71EE" w:rsidRDefault="008B71EE" w:rsidP="008B71EE">
      <w:pPr>
        <w:jc w:val="both"/>
        <w:rPr>
          <w:rFonts w:ascii="Arial" w:hAnsi="Arial" w:cs="Arial"/>
        </w:rPr>
      </w:pPr>
    </w:p>
    <w:p w:rsidR="008B71EE" w:rsidRDefault="008B71EE" w:rsidP="008B71EE">
      <w:pPr>
        <w:jc w:val="both"/>
        <w:rPr>
          <w:rFonts w:ascii="Arial" w:hAnsi="Arial" w:cs="Arial"/>
        </w:rPr>
      </w:pPr>
    </w:p>
    <w:p w:rsidR="00033767" w:rsidRDefault="00033767" w:rsidP="008B71EE">
      <w:pPr>
        <w:numPr>
          <w:ilvl w:val="0"/>
          <w:numId w:val="1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Anais apresentados em congressos</w:t>
      </w:r>
    </w:p>
    <w:p w:rsidR="00033767" w:rsidRDefault="00033767" w:rsidP="008B71EE">
      <w:pPr>
        <w:jc w:val="both"/>
        <w:rPr>
          <w:rFonts w:ascii="Arial" w:hAnsi="Arial" w:cs="Arial"/>
          <w:b/>
        </w:rPr>
      </w:pPr>
    </w:p>
    <w:p w:rsidR="007743F7" w:rsidRDefault="00033767" w:rsidP="008B71EE">
      <w:pPr>
        <w:autoSpaceDE w:val="0"/>
        <w:autoSpaceDN w:val="0"/>
        <w:adjustRightInd w:val="0"/>
        <w:ind w:left="1134" w:hanging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3.1.</w:t>
      </w:r>
      <w:r>
        <w:rPr>
          <w:rFonts w:ascii="Arial" w:hAnsi="Arial" w:cs="Arial"/>
        </w:rPr>
        <w:tab/>
      </w:r>
      <w:r w:rsidR="007B17A9" w:rsidRPr="007B17A9">
        <w:rPr>
          <w:rFonts w:ascii="Arial" w:hAnsi="Arial" w:cs="Arial"/>
          <w:color w:val="222222"/>
          <w:shd w:val="clear" w:color="auto" w:fill="FFFFFF"/>
        </w:rPr>
        <w:t>CARNIELLO, L</w:t>
      </w:r>
      <w:r w:rsidR="00794FD4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7B17A9" w:rsidRPr="007B17A9">
        <w:rPr>
          <w:rFonts w:ascii="Arial" w:hAnsi="Arial" w:cs="Arial"/>
          <w:color w:val="222222"/>
          <w:shd w:val="clear" w:color="auto" w:fill="FFFFFF"/>
        </w:rPr>
        <w:t>B</w:t>
      </w:r>
      <w:r w:rsidR="00794FD4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7B17A9" w:rsidRPr="007B17A9">
        <w:rPr>
          <w:rFonts w:ascii="Arial" w:hAnsi="Arial" w:cs="Arial"/>
          <w:color w:val="222222"/>
          <w:shd w:val="clear" w:color="auto" w:fill="FFFFFF"/>
        </w:rPr>
        <w:t>C</w:t>
      </w:r>
      <w:r w:rsidR="00794FD4">
        <w:rPr>
          <w:rFonts w:ascii="Arial" w:hAnsi="Arial" w:cs="Arial"/>
          <w:color w:val="222222"/>
          <w:shd w:val="clear" w:color="auto" w:fill="FFFFFF"/>
        </w:rPr>
        <w:t>.; RODRIGUES, B. M. A. G.</w:t>
      </w:r>
      <w:r w:rsidR="007B17A9" w:rsidRPr="007B17A9">
        <w:rPr>
          <w:rFonts w:ascii="Arial" w:hAnsi="Arial" w:cs="Arial"/>
          <w:color w:val="222222"/>
          <w:shd w:val="clear" w:color="auto" w:fill="FFFFFF"/>
        </w:rPr>
        <w:t>; MORAES, M</w:t>
      </w:r>
      <w:r w:rsidR="00794FD4">
        <w:rPr>
          <w:rFonts w:ascii="Arial" w:hAnsi="Arial" w:cs="Arial"/>
          <w:color w:val="222222"/>
          <w:shd w:val="clear" w:color="auto" w:fill="FFFFFF"/>
        </w:rPr>
        <w:t>.</w:t>
      </w:r>
      <w:r w:rsidR="007B17A9" w:rsidRPr="007B17A9">
        <w:rPr>
          <w:rFonts w:ascii="Arial" w:hAnsi="Arial" w:cs="Arial"/>
          <w:color w:val="222222"/>
          <w:shd w:val="clear" w:color="auto" w:fill="FFFFFF"/>
        </w:rPr>
        <w:t xml:space="preserve"> G</w:t>
      </w:r>
      <w:r w:rsidR="00794FD4">
        <w:rPr>
          <w:rFonts w:ascii="Arial" w:hAnsi="Arial" w:cs="Arial"/>
          <w:color w:val="222222"/>
          <w:shd w:val="clear" w:color="auto" w:fill="FFFFFF"/>
        </w:rPr>
        <w:t>.</w:t>
      </w:r>
      <w:r w:rsidR="00A301A4">
        <w:rPr>
          <w:rFonts w:ascii="Arial" w:hAnsi="Arial" w:cs="Arial"/>
          <w:color w:val="222222"/>
          <w:shd w:val="clear" w:color="auto" w:fill="FFFFFF"/>
        </w:rPr>
        <w:t xml:space="preserve"> A contribuição dos jogos digitais nos processos de aprendizagem.</w:t>
      </w:r>
      <w:r w:rsidR="00A91CC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01C04">
        <w:rPr>
          <w:rFonts w:ascii="Arial" w:hAnsi="Arial" w:cs="Arial"/>
          <w:color w:val="222222"/>
          <w:shd w:val="clear" w:color="auto" w:fill="FFFFFF"/>
        </w:rPr>
        <w:t xml:space="preserve">In: </w:t>
      </w:r>
      <w:r w:rsidR="00146559">
        <w:rPr>
          <w:rFonts w:ascii="Arial" w:hAnsi="Arial" w:cs="Arial"/>
          <w:color w:val="222222"/>
          <w:shd w:val="clear" w:color="auto" w:fill="FFFFFF"/>
        </w:rPr>
        <w:t xml:space="preserve">SIMPÓSIO HIPERTEXTO E TECNOLOGIAS NA EDUCAÇÃO, </w:t>
      </w:r>
      <w:r w:rsidR="00A91CC6">
        <w:rPr>
          <w:rFonts w:ascii="Arial" w:hAnsi="Arial" w:cs="Arial"/>
          <w:bCs/>
          <w:color w:val="222222"/>
          <w:shd w:val="clear" w:color="auto" w:fill="FFFFFF"/>
        </w:rPr>
        <w:t>3. 2010.</w:t>
      </w:r>
      <w:r w:rsidR="00E27C76">
        <w:rPr>
          <w:rFonts w:ascii="Arial" w:hAnsi="Arial" w:cs="Arial"/>
          <w:bCs/>
          <w:color w:val="222222"/>
          <w:shd w:val="clear" w:color="auto" w:fill="FFFFFF"/>
        </w:rPr>
        <w:t xml:space="preserve"> Recife, PE</w:t>
      </w:r>
      <w:r w:rsidR="007B17A9" w:rsidRPr="007B17A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301A4" w:rsidRPr="00A301A4">
        <w:rPr>
          <w:rFonts w:ascii="Arial" w:hAnsi="Arial" w:cs="Arial"/>
          <w:b/>
          <w:color w:val="222222"/>
          <w:shd w:val="clear" w:color="auto" w:fill="FFFFFF"/>
        </w:rPr>
        <w:t>Anais</w:t>
      </w:r>
      <w:r w:rsidR="00A301A4">
        <w:rPr>
          <w:rFonts w:ascii="Arial" w:hAnsi="Arial" w:cs="Arial"/>
          <w:b/>
          <w:color w:val="222222"/>
          <w:shd w:val="clear" w:color="auto" w:fill="FFFFFF"/>
        </w:rPr>
        <w:t>..</w:t>
      </w:r>
      <w:r w:rsidR="007B17A9" w:rsidRPr="00652972">
        <w:rPr>
          <w:rFonts w:ascii="Arial" w:hAnsi="Arial" w:cs="Arial"/>
          <w:b/>
          <w:color w:val="222222"/>
          <w:shd w:val="clear" w:color="auto" w:fill="FFFFFF"/>
        </w:rPr>
        <w:t>.</w:t>
      </w:r>
      <w:r w:rsidR="00E27C76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="00E27C76" w:rsidRPr="00301C04">
        <w:rPr>
          <w:rFonts w:ascii="Arial" w:hAnsi="Arial" w:cs="Arial"/>
          <w:bCs/>
          <w:color w:val="222222"/>
          <w:shd w:val="clear" w:color="auto" w:fill="FFFFFF"/>
        </w:rPr>
        <w:t>Recife</w:t>
      </w:r>
      <w:r w:rsidR="00E27C76">
        <w:rPr>
          <w:rFonts w:ascii="Arial" w:hAnsi="Arial" w:cs="Arial"/>
          <w:bCs/>
          <w:color w:val="222222"/>
          <w:shd w:val="clear" w:color="auto" w:fill="FFFFFF"/>
        </w:rPr>
        <w:t>, PE</w:t>
      </w:r>
      <w:r w:rsidR="007B17A9" w:rsidRPr="00652972">
        <w:rPr>
          <w:rFonts w:ascii="Arial" w:hAnsi="Arial" w:cs="Arial"/>
          <w:bCs/>
          <w:color w:val="222222"/>
          <w:shd w:val="clear" w:color="auto" w:fill="FFFFFF"/>
        </w:rPr>
        <w:t>.</w:t>
      </w:r>
      <w:r w:rsidR="00E27C76">
        <w:rPr>
          <w:rFonts w:ascii="Arial" w:hAnsi="Arial" w:cs="Arial"/>
          <w:bCs/>
          <w:color w:val="222222"/>
          <w:shd w:val="clear" w:color="auto" w:fill="FFFFFF"/>
        </w:rPr>
        <w:t xml:space="preserve"> UFPE, 2010, p. 1.</w:t>
      </w:r>
    </w:p>
    <w:p w:rsidR="007B17A9" w:rsidRPr="00E27C76" w:rsidRDefault="007B17A9" w:rsidP="008B71EE">
      <w:pPr>
        <w:autoSpaceDE w:val="0"/>
        <w:autoSpaceDN w:val="0"/>
        <w:adjustRightInd w:val="0"/>
        <w:ind w:left="1134" w:hanging="708"/>
        <w:jc w:val="both"/>
        <w:rPr>
          <w:rFonts w:ascii="Helvetica" w:hAnsi="Helvetica" w:cs="Helvetica"/>
          <w:u w:val="single"/>
        </w:rPr>
      </w:pPr>
    </w:p>
    <w:p w:rsidR="00033767" w:rsidRDefault="00033767" w:rsidP="008B71EE">
      <w:pPr>
        <w:ind w:left="426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Comentário:</w:t>
      </w:r>
      <w:r w:rsidR="007B17A9">
        <w:rPr>
          <w:rFonts w:ascii="Helvetica" w:hAnsi="Helvetica" w:cs="Helvetica"/>
        </w:rPr>
        <w:t xml:space="preserve"> </w:t>
      </w:r>
      <w:r w:rsidR="007743F7">
        <w:rPr>
          <w:rFonts w:ascii="Helvetica" w:hAnsi="Helvetica" w:cs="Helvetica"/>
        </w:rPr>
        <w:t xml:space="preserve">Um estudo que visa identificar como os chamados de nativos digitais, aqueles que nasceram com </w:t>
      </w:r>
      <w:r w:rsidR="007743F7" w:rsidRPr="0028240E">
        <w:rPr>
          <w:rFonts w:ascii="Helvetica" w:hAnsi="Helvetica" w:cs="Helvetica"/>
        </w:rPr>
        <w:t>tecnologias</w:t>
      </w:r>
      <w:r w:rsidR="007743F7">
        <w:rPr>
          <w:rFonts w:ascii="Helvetica" w:hAnsi="Helvetica" w:cs="Helvetica"/>
        </w:rPr>
        <w:t xml:space="preserve"> digitais ao seu redor, podem se beneficiar do aprendizado através de jogos, e como potencializar o uso de jogos na educação para tornar a escola um ambiente mais próximo do cotidiano digital que a sociedade atualmente vive.</w:t>
      </w:r>
    </w:p>
    <w:p w:rsidR="00937DDF" w:rsidRDefault="00937DDF" w:rsidP="008B71EE">
      <w:pPr>
        <w:ind w:left="426"/>
        <w:jc w:val="both"/>
        <w:rPr>
          <w:rFonts w:ascii="Helvetica" w:hAnsi="Helvetica" w:cs="Helvetica"/>
        </w:rPr>
      </w:pPr>
    </w:p>
    <w:p w:rsidR="00937DDF" w:rsidRDefault="00937DDF" w:rsidP="008B71EE">
      <w:pPr>
        <w:autoSpaceDE w:val="0"/>
        <w:autoSpaceDN w:val="0"/>
        <w:adjustRightInd w:val="0"/>
        <w:ind w:left="1134" w:hanging="708"/>
        <w:jc w:val="both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</w:rPr>
        <w:t>3.2.</w:t>
      </w:r>
      <w:r>
        <w:rPr>
          <w:rFonts w:ascii="Arial" w:hAnsi="Arial" w:cs="Arial"/>
        </w:rPr>
        <w:tab/>
      </w:r>
      <w:r>
        <w:rPr>
          <w:rFonts w:ascii="Helvetica" w:hAnsi="Helvetica" w:cs="Helvetica"/>
        </w:rPr>
        <w:t>ALEXANDRE, C.; SABBATINI, M.</w:t>
      </w:r>
      <w:r w:rsidR="00A301A4">
        <w:rPr>
          <w:rFonts w:ascii="Helvetica" w:hAnsi="Helvetica" w:cs="Helvetica"/>
        </w:rPr>
        <w:t xml:space="preserve"> A contribuiç</w:t>
      </w:r>
      <w:r w:rsidR="00301C04">
        <w:rPr>
          <w:rFonts w:ascii="Helvetica" w:hAnsi="Helvetica" w:cs="Helvetica"/>
        </w:rPr>
        <w:t>ão dos jogos digitais nos processos de aprendizagem.</w:t>
      </w:r>
      <w:r w:rsidR="00E27C76">
        <w:rPr>
          <w:rFonts w:ascii="Helvetica" w:hAnsi="Helvetica" w:cs="Helvetica"/>
        </w:rPr>
        <w:t xml:space="preserve"> </w:t>
      </w:r>
      <w:r w:rsidR="00146559">
        <w:rPr>
          <w:rFonts w:ascii="Helvetica" w:hAnsi="Helvetica" w:cs="Helvetica"/>
        </w:rPr>
        <w:t xml:space="preserve">In: </w:t>
      </w:r>
      <w:r w:rsidR="00146559">
        <w:rPr>
          <w:rFonts w:ascii="Arial" w:hAnsi="Arial" w:cs="Arial"/>
          <w:color w:val="222222"/>
          <w:shd w:val="clear" w:color="auto" w:fill="FFFFFF"/>
        </w:rPr>
        <w:t>SIMPÓSIO HIPERTEXTO E TECNOLOGIAS NA EDUCAÇÃO</w:t>
      </w:r>
      <w:r w:rsidR="00E27C76">
        <w:rPr>
          <w:rFonts w:ascii="Helvetica" w:hAnsi="Helvetica" w:cs="Helvetica"/>
        </w:rPr>
        <w:t>.</w:t>
      </w:r>
      <w:r w:rsidR="00A301A4">
        <w:rPr>
          <w:rFonts w:ascii="Helvetica" w:hAnsi="Helvetica" w:cs="Helvetica"/>
        </w:rPr>
        <w:t xml:space="preserve"> 5. 2013. Recife, PE.</w:t>
      </w:r>
      <w:r w:rsidR="00E27C76" w:rsidRPr="00E27C76">
        <w:rPr>
          <w:rFonts w:ascii="Arial" w:hAnsi="Arial" w:cs="Arial"/>
          <w:b/>
        </w:rPr>
        <w:t xml:space="preserve"> </w:t>
      </w:r>
      <w:r w:rsidR="00301C04" w:rsidRPr="00301C04">
        <w:rPr>
          <w:rFonts w:ascii="Arial" w:hAnsi="Arial" w:cs="Arial"/>
          <w:b/>
        </w:rPr>
        <w:t>Anais</w:t>
      </w:r>
      <w:r w:rsidR="00301C04">
        <w:rPr>
          <w:rFonts w:ascii="Arial" w:hAnsi="Arial" w:cs="Arial"/>
          <w:b/>
        </w:rPr>
        <w:t xml:space="preserve">... </w:t>
      </w:r>
      <w:r w:rsidR="00146559">
        <w:rPr>
          <w:rFonts w:ascii="Arial" w:hAnsi="Arial" w:cs="Arial"/>
        </w:rPr>
        <w:t>Recife, PE. UFPE, 2013, p. 1.</w:t>
      </w:r>
    </w:p>
    <w:p w:rsidR="00937DDF" w:rsidRPr="00146559" w:rsidRDefault="00937DDF" w:rsidP="008B71EE">
      <w:pPr>
        <w:autoSpaceDE w:val="0"/>
        <w:autoSpaceDN w:val="0"/>
        <w:adjustRightInd w:val="0"/>
        <w:ind w:left="1134" w:hanging="708"/>
        <w:jc w:val="both"/>
        <w:rPr>
          <w:rFonts w:ascii="Helvetica" w:hAnsi="Helvetica" w:cs="Helvetica"/>
        </w:rPr>
      </w:pPr>
    </w:p>
    <w:p w:rsidR="00033767" w:rsidRDefault="00937DDF" w:rsidP="008B71EE">
      <w:pPr>
        <w:ind w:left="426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Comentário: Verifica a eficácia de jogos p</w:t>
      </w:r>
      <w:r w:rsidR="003C5FAD">
        <w:rPr>
          <w:rFonts w:ascii="Helvetica" w:hAnsi="Helvetica" w:cs="Helvetica"/>
        </w:rPr>
        <w:t xml:space="preserve">ara educação e também analisa as diversas abordagens de aprendizagem aplicadas </w:t>
      </w:r>
      <w:r>
        <w:rPr>
          <w:rFonts w:ascii="Helvetica" w:hAnsi="Helvetica" w:cs="Helvetica"/>
        </w:rPr>
        <w:t>como método</w:t>
      </w:r>
      <w:r w:rsidR="003C5FAD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 para o ensino.</w:t>
      </w:r>
    </w:p>
    <w:p w:rsidR="00033767" w:rsidRDefault="00033767" w:rsidP="008B71EE">
      <w:pPr>
        <w:jc w:val="both"/>
        <w:rPr>
          <w:rFonts w:ascii="Helvetica" w:hAnsi="Helvetica" w:cs="Helvetica"/>
        </w:rPr>
      </w:pPr>
    </w:p>
    <w:p w:rsidR="00033767" w:rsidRDefault="00033767" w:rsidP="008B71EE">
      <w:pPr>
        <w:numPr>
          <w:ilvl w:val="0"/>
          <w:numId w:val="1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Teses</w:t>
      </w:r>
    </w:p>
    <w:p w:rsidR="00033767" w:rsidRPr="003C5FAD" w:rsidRDefault="00033767" w:rsidP="008B71EE">
      <w:pPr>
        <w:jc w:val="both"/>
        <w:rPr>
          <w:rFonts w:ascii="Arial" w:hAnsi="Arial" w:cs="Arial"/>
          <w:b/>
        </w:rPr>
      </w:pPr>
    </w:p>
    <w:p w:rsidR="00075036" w:rsidRDefault="00033767" w:rsidP="008B71EE">
      <w:pPr>
        <w:ind w:left="1134" w:hanging="708"/>
        <w:jc w:val="both"/>
        <w:rPr>
          <w:rFonts w:ascii="Arial" w:hAnsi="Arial" w:cs="Arial"/>
          <w:color w:val="222222"/>
          <w:shd w:val="clear" w:color="auto" w:fill="FFFFFF"/>
        </w:rPr>
      </w:pPr>
      <w:r w:rsidRPr="001D0587">
        <w:rPr>
          <w:rFonts w:ascii="Arial" w:hAnsi="Arial" w:cs="Arial"/>
          <w:lang w:val="en-US"/>
        </w:rPr>
        <w:t>4.1.</w:t>
      </w:r>
      <w:r w:rsidRPr="001D0587">
        <w:rPr>
          <w:rFonts w:ascii="Arial" w:hAnsi="Arial" w:cs="Arial"/>
          <w:lang w:val="en-US"/>
        </w:rPr>
        <w:tab/>
      </w:r>
      <w:r w:rsidR="001D0587" w:rsidRPr="001D0587">
        <w:rPr>
          <w:rFonts w:ascii="Arial" w:hAnsi="Arial" w:cs="Arial"/>
          <w:color w:val="222222"/>
          <w:shd w:val="clear" w:color="auto" w:fill="FFFFFF"/>
          <w:lang w:val="en-US"/>
        </w:rPr>
        <w:t xml:space="preserve">MCNERNEY, T. S. </w:t>
      </w:r>
      <w:r w:rsidR="001D0587" w:rsidRPr="001D0587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Tangible Programming Bricks: </w:t>
      </w:r>
      <w:r w:rsidR="001D0587" w:rsidRPr="000E1465">
        <w:rPr>
          <w:rFonts w:ascii="Arial" w:hAnsi="Arial" w:cs="Arial"/>
          <w:color w:val="222222"/>
          <w:shd w:val="clear" w:color="auto" w:fill="FFFFFF"/>
          <w:lang w:val="en-US"/>
        </w:rPr>
        <w:t>An approach to making programming accessible to everyone</w:t>
      </w:r>
      <w:r w:rsidR="005E2B2E">
        <w:rPr>
          <w:rFonts w:ascii="Arial" w:hAnsi="Arial" w:cs="Arial"/>
          <w:color w:val="222222"/>
          <w:shd w:val="clear" w:color="auto" w:fill="FFFFFF"/>
          <w:lang w:val="en-US"/>
        </w:rPr>
        <w:t xml:space="preserve">. </w:t>
      </w:r>
      <w:r w:rsidR="005E2B2E" w:rsidRPr="005E2B2E">
        <w:rPr>
          <w:rFonts w:ascii="Arial" w:hAnsi="Arial" w:cs="Arial"/>
          <w:color w:val="222222"/>
          <w:shd w:val="clear" w:color="auto" w:fill="FFFFFF"/>
        </w:rPr>
        <w:t xml:space="preserve">2000. </w:t>
      </w:r>
      <w:r w:rsidR="005E2B2E" w:rsidRPr="00075036">
        <w:rPr>
          <w:rFonts w:ascii="Arial" w:hAnsi="Arial" w:cs="Arial"/>
          <w:color w:val="222222"/>
          <w:shd w:val="clear" w:color="auto" w:fill="FFFFFF"/>
        </w:rPr>
        <w:t xml:space="preserve">Tese (Mestrado em Ciência e Artes) </w:t>
      </w:r>
      <w:r w:rsidR="00075036">
        <w:rPr>
          <w:rFonts w:ascii="Arial" w:hAnsi="Arial" w:cs="Arial"/>
          <w:color w:val="222222"/>
          <w:shd w:val="clear" w:color="auto" w:fill="FFFFFF"/>
        </w:rPr>
        <w:t>–</w:t>
      </w:r>
      <w:r w:rsidR="005E2B2E" w:rsidRPr="0007503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75036">
        <w:rPr>
          <w:rFonts w:ascii="Arial" w:hAnsi="Arial" w:cs="Arial"/>
          <w:color w:val="222222"/>
          <w:shd w:val="clear" w:color="auto" w:fill="FFFFFF"/>
        </w:rPr>
        <w:t xml:space="preserve">Escola de Arquitetura e </w:t>
      </w:r>
      <w:r w:rsidR="00B84E36">
        <w:rPr>
          <w:rFonts w:ascii="Arial" w:hAnsi="Arial" w:cs="Arial"/>
          <w:color w:val="222222"/>
          <w:shd w:val="clear" w:color="auto" w:fill="FFFFFF"/>
        </w:rPr>
        <w:t>Planejamento,</w:t>
      </w:r>
      <w:r w:rsidR="0007503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E2B2E" w:rsidRPr="00075036">
        <w:rPr>
          <w:rFonts w:ascii="Arial" w:hAnsi="Arial" w:cs="Arial"/>
          <w:color w:val="222222"/>
          <w:shd w:val="clear" w:color="auto" w:fill="FFFFFF"/>
        </w:rPr>
        <w:t xml:space="preserve">Instituto de Tecnologia de </w:t>
      </w:r>
      <w:r w:rsidR="005E2B2E" w:rsidRPr="00075036">
        <w:rPr>
          <w:rFonts w:ascii="Arial" w:hAnsi="Arial" w:cs="Arial"/>
          <w:color w:val="222222"/>
          <w:shd w:val="clear" w:color="auto" w:fill="FFFFFF"/>
        </w:rPr>
        <w:t>Massachusetts</w:t>
      </w:r>
      <w:r w:rsidR="00075036" w:rsidRPr="00075036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075036" w:rsidRPr="00075036">
        <w:rPr>
          <w:rFonts w:ascii="Arial" w:hAnsi="Arial" w:cs="Arial"/>
          <w:color w:val="222222"/>
          <w:shd w:val="clear" w:color="auto" w:fill="FFFFFF"/>
        </w:rPr>
        <w:t>Massachusetts</w:t>
      </w:r>
      <w:r w:rsidR="00075036" w:rsidRPr="00075036">
        <w:rPr>
          <w:rFonts w:ascii="Arial" w:hAnsi="Arial" w:cs="Arial"/>
          <w:color w:val="222222"/>
          <w:shd w:val="clear" w:color="auto" w:fill="FFFFFF"/>
        </w:rPr>
        <w:t xml:space="preserve">, 2000. Disponível em: </w:t>
      </w:r>
    </w:p>
    <w:p w:rsidR="00075036" w:rsidRPr="00075036" w:rsidRDefault="00075036" w:rsidP="00075036">
      <w:pPr>
        <w:ind w:left="1134"/>
        <w:jc w:val="both"/>
        <w:rPr>
          <w:rFonts w:ascii="Arial" w:hAnsi="Arial" w:cs="Arial"/>
          <w:color w:val="222222"/>
          <w:u w:val="single"/>
          <w:shd w:val="clear" w:color="auto" w:fill="FFFFFF"/>
        </w:rPr>
      </w:pPr>
      <w:r w:rsidRPr="00075036">
        <w:rPr>
          <w:rFonts w:ascii="Arial" w:hAnsi="Arial" w:cs="Arial"/>
          <w:color w:val="222222"/>
          <w:shd w:val="clear" w:color="auto" w:fill="FFFFFF"/>
        </w:rPr>
        <w:t>&lt;</w:t>
      </w:r>
      <w:proofErr w:type="gramStart"/>
      <w:r w:rsidRPr="00075036">
        <w:rPr>
          <w:rFonts w:ascii="Arial" w:hAnsi="Arial" w:cs="Arial"/>
          <w:color w:val="222222"/>
          <w:shd w:val="clear" w:color="auto" w:fill="FFFFFF"/>
        </w:rPr>
        <w:t>http://webcache.googleusercontent.com/search?q=cache:http://xenia.media.mit.edu/~mcnerney/mcnerney-sm-thesis.pdf&amp;gws_rd=cr&amp;ei=3vYnV4-TDcKuwgTxubmIAw/</w:t>
      </w:r>
      <w:proofErr w:type="gramEnd"/>
      <w:r w:rsidRPr="00075036">
        <w:rPr>
          <w:rFonts w:ascii="Arial" w:hAnsi="Arial" w:cs="Arial"/>
          <w:color w:val="222222"/>
          <w:shd w:val="clear" w:color="auto" w:fill="FFFFFF"/>
        </w:rPr>
        <w:t xml:space="preserve">&gt;. </w:t>
      </w:r>
    </w:p>
    <w:p w:rsidR="00033767" w:rsidRPr="00B84E36" w:rsidRDefault="00075036" w:rsidP="00B84E36">
      <w:pPr>
        <w:ind w:left="1134"/>
        <w:jc w:val="both"/>
        <w:rPr>
          <w:rFonts w:ascii="Arial" w:hAnsi="Arial" w:cs="Arial"/>
          <w:u w:val="single"/>
          <w:lang w:val="en-US"/>
        </w:rPr>
      </w:pPr>
      <w:r w:rsidRPr="00075036">
        <w:rPr>
          <w:rFonts w:ascii="Arial" w:hAnsi="Arial" w:cs="Arial"/>
          <w:color w:val="222222"/>
          <w:shd w:val="clear" w:color="auto" w:fill="FFFFFF"/>
        </w:rPr>
        <w:t xml:space="preserve">Acesso em: </w:t>
      </w:r>
      <w:proofErr w:type="gramStart"/>
      <w:r w:rsidR="00B84E36">
        <w:rPr>
          <w:rFonts w:ascii="Arial" w:hAnsi="Arial" w:cs="Arial"/>
          <w:color w:val="222222"/>
          <w:shd w:val="clear" w:color="auto" w:fill="FFFFFF"/>
        </w:rPr>
        <w:t>02 maio 2016</w:t>
      </w:r>
      <w:proofErr w:type="gramEnd"/>
      <w:r w:rsidRPr="00075036">
        <w:rPr>
          <w:rFonts w:ascii="Arial" w:hAnsi="Arial" w:cs="Arial"/>
          <w:color w:val="222222"/>
          <w:shd w:val="clear" w:color="auto" w:fill="FFFFFF"/>
        </w:rPr>
        <w:t>.</w:t>
      </w:r>
    </w:p>
    <w:p w:rsidR="00033767" w:rsidRPr="003C5FAD" w:rsidRDefault="00033767" w:rsidP="008B71EE">
      <w:pPr>
        <w:jc w:val="both"/>
        <w:rPr>
          <w:rFonts w:ascii="Arial" w:hAnsi="Arial" w:cs="Arial"/>
          <w:u w:val="single"/>
          <w:lang w:val="en-US"/>
        </w:rPr>
      </w:pPr>
    </w:p>
    <w:p w:rsidR="00622626" w:rsidRDefault="00033767" w:rsidP="008B71EE">
      <w:pPr>
        <w:ind w:left="426"/>
        <w:jc w:val="both"/>
        <w:rPr>
          <w:rFonts w:ascii="Arial" w:hAnsi="Arial" w:cs="Arial"/>
        </w:rPr>
      </w:pPr>
      <w:proofErr w:type="spellStart"/>
      <w:r w:rsidRPr="005E2B2E">
        <w:rPr>
          <w:rFonts w:ascii="Arial" w:hAnsi="Arial" w:cs="Arial"/>
          <w:lang w:val="en-US"/>
        </w:rPr>
        <w:t>Comentá</w:t>
      </w:r>
      <w:proofErr w:type="spellEnd"/>
      <w:r>
        <w:rPr>
          <w:rFonts w:ascii="Arial" w:hAnsi="Arial" w:cs="Arial"/>
        </w:rPr>
        <w:t>rio:</w:t>
      </w:r>
      <w:r w:rsidR="004D2737">
        <w:rPr>
          <w:rFonts w:ascii="Arial" w:hAnsi="Arial" w:cs="Arial"/>
        </w:rPr>
        <w:t xml:space="preserve"> </w:t>
      </w:r>
      <w:r w:rsidR="00D65EBD">
        <w:rPr>
          <w:rFonts w:ascii="Arial" w:hAnsi="Arial" w:cs="Arial"/>
        </w:rPr>
        <w:t xml:space="preserve"> </w:t>
      </w:r>
      <w:r w:rsidR="001D0587">
        <w:rPr>
          <w:rFonts w:ascii="Arial" w:hAnsi="Arial" w:cs="Arial"/>
        </w:rPr>
        <w:t>Estudo sobre como utilizar blocos lógicos para tornar a programação mais natural e próxima do mundo físico, tornando assim programação mais acessível para um maior número de pessoas.</w:t>
      </w:r>
    </w:p>
    <w:p w:rsidR="00622626" w:rsidRDefault="00622626" w:rsidP="008B71EE">
      <w:pPr>
        <w:ind w:left="426"/>
        <w:jc w:val="both"/>
        <w:rPr>
          <w:rFonts w:ascii="Arial" w:hAnsi="Arial" w:cs="Arial"/>
        </w:rPr>
      </w:pPr>
    </w:p>
    <w:p w:rsidR="00C360AC" w:rsidRDefault="00C360AC" w:rsidP="008B71EE">
      <w:pPr>
        <w:ind w:left="426"/>
        <w:jc w:val="both"/>
        <w:rPr>
          <w:rFonts w:ascii="Arial" w:hAnsi="Arial" w:cs="Arial"/>
        </w:rPr>
      </w:pPr>
    </w:p>
    <w:p w:rsidR="00C360AC" w:rsidRDefault="00C360AC" w:rsidP="008B71EE">
      <w:pPr>
        <w:ind w:left="426"/>
        <w:jc w:val="both"/>
        <w:rPr>
          <w:rFonts w:ascii="Arial" w:hAnsi="Arial" w:cs="Arial"/>
        </w:rPr>
      </w:pPr>
    </w:p>
    <w:p w:rsidR="00C360AC" w:rsidRDefault="00C360AC" w:rsidP="008B71EE">
      <w:pPr>
        <w:ind w:left="426"/>
        <w:jc w:val="both"/>
        <w:rPr>
          <w:rFonts w:ascii="Arial" w:hAnsi="Arial" w:cs="Arial"/>
        </w:rPr>
      </w:pPr>
    </w:p>
    <w:p w:rsidR="00C360AC" w:rsidRDefault="00C360AC" w:rsidP="008B71EE">
      <w:pPr>
        <w:ind w:left="426"/>
        <w:jc w:val="both"/>
        <w:rPr>
          <w:rFonts w:ascii="Arial" w:hAnsi="Arial" w:cs="Arial"/>
        </w:rPr>
      </w:pPr>
    </w:p>
    <w:p w:rsidR="00C360AC" w:rsidRDefault="00C360AC" w:rsidP="008B71EE">
      <w:pPr>
        <w:ind w:left="426"/>
        <w:jc w:val="both"/>
        <w:rPr>
          <w:rFonts w:ascii="Arial" w:hAnsi="Arial" w:cs="Arial"/>
        </w:rPr>
      </w:pPr>
    </w:p>
    <w:p w:rsidR="00C360AC" w:rsidRDefault="00C360AC" w:rsidP="008B71EE">
      <w:pPr>
        <w:ind w:left="426"/>
        <w:jc w:val="both"/>
        <w:rPr>
          <w:rFonts w:ascii="Arial" w:hAnsi="Arial" w:cs="Arial"/>
        </w:rPr>
      </w:pPr>
    </w:p>
    <w:p w:rsidR="00C360AC" w:rsidRDefault="00C360AC" w:rsidP="008B71EE">
      <w:pPr>
        <w:ind w:left="426"/>
        <w:jc w:val="both"/>
        <w:rPr>
          <w:rFonts w:ascii="Arial" w:hAnsi="Arial" w:cs="Arial"/>
        </w:rPr>
      </w:pPr>
    </w:p>
    <w:p w:rsidR="00C360AC" w:rsidRDefault="00C360AC" w:rsidP="008B71EE">
      <w:pPr>
        <w:ind w:left="426"/>
        <w:jc w:val="both"/>
        <w:rPr>
          <w:rFonts w:ascii="Arial" w:hAnsi="Arial" w:cs="Arial"/>
        </w:rPr>
      </w:pPr>
    </w:p>
    <w:p w:rsidR="00C360AC" w:rsidRDefault="00C360AC" w:rsidP="008B71EE">
      <w:pPr>
        <w:ind w:left="426"/>
        <w:jc w:val="both"/>
        <w:rPr>
          <w:rFonts w:ascii="Arial" w:hAnsi="Arial" w:cs="Arial"/>
        </w:rPr>
      </w:pPr>
    </w:p>
    <w:p w:rsidR="00C360AC" w:rsidRPr="00C360AC" w:rsidRDefault="00C360AC" w:rsidP="008B71EE">
      <w:pPr>
        <w:ind w:left="426"/>
        <w:jc w:val="both"/>
        <w:rPr>
          <w:rFonts w:ascii="Arial" w:hAnsi="Arial" w:cs="Arial"/>
          <w:u w:val="single"/>
        </w:rPr>
      </w:pPr>
    </w:p>
    <w:p w:rsidR="00C46626" w:rsidRDefault="00622626" w:rsidP="008B71EE">
      <w:pPr>
        <w:ind w:left="1134" w:hanging="708"/>
        <w:jc w:val="both"/>
        <w:rPr>
          <w:rFonts w:ascii="Arial" w:hAnsi="Arial" w:cs="Arial"/>
          <w:color w:val="222222"/>
          <w:shd w:val="clear" w:color="auto" w:fill="FFFFFF"/>
        </w:rPr>
      </w:pPr>
      <w:r w:rsidRPr="00622626">
        <w:rPr>
          <w:rFonts w:ascii="Arial" w:hAnsi="Arial" w:cs="Arial"/>
          <w:lang w:val="en-US"/>
        </w:rPr>
        <w:lastRenderedPageBreak/>
        <w:t>4.2.</w:t>
      </w:r>
      <w:r w:rsidRPr="00622626">
        <w:rPr>
          <w:rFonts w:ascii="Arial" w:hAnsi="Arial" w:cs="Arial"/>
          <w:lang w:val="en-US"/>
        </w:rPr>
        <w:tab/>
        <w:t xml:space="preserve">SINGH, R. </w:t>
      </w:r>
      <w:r w:rsidRPr="001D0587">
        <w:rPr>
          <w:rFonts w:ascii="Arial" w:hAnsi="Arial" w:cs="Arial"/>
          <w:b/>
          <w:lang w:val="en-US"/>
        </w:rPr>
        <w:t>Accessible Programming using Program Synthesis</w:t>
      </w:r>
      <w:r w:rsidR="001D0587" w:rsidRPr="001D0587">
        <w:rPr>
          <w:rFonts w:ascii="Arial" w:hAnsi="Arial" w:cs="Arial"/>
          <w:b/>
          <w:lang w:val="en-US"/>
        </w:rPr>
        <w:t>.</w:t>
      </w:r>
      <w:r w:rsidR="001D0587">
        <w:rPr>
          <w:rFonts w:ascii="Arial" w:hAnsi="Arial" w:cs="Arial"/>
          <w:lang w:val="en-US"/>
        </w:rPr>
        <w:t xml:space="preserve"> </w:t>
      </w:r>
      <w:r w:rsidR="00C46626">
        <w:rPr>
          <w:rFonts w:ascii="Arial" w:hAnsi="Arial" w:cs="Arial"/>
          <w:lang w:val="en-US"/>
        </w:rPr>
        <w:t xml:space="preserve">2014. </w:t>
      </w:r>
      <w:r w:rsidR="00C46626" w:rsidRPr="00C360AC">
        <w:rPr>
          <w:rFonts w:ascii="Arial" w:hAnsi="Arial" w:cs="Arial"/>
        </w:rPr>
        <w:t xml:space="preserve">Tese (Doutorado em Filosofia) – Departamento </w:t>
      </w:r>
      <w:r w:rsidR="00C360AC" w:rsidRPr="00C360AC">
        <w:rPr>
          <w:rFonts w:ascii="Arial" w:hAnsi="Arial" w:cs="Arial"/>
        </w:rPr>
        <w:t>de Engenharia Elétrica e Ciência da Computaç</w:t>
      </w:r>
      <w:r w:rsidR="00C360AC">
        <w:rPr>
          <w:rFonts w:ascii="Arial" w:hAnsi="Arial" w:cs="Arial"/>
        </w:rPr>
        <w:t xml:space="preserve">ão, </w:t>
      </w:r>
      <w:r w:rsidR="00C360AC" w:rsidRPr="00075036">
        <w:rPr>
          <w:rFonts w:ascii="Arial" w:hAnsi="Arial" w:cs="Arial"/>
          <w:color w:val="222222"/>
          <w:shd w:val="clear" w:color="auto" w:fill="FFFFFF"/>
        </w:rPr>
        <w:t xml:space="preserve">Instituto de Tecnologia </w:t>
      </w:r>
      <w:r w:rsidR="00C360AC" w:rsidRPr="00C360AC">
        <w:rPr>
          <w:rFonts w:ascii="Arial" w:hAnsi="Arial" w:cs="Arial"/>
          <w:color w:val="222222"/>
          <w:shd w:val="clear" w:color="auto" w:fill="FFFFFF"/>
        </w:rPr>
        <w:t>de</w:t>
      </w:r>
      <w:r w:rsidR="00C360AC" w:rsidRPr="00075036">
        <w:rPr>
          <w:rFonts w:ascii="Arial" w:hAnsi="Arial" w:cs="Arial"/>
          <w:color w:val="222222"/>
          <w:shd w:val="clear" w:color="auto" w:fill="FFFFFF"/>
        </w:rPr>
        <w:t xml:space="preserve"> Massachusetts</w:t>
      </w:r>
      <w:r w:rsidR="00C360A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C360AC" w:rsidRPr="00075036">
        <w:rPr>
          <w:rFonts w:ascii="Arial" w:hAnsi="Arial" w:cs="Arial"/>
          <w:color w:val="222222"/>
          <w:shd w:val="clear" w:color="auto" w:fill="FFFFFF"/>
        </w:rPr>
        <w:t>Massachusetts</w:t>
      </w:r>
      <w:r w:rsidR="00C360AC">
        <w:rPr>
          <w:rFonts w:ascii="Arial" w:hAnsi="Arial" w:cs="Arial"/>
          <w:color w:val="222222"/>
          <w:shd w:val="clear" w:color="auto" w:fill="FFFFFF"/>
        </w:rPr>
        <w:t>, 2014. Disponível em:</w:t>
      </w:r>
    </w:p>
    <w:p w:rsidR="00C360AC" w:rsidRPr="00C360AC" w:rsidRDefault="00C360AC" w:rsidP="00C360AC">
      <w:pPr>
        <w:ind w:left="1134"/>
        <w:jc w:val="both"/>
        <w:rPr>
          <w:rFonts w:ascii="Arial" w:hAnsi="Arial" w:cs="Arial"/>
          <w:color w:val="222222"/>
          <w:u w:val="single"/>
          <w:shd w:val="clear" w:color="auto" w:fill="FFFFFF"/>
        </w:rPr>
      </w:pPr>
      <w:r w:rsidRPr="00C360AC">
        <w:rPr>
          <w:rFonts w:ascii="Arial" w:hAnsi="Arial" w:cs="Arial"/>
          <w:color w:val="222222"/>
          <w:shd w:val="clear" w:color="auto" w:fill="FFFFFF"/>
        </w:rPr>
        <w:t>&lt;</w:t>
      </w:r>
      <w:proofErr w:type="gramStart"/>
      <w:r w:rsidRPr="00C360AC">
        <w:rPr>
          <w:rFonts w:ascii="Arial" w:hAnsi="Arial" w:cs="Arial"/>
          <w:color w:val="222222"/>
          <w:shd w:val="clear" w:color="auto" w:fill="FFFFFF"/>
        </w:rPr>
        <w:t>http://people.csail.mit.edu/rishabh/papers/rishabh_thesis.pdf</w:t>
      </w:r>
      <w:r w:rsidRPr="00C360AC">
        <w:rPr>
          <w:rFonts w:ascii="Arial" w:hAnsi="Arial" w:cs="Arial"/>
          <w:color w:val="222222"/>
          <w:shd w:val="clear" w:color="auto" w:fill="FFFFFF"/>
        </w:rPr>
        <w:t>/</w:t>
      </w:r>
      <w:proofErr w:type="gramEnd"/>
      <w:r w:rsidRPr="00C360AC">
        <w:rPr>
          <w:rFonts w:ascii="Arial" w:hAnsi="Arial" w:cs="Arial"/>
          <w:color w:val="222222"/>
          <w:shd w:val="clear" w:color="auto" w:fill="FFFFFF"/>
        </w:rPr>
        <w:t xml:space="preserve">&gt;. </w:t>
      </w:r>
    </w:p>
    <w:p w:rsidR="00622626" w:rsidRDefault="00C360AC" w:rsidP="00C360AC">
      <w:pPr>
        <w:ind w:left="1134"/>
        <w:jc w:val="both"/>
        <w:rPr>
          <w:rFonts w:ascii="Arial" w:hAnsi="Arial" w:cs="Arial"/>
          <w:u w:val="single"/>
          <w:lang w:val="en-US"/>
        </w:rPr>
      </w:pPr>
      <w:r w:rsidRPr="00075036">
        <w:rPr>
          <w:rFonts w:ascii="Arial" w:hAnsi="Arial" w:cs="Arial"/>
          <w:color w:val="222222"/>
          <w:shd w:val="clear" w:color="auto" w:fill="FFFFFF"/>
        </w:rPr>
        <w:t xml:space="preserve">Acesso em: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02 maio 2016</w:t>
      </w:r>
      <w:proofErr w:type="gramEnd"/>
      <w:r w:rsidRPr="00075036">
        <w:rPr>
          <w:rFonts w:ascii="Arial" w:hAnsi="Arial" w:cs="Arial"/>
          <w:color w:val="222222"/>
          <w:shd w:val="clear" w:color="auto" w:fill="FFFFFF"/>
        </w:rPr>
        <w:t>.</w:t>
      </w:r>
    </w:p>
    <w:p w:rsidR="00C360AC" w:rsidRPr="00C360AC" w:rsidRDefault="00C360AC" w:rsidP="00C360AC">
      <w:pPr>
        <w:ind w:left="1134"/>
        <w:jc w:val="both"/>
        <w:rPr>
          <w:rFonts w:ascii="Arial" w:hAnsi="Arial" w:cs="Arial"/>
          <w:lang w:val="en-US"/>
        </w:rPr>
      </w:pPr>
    </w:p>
    <w:p w:rsidR="009C7FAB" w:rsidRPr="009C7FAB" w:rsidRDefault="00622626" w:rsidP="009C7FAB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Comentário:  </w:t>
      </w:r>
      <w:r w:rsidR="001D0587">
        <w:rPr>
          <w:rFonts w:ascii="Arial" w:hAnsi="Arial" w:cs="Arial"/>
        </w:rPr>
        <w:t xml:space="preserve">A tese </w:t>
      </w:r>
      <w:r w:rsidR="009C7FAB">
        <w:rPr>
          <w:rFonts w:ascii="Arial" w:hAnsi="Arial" w:cs="Arial"/>
        </w:rPr>
        <w:t>indica os principais métodos para desenvolver sistemas amigáveis. Sistemas que têm por objetivo aperfeiçoar a experiência do usuário através de interações simples e de fácil utilização. T</w:t>
      </w:r>
      <w:r w:rsidR="001D0587" w:rsidRPr="001D0587">
        <w:rPr>
          <w:rFonts w:ascii="Arial" w:hAnsi="Arial" w:cs="Arial"/>
        </w:rPr>
        <w:t>ornando</w:t>
      </w:r>
      <w:r w:rsidR="001D0587">
        <w:rPr>
          <w:rFonts w:ascii="Arial" w:hAnsi="Arial" w:cs="Arial"/>
        </w:rPr>
        <w:t xml:space="preserve"> assim o conhecimento de programação</w:t>
      </w:r>
      <w:r w:rsidR="009C7FAB">
        <w:rPr>
          <w:rFonts w:ascii="Arial" w:hAnsi="Arial" w:cs="Arial"/>
        </w:rPr>
        <w:t xml:space="preserve"> mais acessível.</w:t>
      </w:r>
      <w:r w:rsidR="001D0587">
        <w:rPr>
          <w:rFonts w:ascii="Arial" w:hAnsi="Arial" w:cs="Arial"/>
        </w:rPr>
        <w:t xml:space="preserve"> </w:t>
      </w:r>
    </w:p>
    <w:p w:rsidR="00937DDF" w:rsidRPr="00937DDF" w:rsidRDefault="00937DDF" w:rsidP="008B71EE">
      <w:pPr>
        <w:jc w:val="both"/>
        <w:rPr>
          <w:rFonts w:ascii="Arial" w:hAnsi="Arial" w:cs="Arial"/>
        </w:rPr>
      </w:pPr>
    </w:p>
    <w:p w:rsidR="00AB103D" w:rsidRPr="001D0587" w:rsidRDefault="00AB103D" w:rsidP="008B71EE">
      <w:pPr>
        <w:jc w:val="both"/>
        <w:rPr>
          <w:rFonts w:ascii="Arial" w:hAnsi="Arial" w:cs="Arial"/>
          <w:u w:val="single"/>
        </w:rPr>
      </w:pPr>
    </w:p>
    <w:p w:rsidR="00033767" w:rsidRPr="00622626" w:rsidRDefault="00033767" w:rsidP="008B71EE">
      <w:pPr>
        <w:numPr>
          <w:ilvl w:val="0"/>
          <w:numId w:val="12"/>
        </w:numPr>
        <w:jc w:val="both"/>
        <w:rPr>
          <w:rFonts w:ascii="Arial" w:hAnsi="Arial" w:cs="Arial"/>
          <w:b/>
          <w:lang w:val="en-US"/>
        </w:rPr>
      </w:pPr>
      <w:r w:rsidRPr="00622626">
        <w:rPr>
          <w:rFonts w:ascii="Arial" w:hAnsi="Arial" w:cs="Arial"/>
          <w:b/>
          <w:lang w:val="en-US"/>
        </w:rPr>
        <w:t>Links</w:t>
      </w:r>
    </w:p>
    <w:p w:rsidR="00033767" w:rsidRPr="00622626" w:rsidRDefault="00033767" w:rsidP="008B71EE">
      <w:pPr>
        <w:jc w:val="both"/>
        <w:rPr>
          <w:rFonts w:ascii="Arial" w:hAnsi="Arial" w:cs="Arial"/>
          <w:lang w:val="en-US"/>
        </w:rPr>
      </w:pPr>
    </w:p>
    <w:p w:rsidR="00033767" w:rsidRPr="00C27908" w:rsidRDefault="00033767" w:rsidP="008B71EE">
      <w:pPr>
        <w:ind w:left="1134" w:hanging="708"/>
        <w:jc w:val="both"/>
        <w:rPr>
          <w:rFonts w:ascii="Arial" w:hAnsi="Arial" w:cs="Arial"/>
        </w:rPr>
      </w:pPr>
      <w:r w:rsidRPr="00622626">
        <w:rPr>
          <w:rFonts w:ascii="Arial" w:hAnsi="Arial" w:cs="Arial"/>
          <w:lang w:val="en-US"/>
        </w:rPr>
        <w:t>5.1.</w:t>
      </w:r>
      <w:r w:rsidRPr="00622626">
        <w:rPr>
          <w:rFonts w:ascii="Arial" w:hAnsi="Arial" w:cs="Arial"/>
          <w:lang w:val="en-US"/>
        </w:rPr>
        <w:tab/>
      </w:r>
      <w:r w:rsidR="00C27908" w:rsidRPr="00C27908">
        <w:rPr>
          <w:rFonts w:ascii="Arial" w:hAnsi="Arial" w:cs="Arial"/>
          <w:lang w:val="en-US"/>
        </w:rPr>
        <w:t xml:space="preserve">CHOU, Y. </w:t>
      </w:r>
      <w:proofErr w:type="spellStart"/>
      <w:r w:rsidR="00C27908" w:rsidRPr="00FE01E7">
        <w:rPr>
          <w:rFonts w:ascii="Arial" w:hAnsi="Arial" w:cs="Arial"/>
          <w:b/>
          <w:lang w:val="en-US"/>
        </w:rPr>
        <w:t>Octalysis</w:t>
      </w:r>
      <w:proofErr w:type="spellEnd"/>
      <w:r w:rsidR="00C27908" w:rsidRPr="00FE01E7">
        <w:rPr>
          <w:rFonts w:ascii="Arial" w:hAnsi="Arial" w:cs="Arial"/>
          <w:b/>
          <w:lang w:val="en-US"/>
        </w:rPr>
        <w:t>: Complete Gamification Framework</w:t>
      </w:r>
      <w:r w:rsidR="00C27908" w:rsidRPr="00C27908">
        <w:rPr>
          <w:rFonts w:ascii="Arial" w:hAnsi="Arial" w:cs="Arial"/>
          <w:lang w:val="en-US"/>
        </w:rPr>
        <w:t xml:space="preserve">. </w:t>
      </w:r>
      <w:r w:rsidR="00C27908" w:rsidRPr="00C27908">
        <w:rPr>
          <w:rFonts w:ascii="Arial" w:hAnsi="Arial" w:cs="Arial"/>
        </w:rPr>
        <w:t>2015. Disponível em:&lt;http://www.yukaichou.com/gamification-examples/octalysis-complete-gamification-framework/#.VQsd</w:t>
      </w:r>
      <w:r w:rsidR="00106634">
        <w:rPr>
          <w:rFonts w:ascii="Arial" w:hAnsi="Arial" w:cs="Arial"/>
        </w:rPr>
        <w:t xml:space="preserve">RY7F98E&gt; Acesso em: 03 </w:t>
      </w:r>
      <w:bookmarkStart w:id="0" w:name="_GoBack"/>
      <w:bookmarkEnd w:id="0"/>
      <w:r w:rsidR="00106634">
        <w:rPr>
          <w:rFonts w:ascii="Arial" w:hAnsi="Arial" w:cs="Arial"/>
        </w:rPr>
        <w:t xml:space="preserve">abr. </w:t>
      </w:r>
      <w:r w:rsidR="00C27908" w:rsidRPr="00C27908">
        <w:rPr>
          <w:rFonts w:ascii="Arial" w:hAnsi="Arial" w:cs="Arial"/>
        </w:rPr>
        <w:t>2016.</w:t>
      </w:r>
    </w:p>
    <w:p w:rsidR="00033767" w:rsidRDefault="00033767" w:rsidP="008B71EE">
      <w:pPr>
        <w:jc w:val="both"/>
        <w:rPr>
          <w:rFonts w:ascii="Arial" w:hAnsi="Arial" w:cs="Arial"/>
        </w:rPr>
      </w:pPr>
    </w:p>
    <w:p w:rsidR="00033767" w:rsidRDefault="00033767" w:rsidP="008B71EE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Comentário:</w:t>
      </w:r>
      <w:r w:rsidR="00FE01E7">
        <w:rPr>
          <w:rFonts w:ascii="Arial" w:hAnsi="Arial" w:cs="Arial"/>
        </w:rPr>
        <w:t xml:space="preserve"> Explica </w:t>
      </w:r>
      <w:r w:rsidR="00FE01E7" w:rsidRPr="003C5FAD">
        <w:rPr>
          <w:rFonts w:ascii="Arial" w:hAnsi="Arial" w:cs="Arial"/>
        </w:rPr>
        <w:t xml:space="preserve">os conceitos básicos de </w:t>
      </w:r>
      <w:proofErr w:type="spellStart"/>
      <w:r w:rsidR="00FE01E7" w:rsidRPr="003C5FAD">
        <w:rPr>
          <w:rFonts w:ascii="Arial" w:hAnsi="Arial" w:cs="Arial"/>
        </w:rPr>
        <w:t>gamificação</w:t>
      </w:r>
      <w:proofErr w:type="spellEnd"/>
      <w:r w:rsidR="00FE01E7" w:rsidRPr="003C5FAD">
        <w:rPr>
          <w:rFonts w:ascii="Arial" w:hAnsi="Arial" w:cs="Arial"/>
        </w:rPr>
        <w:t>,</w:t>
      </w:r>
      <w:r w:rsidR="003C5FAD" w:rsidRPr="003C5FAD">
        <w:rPr>
          <w:rFonts w:ascii="Arial" w:hAnsi="Arial" w:cs="Arial"/>
        </w:rPr>
        <w:t xml:space="preserve"> e como</w:t>
      </w:r>
      <w:r w:rsidR="00FE01E7" w:rsidRPr="003C5FAD">
        <w:rPr>
          <w:rFonts w:ascii="Arial" w:hAnsi="Arial" w:cs="Arial"/>
        </w:rPr>
        <w:t xml:space="preserve"> esse conceito</w:t>
      </w:r>
      <w:r w:rsidR="003C5FAD" w:rsidRPr="003C5FAD">
        <w:rPr>
          <w:rFonts w:ascii="Arial" w:hAnsi="Arial" w:cs="Arial"/>
        </w:rPr>
        <w:t xml:space="preserve"> pode ser utilizado</w:t>
      </w:r>
      <w:r w:rsidR="00FE01E7" w:rsidRPr="003C5FAD">
        <w:rPr>
          <w:rFonts w:ascii="Arial" w:hAnsi="Arial" w:cs="Arial"/>
        </w:rPr>
        <w:t xml:space="preserve"> em jogos educacionais</w:t>
      </w:r>
      <w:r w:rsidR="003C5FAD" w:rsidRPr="003C5FAD">
        <w:rPr>
          <w:rFonts w:ascii="Arial" w:hAnsi="Arial" w:cs="Arial"/>
        </w:rPr>
        <w:t xml:space="preserve"> de maneira bem eficaz, mantendo</w:t>
      </w:r>
      <w:r w:rsidR="00FE01E7" w:rsidRPr="003C5FAD">
        <w:rPr>
          <w:rFonts w:ascii="Arial" w:hAnsi="Arial" w:cs="Arial"/>
        </w:rPr>
        <w:t xml:space="preserve"> o aluno motivado</w:t>
      </w:r>
      <w:r w:rsidR="003C5FAD" w:rsidRPr="003C5FAD">
        <w:rPr>
          <w:rFonts w:ascii="Arial" w:hAnsi="Arial" w:cs="Arial"/>
        </w:rPr>
        <w:t xml:space="preserve"> ao aprender jogando</w:t>
      </w:r>
      <w:r w:rsidR="00FE01E7">
        <w:rPr>
          <w:rFonts w:ascii="Arial" w:hAnsi="Arial" w:cs="Arial"/>
        </w:rPr>
        <w:t>.</w:t>
      </w:r>
    </w:p>
    <w:p w:rsidR="00FE01E7" w:rsidRDefault="00FE01E7" w:rsidP="008B71EE">
      <w:pPr>
        <w:ind w:left="426"/>
        <w:jc w:val="both"/>
        <w:rPr>
          <w:rFonts w:ascii="Arial" w:hAnsi="Arial" w:cs="Arial"/>
        </w:rPr>
      </w:pPr>
    </w:p>
    <w:p w:rsidR="00FE01E7" w:rsidRPr="00FE01E7" w:rsidRDefault="00FE01E7" w:rsidP="008B71EE">
      <w:pPr>
        <w:ind w:left="1134" w:hanging="708"/>
        <w:jc w:val="both"/>
        <w:rPr>
          <w:rFonts w:ascii="Arial" w:hAnsi="Arial" w:cs="Arial"/>
        </w:rPr>
      </w:pPr>
      <w:r w:rsidRPr="00622626">
        <w:rPr>
          <w:rFonts w:ascii="Arial" w:hAnsi="Arial" w:cs="Arial"/>
          <w:lang w:val="en-US"/>
        </w:rPr>
        <w:t>5.</w:t>
      </w:r>
      <w:r>
        <w:rPr>
          <w:rFonts w:ascii="Arial" w:hAnsi="Arial" w:cs="Arial"/>
          <w:lang w:val="en-US"/>
        </w:rPr>
        <w:t>2</w:t>
      </w:r>
      <w:r w:rsidRPr="00622626">
        <w:rPr>
          <w:rFonts w:ascii="Arial" w:hAnsi="Arial" w:cs="Arial"/>
          <w:lang w:val="en-US"/>
        </w:rPr>
        <w:t>.</w:t>
      </w:r>
      <w:r w:rsidRPr="00622626">
        <w:rPr>
          <w:rFonts w:ascii="Arial" w:hAnsi="Arial" w:cs="Arial"/>
          <w:lang w:val="en-US"/>
        </w:rPr>
        <w:tab/>
      </w:r>
      <w:r w:rsidRPr="00FE01E7">
        <w:rPr>
          <w:rFonts w:ascii="Arial" w:hAnsi="Arial" w:cs="Arial"/>
          <w:lang w:val="en-US"/>
        </w:rPr>
        <w:t xml:space="preserve">TRYBUS, J. </w:t>
      </w:r>
      <w:r w:rsidRPr="00FE01E7">
        <w:rPr>
          <w:rFonts w:ascii="Arial" w:hAnsi="Arial" w:cs="Arial"/>
          <w:b/>
          <w:lang w:val="en-US"/>
        </w:rPr>
        <w:t>Game-Based Learning: What it is, why it Works, and Where It’s Going.</w:t>
      </w:r>
      <w:r w:rsidRPr="00FE01E7">
        <w:rPr>
          <w:rFonts w:ascii="Arial" w:hAnsi="Arial" w:cs="Arial"/>
          <w:lang w:val="en-US"/>
        </w:rPr>
        <w:t xml:space="preserve"> </w:t>
      </w:r>
      <w:r w:rsidRPr="00FE01E7">
        <w:rPr>
          <w:rFonts w:ascii="Arial" w:hAnsi="Arial" w:cs="Arial"/>
        </w:rPr>
        <w:t>2014. Disponível em: &lt;http://www.newmedia.org/game-based-learning--what-it-is-why-it-works-and-where-its-going.html&gt; Acesso em</w:t>
      </w:r>
      <w:r w:rsidR="00106634">
        <w:rPr>
          <w:rFonts w:ascii="Arial" w:hAnsi="Arial" w:cs="Arial"/>
        </w:rPr>
        <w:t>:</w:t>
      </w:r>
      <w:r w:rsidRPr="00FE01E7">
        <w:rPr>
          <w:rFonts w:ascii="Arial" w:hAnsi="Arial" w:cs="Arial"/>
        </w:rPr>
        <w:t xml:space="preserve"> 03 </w:t>
      </w:r>
      <w:r w:rsidR="00106634">
        <w:rPr>
          <w:rFonts w:ascii="Arial" w:hAnsi="Arial" w:cs="Arial"/>
        </w:rPr>
        <w:t>abr.</w:t>
      </w:r>
      <w:r w:rsidRPr="00FE01E7">
        <w:rPr>
          <w:rFonts w:ascii="Arial" w:hAnsi="Arial" w:cs="Arial"/>
        </w:rPr>
        <w:t xml:space="preserve"> 2016</w:t>
      </w:r>
      <w:r w:rsidR="00106634">
        <w:rPr>
          <w:rFonts w:ascii="Arial" w:hAnsi="Arial" w:cs="Arial"/>
        </w:rPr>
        <w:t>.</w:t>
      </w:r>
    </w:p>
    <w:p w:rsidR="00FE01E7" w:rsidRDefault="00FE01E7" w:rsidP="008B71EE">
      <w:pPr>
        <w:jc w:val="both"/>
        <w:rPr>
          <w:rFonts w:ascii="Arial" w:hAnsi="Arial" w:cs="Arial"/>
        </w:rPr>
      </w:pPr>
    </w:p>
    <w:p w:rsidR="00FE01E7" w:rsidRPr="00FE01E7" w:rsidRDefault="00FE01E7" w:rsidP="008B71EE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Comentário: Descreve como o processo de </w:t>
      </w:r>
      <w:r w:rsidR="00937DDF">
        <w:rPr>
          <w:rFonts w:ascii="Arial" w:hAnsi="Arial" w:cs="Arial"/>
        </w:rPr>
        <w:t xml:space="preserve">se divertir em um jogo possui relação com o processo de aprender. É comparado os métodos de ensino tradicionais com </w:t>
      </w:r>
      <w:r w:rsidR="00937DDF" w:rsidRPr="00106634">
        <w:rPr>
          <w:rFonts w:ascii="Arial" w:hAnsi="Arial" w:cs="Arial"/>
          <w:u w:val="single"/>
        </w:rPr>
        <w:t>técnicas</w:t>
      </w:r>
      <w:r w:rsidR="00937DDF">
        <w:rPr>
          <w:rFonts w:ascii="Arial" w:hAnsi="Arial" w:cs="Arial"/>
        </w:rPr>
        <w:t xml:space="preserve"> utilizando jogos, demonstrando a eficácia de cada um.</w:t>
      </w:r>
    </w:p>
    <w:p w:rsidR="00FE01E7" w:rsidRPr="00547329" w:rsidRDefault="00FE01E7" w:rsidP="008B71EE">
      <w:pPr>
        <w:ind w:left="426"/>
        <w:jc w:val="both"/>
        <w:rPr>
          <w:rFonts w:ascii="Arial" w:hAnsi="Arial" w:cs="Arial"/>
        </w:rPr>
      </w:pPr>
    </w:p>
    <w:sectPr w:rsidR="00FE01E7" w:rsidRPr="00547329" w:rsidSect="003D41EC">
      <w:headerReference w:type="default" r:id="rId9"/>
      <w:footerReference w:type="default" r:id="rId10"/>
      <w:pgSz w:w="12240" w:h="15840" w:code="1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123" w:rsidRDefault="00970123">
      <w:r>
        <w:separator/>
      </w:r>
    </w:p>
  </w:endnote>
  <w:endnote w:type="continuationSeparator" w:id="0">
    <w:p w:rsidR="00970123" w:rsidRDefault="00970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489" w:rsidRDefault="00731489">
    <w:pPr>
      <w:pStyle w:val="Rodap"/>
    </w:pPr>
    <w:r>
      <w:t xml:space="preserve">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123" w:rsidRDefault="00970123">
      <w:r>
        <w:separator/>
      </w:r>
    </w:p>
  </w:footnote>
  <w:footnote w:type="continuationSeparator" w:id="0">
    <w:p w:rsidR="00970123" w:rsidRDefault="00970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544"/>
      <w:gridCol w:w="6379"/>
    </w:tblGrid>
    <w:tr w:rsidR="00731489" w:rsidRPr="00BB2A5E" w:rsidTr="00787637">
      <w:trPr>
        <w:cantSplit/>
        <w:trHeight w:val="999"/>
      </w:trPr>
      <w:tc>
        <w:tcPr>
          <w:tcW w:w="3544" w:type="dxa"/>
          <w:tcBorders>
            <w:bottom w:val="single" w:sz="6" w:space="0" w:color="auto"/>
          </w:tcBorders>
          <w:vAlign w:val="center"/>
        </w:tcPr>
        <w:p w:rsidR="00731489" w:rsidRPr="00BB2A5E" w:rsidRDefault="00970123" w:rsidP="00BB2A5E">
          <w:pPr>
            <w:ind w:left="-113"/>
            <w:rPr>
              <w:rFonts w:ascii="Arial" w:hAnsi="Arial"/>
              <w:b/>
            </w:rPr>
          </w:pPr>
          <w:r>
            <w:rPr>
              <w:rFonts w:ascii="Arial" w:hAnsi="Arial"/>
              <w:b/>
              <w:noProof/>
            </w:rPr>
            <w:pict>
              <v:group id="_x0000_s2060" style="position:absolute;left:0;text-align:left;margin-left:10.2pt;margin-top:-34.15pt;width:497.4pt;height:79.2pt;z-index:251657728" coordorigin="1140,590" coordsize="9948,158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1" type="#_x0000_t202" style="position:absolute;left:5040;top:590;width:6048;height:1584" filled="f" stroked="f">
                  <v:textbox style="mso-next-textbox:#_x0000_s2061">
                    <w:txbxContent>
                      <w:p w:rsidR="00731489" w:rsidRDefault="00731489" w:rsidP="00BB2A5E">
                        <w:pPr>
                          <w:rPr>
                            <w:b/>
                            <w:sz w:val="10"/>
                          </w:rPr>
                        </w:pPr>
                      </w:p>
                      <w:p w:rsidR="00731489" w:rsidRDefault="00731489" w:rsidP="00BB2A5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FACULDADE DE ENGENHARIA DE SOROCABA</w:t>
                        </w:r>
                      </w:p>
                      <w:p w:rsidR="00731489" w:rsidRDefault="00731489" w:rsidP="00BB2A5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CAMPUS ALEXANDRE BELDI NETTO</w:t>
                        </w:r>
                      </w:p>
                      <w:p w:rsidR="00731489" w:rsidRDefault="00731489" w:rsidP="00BB2A5E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Reconhecida pela Portaria Ministerial n</w:t>
                        </w:r>
                        <w:r>
                          <w:rPr>
                            <w:sz w:val="16"/>
                          </w:rPr>
                          <w:sym w:font="Courier New" w:char="00BA"/>
                        </w:r>
                        <w:r>
                          <w:rPr>
                            <w:sz w:val="16"/>
                          </w:rPr>
                          <w:t xml:space="preserve"> 367 de 03/06/1980</w:t>
                        </w:r>
                      </w:p>
                      <w:p w:rsidR="00731489" w:rsidRDefault="00731489" w:rsidP="00BB2A5E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MANTIDA PELA</w:t>
                        </w:r>
                      </w:p>
                      <w:p w:rsidR="00731489" w:rsidRDefault="00731489" w:rsidP="00BB2A5E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Associação Cultural de Renovação Tecnológica Sorocabana</w:t>
                        </w:r>
                      </w:p>
                      <w:p w:rsidR="00731489" w:rsidRDefault="00731489" w:rsidP="00BB2A5E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Declarada de Utilidade Pública Federal - Decreto n</w:t>
                        </w:r>
                        <w:r>
                          <w:rPr>
                            <w:sz w:val="16"/>
                          </w:rPr>
                          <w:sym w:font="Courier New" w:char="00BA"/>
                        </w:r>
                        <w:r>
                          <w:rPr>
                            <w:sz w:val="16"/>
                          </w:rPr>
                          <w:t xml:space="preserve"> 86.431 de 02/10/1981</w:t>
                        </w:r>
                      </w:p>
                      <w:p w:rsidR="00731489" w:rsidRDefault="00731489" w:rsidP="00BB2A5E">
                        <w:r>
                          <w:rPr>
                            <w:sz w:val="16"/>
                          </w:rPr>
                          <w:t xml:space="preserve">Declarada de Utilidade Pública Municipal - </w:t>
                        </w:r>
                        <w:proofErr w:type="gramStart"/>
                        <w:r>
                          <w:rPr>
                            <w:sz w:val="16"/>
                          </w:rPr>
                          <w:t>Lei  n</w:t>
                        </w:r>
                        <w:proofErr w:type="gramEnd"/>
                        <w:r>
                          <w:rPr>
                            <w:sz w:val="16"/>
                          </w:rPr>
                          <w:sym w:font="Courier New" w:char="00BA"/>
                        </w:r>
                        <w:r>
                          <w:rPr>
                            <w:sz w:val="16"/>
                          </w:rPr>
                          <w:t xml:space="preserve"> 1.842 de 04/12/1975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62" type="#_x0000_t75" style="position:absolute;left:1140;top:904;width:3800;height:980">
                  <v:imagedata r:id="rId1" o:title="FACENS_NovoLogo"/>
                </v:shape>
              </v:group>
            </w:pict>
          </w:r>
        </w:p>
      </w:tc>
      <w:tc>
        <w:tcPr>
          <w:tcW w:w="6379" w:type="dxa"/>
          <w:tcBorders>
            <w:bottom w:val="single" w:sz="6" w:space="0" w:color="auto"/>
          </w:tcBorders>
        </w:tcPr>
        <w:p w:rsidR="00731489" w:rsidRPr="00BB2A5E" w:rsidRDefault="00731489" w:rsidP="00BB2A5E">
          <w:pPr>
            <w:tabs>
              <w:tab w:val="center" w:pos="4419"/>
              <w:tab w:val="left" w:pos="6153"/>
              <w:tab w:val="right" w:pos="8838"/>
            </w:tabs>
            <w:ind w:left="-113"/>
          </w:pPr>
        </w:p>
      </w:tc>
    </w:tr>
  </w:tbl>
  <w:p w:rsidR="00731489" w:rsidRDefault="007314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5968"/>
    <w:multiLevelType w:val="hybridMultilevel"/>
    <w:tmpl w:val="1A268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241FF"/>
    <w:multiLevelType w:val="hybridMultilevel"/>
    <w:tmpl w:val="45068B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C176A"/>
    <w:multiLevelType w:val="hybridMultilevel"/>
    <w:tmpl w:val="06009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63BD4"/>
    <w:multiLevelType w:val="hybridMultilevel"/>
    <w:tmpl w:val="7F567E58"/>
    <w:lvl w:ilvl="0" w:tplc="0E7AC440">
      <w:start w:val="1"/>
      <w:numFmt w:val="decimal"/>
      <w:lvlText w:val="(%1)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40090"/>
    <w:multiLevelType w:val="hybridMultilevel"/>
    <w:tmpl w:val="0186EC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E114A"/>
    <w:multiLevelType w:val="hybridMultilevel"/>
    <w:tmpl w:val="4028913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3F72273"/>
    <w:multiLevelType w:val="hybridMultilevel"/>
    <w:tmpl w:val="9426E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D7FE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531DAB"/>
    <w:multiLevelType w:val="hybridMultilevel"/>
    <w:tmpl w:val="0186EC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66653"/>
    <w:multiLevelType w:val="hybridMultilevel"/>
    <w:tmpl w:val="A368368A"/>
    <w:lvl w:ilvl="0" w:tplc="957AD4BA">
      <w:start w:val="1"/>
      <w:numFmt w:val="decimal"/>
      <w:lvlText w:val="(%1)"/>
      <w:lvlJc w:val="left"/>
      <w:pPr>
        <w:ind w:left="720" w:hanging="360"/>
      </w:pPr>
      <w:rPr>
        <w:rFonts w:ascii="Arial Narrow" w:hAnsi="Arial Narro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B450E"/>
    <w:multiLevelType w:val="hybridMultilevel"/>
    <w:tmpl w:val="1660AFE4"/>
    <w:lvl w:ilvl="0" w:tplc="AA2E23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A7DC6"/>
    <w:multiLevelType w:val="multilevel"/>
    <w:tmpl w:val="ADE01F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8DA6E92"/>
    <w:multiLevelType w:val="hybridMultilevel"/>
    <w:tmpl w:val="68A4DC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65530"/>
    <w:multiLevelType w:val="multilevel"/>
    <w:tmpl w:val="ADE01F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71CE3191"/>
    <w:multiLevelType w:val="hybridMultilevel"/>
    <w:tmpl w:val="8E548FC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  <w:lvlOverride w:ilvl="0">
      <w:startOverride w:val="1"/>
    </w:lvlOverride>
  </w:num>
  <w:num w:numId="2">
    <w:abstractNumId w:val="5"/>
  </w:num>
  <w:num w:numId="3">
    <w:abstractNumId w:val="3"/>
  </w:num>
  <w:num w:numId="4">
    <w:abstractNumId w:val="9"/>
  </w:num>
  <w:num w:numId="5">
    <w:abstractNumId w:val="14"/>
  </w:num>
  <w:num w:numId="6">
    <w:abstractNumId w:val="12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6"/>
  </w:num>
  <w:num w:numId="12">
    <w:abstractNumId w:val="0"/>
  </w:num>
  <w:num w:numId="13">
    <w:abstractNumId w:val="1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51E9"/>
    <w:rsid w:val="00016E47"/>
    <w:rsid w:val="00025DF8"/>
    <w:rsid w:val="000330D9"/>
    <w:rsid w:val="00033767"/>
    <w:rsid w:val="00061A27"/>
    <w:rsid w:val="00075036"/>
    <w:rsid w:val="000806E8"/>
    <w:rsid w:val="000A51E9"/>
    <w:rsid w:val="000B2435"/>
    <w:rsid w:val="000E1465"/>
    <w:rsid w:val="000F4309"/>
    <w:rsid w:val="000F6C9B"/>
    <w:rsid w:val="00106634"/>
    <w:rsid w:val="001259A7"/>
    <w:rsid w:val="00135433"/>
    <w:rsid w:val="00146559"/>
    <w:rsid w:val="00146A14"/>
    <w:rsid w:val="00152FDB"/>
    <w:rsid w:val="00156244"/>
    <w:rsid w:val="001C5185"/>
    <w:rsid w:val="001D0587"/>
    <w:rsid w:val="001D4D7C"/>
    <w:rsid w:val="001D7712"/>
    <w:rsid w:val="001F6912"/>
    <w:rsid w:val="00224A55"/>
    <w:rsid w:val="00227C3E"/>
    <w:rsid w:val="0027709C"/>
    <w:rsid w:val="0028240E"/>
    <w:rsid w:val="002C266B"/>
    <w:rsid w:val="002E1B51"/>
    <w:rsid w:val="002F0866"/>
    <w:rsid w:val="00301C04"/>
    <w:rsid w:val="0033566E"/>
    <w:rsid w:val="00363214"/>
    <w:rsid w:val="00375072"/>
    <w:rsid w:val="00375D3D"/>
    <w:rsid w:val="003B279F"/>
    <w:rsid w:val="003C5FAD"/>
    <w:rsid w:val="003D41EC"/>
    <w:rsid w:val="003F2255"/>
    <w:rsid w:val="004173E0"/>
    <w:rsid w:val="00486CE7"/>
    <w:rsid w:val="004A1D1B"/>
    <w:rsid w:val="004D2737"/>
    <w:rsid w:val="00547329"/>
    <w:rsid w:val="005B1A0C"/>
    <w:rsid w:val="005E2B2E"/>
    <w:rsid w:val="00622626"/>
    <w:rsid w:val="00625094"/>
    <w:rsid w:val="00652972"/>
    <w:rsid w:val="0068021B"/>
    <w:rsid w:val="006A5F11"/>
    <w:rsid w:val="006D4F78"/>
    <w:rsid w:val="006D6C84"/>
    <w:rsid w:val="00721E9B"/>
    <w:rsid w:val="00731489"/>
    <w:rsid w:val="00762492"/>
    <w:rsid w:val="007743F7"/>
    <w:rsid w:val="00787637"/>
    <w:rsid w:val="00792FBC"/>
    <w:rsid w:val="00794FD4"/>
    <w:rsid w:val="007A5EBB"/>
    <w:rsid w:val="007B17A9"/>
    <w:rsid w:val="007E4F83"/>
    <w:rsid w:val="00803261"/>
    <w:rsid w:val="00846AA7"/>
    <w:rsid w:val="00893466"/>
    <w:rsid w:val="00897DCA"/>
    <w:rsid w:val="008A14A3"/>
    <w:rsid w:val="008B71EE"/>
    <w:rsid w:val="008F7E2C"/>
    <w:rsid w:val="00937DDF"/>
    <w:rsid w:val="00946755"/>
    <w:rsid w:val="00970123"/>
    <w:rsid w:val="00985573"/>
    <w:rsid w:val="00996008"/>
    <w:rsid w:val="009A28FC"/>
    <w:rsid w:val="009A2D23"/>
    <w:rsid w:val="009C7FAB"/>
    <w:rsid w:val="00A301A4"/>
    <w:rsid w:val="00A73891"/>
    <w:rsid w:val="00A900A5"/>
    <w:rsid w:val="00A91CC6"/>
    <w:rsid w:val="00A931D6"/>
    <w:rsid w:val="00AB103D"/>
    <w:rsid w:val="00B07647"/>
    <w:rsid w:val="00B15AB7"/>
    <w:rsid w:val="00B35482"/>
    <w:rsid w:val="00B55F5C"/>
    <w:rsid w:val="00B84E36"/>
    <w:rsid w:val="00B93D3C"/>
    <w:rsid w:val="00BB2A5E"/>
    <w:rsid w:val="00BB7388"/>
    <w:rsid w:val="00BD2F21"/>
    <w:rsid w:val="00BD7337"/>
    <w:rsid w:val="00C019CF"/>
    <w:rsid w:val="00C27908"/>
    <w:rsid w:val="00C360AC"/>
    <w:rsid w:val="00C46626"/>
    <w:rsid w:val="00D1720C"/>
    <w:rsid w:val="00D35719"/>
    <w:rsid w:val="00D46801"/>
    <w:rsid w:val="00D65EBD"/>
    <w:rsid w:val="00D74685"/>
    <w:rsid w:val="00DA54CC"/>
    <w:rsid w:val="00DF5FFE"/>
    <w:rsid w:val="00E13A4F"/>
    <w:rsid w:val="00E27C76"/>
    <w:rsid w:val="00E462B1"/>
    <w:rsid w:val="00E63FC9"/>
    <w:rsid w:val="00E70AE5"/>
    <w:rsid w:val="00F33753"/>
    <w:rsid w:val="00F507C2"/>
    <w:rsid w:val="00F56C48"/>
    <w:rsid w:val="00F806C0"/>
    <w:rsid w:val="00F826E4"/>
    <w:rsid w:val="00FE01E7"/>
    <w:rsid w:val="00FE1833"/>
    <w:rsid w:val="00FE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,"/>
  <w:listSeparator w:val=";"/>
  <w14:docId w14:val="0FA29D1E"/>
  <w15:docId w15:val="{DB110135-C71C-44C5-8DA6-06F4FE2F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F6C9B"/>
    <w:rPr>
      <w:sz w:val="24"/>
      <w:szCs w:val="24"/>
    </w:rPr>
  </w:style>
  <w:style w:type="paragraph" w:styleId="Ttulo1">
    <w:name w:val="heading 1"/>
    <w:basedOn w:val="Normal"/>
    <w:next w:val="Normal"/>
    <w:qFormat/>
    <w:rsid w:val="000F6C9B"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FE01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qFormat/>
    <w:rsid w:val="000F6C9B"/>
    <w:pPr>
      <w:keepNext/>
      <w:jc w:val="center"/>
      <w:outlineLvl w:val="3"/>
    </w:pPr>
    <w:rPr>
      <w:rFonts w:ascii="Arial" w:eastAsia="Arial Unicode MS" w:hAnsi="Arial" w:cs="Arial"/>
      <w:b/>
      <w:bCs/>
      <w:sz w:val="32"/>
      <w:szCs w:val="20"/>
      <w:u w:val="single"/>
    </w:rPr>
  </w:style>
  <w:style w:type="paragraph" w:styleId="Ttulo5">
    <w:name w:val="heading 5"/>
    <w:basedOn w:val="Normal"/>
    <w:next w:val="Normal"/>
    <w:qFormat/>
    <w:rsid w:val="000F6C9B"/>
    <w:pPr>
      <w:keepNext/>
      <w:outlineLvl w:val="4"/>
    </w:pPr>
    <w:rPr>
      <w:rFonts w:eastAsia="Arial Unicode MS"/>
      <w:b/>
      <w:bCs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F6C9B"/>
    <w:pPr>
      <w:tabs>
        <w:tab w:val="center" w:pos="4419"/>
        <w:tab w:val="right" w:pos="8838"/>
      </w:tabs>
    </w:pPr>
    <w:rPr>
      <w:sz w:val="28"/>
      <w:szCs w:val="20"/>
    </w:rPr>
  </w:style>
  <w:style w:type="paragraph" w:styleId="Rodap">
    <w:name w:val="footer"/>
    <w:basedOn w:val="Normal"/>
    <w:rsid w:val="000F6C9B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0F6C9B"/>
    <w:rPr>
      <w:rFonts w:ascii="Arial" w:hAnsi="Arial" w:cs="Arial"/>
      <w:b/>
      <w:bCs/>
    </w:rPr>
  </w:style>
  <w:style w:type="table" w:styleId="Tabelacomgrade">
    <w:name w:val="Table Grid"/>
    <w:basedOn w:val="Tabelanormal"/>
    <w:rsid w:val="000A5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021B"/>
    <w:pPr>
      <w:ind w:left="708"/>
    </w:pPr>
  </w:style>
  <w:style w:type="character" w:styleId="Hyperlink">
    <w:name w:val="Hyperlink"/>
    <w:basedOn w:val="Fontepargpadro"/>
    <w:rsid w:val="006A5F11"/>
    <w:rPr>
      <w:color w:val="0000FF"/>
      <w:u w:val="single"/>
    </w:rPr>
  </w:style>
  <w:style w:type="character" w:styleId="Refdenotaderodap">
    <w:name w:val="footnote reference"/>
    <w:basedOn w:val="Fontepargpadro"/>
    <w:rsid w:val="00033767"/>
    <w:rPr>
      <w:vertAlign w:val="superscript"/>
    </w:rPr>
  </w:style>
  <w:style w:type="character" w:customStyle="1" w:styleId="apple-converted-space">
    <w:name w:val="apple-converted-space"/>
    <w:basedOn w:val="Fontepargpadro"/>
    <w:rsid w:val="00B15AB7"/>
  </w:style>
  <w:style w:type="character" w:customStyle="1" w:styleId="Ttulo2Char">
    <w:name w:val="Título 2 Char"/>
    <w:basedOn w:val="Fontepargpadro"/>
    <w:link w:val="Ttulo2"/>
    <w:semiHidden/>
    <w:rsid w:val="00FE01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1186@li.facens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C8CCD-10B2-4706-8022-789D0EE99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4</Pages>
  <Words>872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 _____  (definido pelo professor)</vt:lpstr>
    </vt:vector>
  </TitlesOfParts>
  <Company>PARTICULAR</Company>
  <LinksUpToDate>false</LinksUpToDate>
  <CharactersWithSpaces>5576</CharactersWithSpaces>
  <SharedDoc>false</SharedDoc>
  <HLinks>
    <vt:vector size="6" baseType="variant">
      <vt:variant>
        <vt:i4>917628</vt:i4>
      </vt:variant>
      <vt:variant>
        <vt:i4>0</vt:i4>
      </vt:variant>
      <vt:variant>
        <vt:i4>0</vt:i4>
      </vt:variant>
      <vt:variant>
        <vt:i4>5</vt:i4>
      </vt:variant>
      <vt:variant>
        <vt:lpwstr>mailto:ra@li.facens.br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 _____  (definido pelo professor)</dc:title>
  <dc:subject/>
  <dc:creator>WALMIR</dc:creator>
  <cp:keywords/>
  <cp:lastModifiedBy>Vinícius Tozzi</cp:lastModifiedBy>
  <cp:revision>33</cp:revision>
  <cp:lastPrinted>2016-05-03T01:15:00Z</cp:lastPrinted>
  <dcterms:created xsi:type="dcterms:W3CDTF">2014-03-24T20:52:00Z</dcterms:created>
  <dcterms:modified xsi:type="dcterms:W3CDTF">2016-05-03T01:22:00Z</dcterms:modified>
</cp:coreProperties>
</file>