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C"/>
          <w:sz w:val="30"/>
          <w:szCs w:val="30"/>
        </w:rPr>
        <w:t xml:space="preserve">MATERIAL DO PROFESSOR</w:t>
      </w:r>
    </w:p>
    <w:p>
      <w:pPr>
        <w:spacing w:after="200" w:before="0" w:line="276"/>
        <w:jc w:val="center"/>
      </w:pPr>
      <w:r>
        <w:rPr>
          <w:i/>
          <w:iCs/>
          <w:color w:val="777777"/>
        </w:rPr>
        <w:t xml:space="preserve">Destaque estas páginas antes de aplicar o simulado.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1. Alinhamento com a Avalia+ 2025 (Relatório Pedagógico de Língua Portuguesa – 9º ano EF)</w:t>
      </w:r>
    </w:p>
    <w:p>
      <w:pPr>
        <w:spacing w:after="120" w:before="0" w:line="276"/>
        <w:jc w:val="both"/>
      </w:pPr>
      <w:r>
        <w:t xml:space="preserve">O simulado foi calibrado com base na seção do 9º ano do Relatório Pedagógico Avalia+ 2025, que descreve </w:t>
      </w:r>
      <w:r>
        <w:rPr>
          <w:b/>
          <w:bCs/>
        </w:rPr>
        <w:t xml:space="preserve">quatro níveis de proficiência</w:t>
      </w:r>
      <w:r>
        <w:t xml:space="preserve"> e apresenta um item-modelo para cada um. A partir dele, o simulado adota as seguintes decisões: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Descritores Avalia+:</w:t>
      </w:r>
      <w:r>
        <w:t xml:space="preserve"> cada questão está vinculada a um descritor da avaliação externa e a uma habilidade do Currículo SESI-SP.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Nível de proficiência por item:</w:t>
      </w:r>
      <w:r>
        <w:t xml:space="preserve"> 6 itens de nível 1, 9 de nível 2, 9 de nível 3 e 6 de nível 4. A distribuição concentra-se nos níveis intermediários, onde está a maior parte dos estudantes.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Distratores plausíveis:</w:t>
      </w:r>
      <w:r>
        <w:t xml:space="preserve"> como nos itens-modelo, as alternativas incorretas representam leituras parciais, literais ou equivocadas reais (e não absurdos), o que permite diagnosticar o tipo de erro.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Enunciados no formato da avaliação externa:</w:t>
      </w:r>
      <w:r>
        <w:t xml:space="preserve"> “O tema desse texto é…”, “A expressão destacada contribui, principalmente, para…”, “as metáforas são empregadas com o objetivo de…”.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Gêneros e objetos de conhecimento citados no relatório:</w:t>
      </w:r>
      <w:r>
        <w:t xml:space="preserve"> manifesto → impessoalização e modalizadores; anúncio publicitário → formalidade/informalidade e colocação pronominal; canção → derivação sufixal; conto e crônica → discurso direto e indireto; poema e canção → intertextualidade e figuras de linguagem; textos digitais → confiabilidade (educação midiática).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2. Níveis de proficiência e itens correspondentes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638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Faixa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o estudante demonstra (síntese do relatório)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Questões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1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Até 359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Compreende informações explícitas e pontuais. Identifica narrador, personagens, tempo e espaço, reconhece temáticas sociais e marcas de registro evidentes. Tem dificuldade com efeitos de sentido (humor, ironia, intertextualidade) e com elementos coesivos.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2, 6, 7, 11, 17, 27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2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360 a 399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Compreende parcialmente os gêneros. Identifica o tema central e relações de causa e consequência, começa a relacionar texto verbal e não verbal, reconhece pronomes, conjunções e os processos de formação de palavras mais comuns, e percebe variações linguísticas em alguns contextos.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1, 5, 8, 10, 12, 18, 20, 28, 29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3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400 a 439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Estabelece relações lógico-discursivas e interpreta implícitos. Distingue fatos de opiniões, reconhece vozes discursivas e intertextualidade entre poemas e canções, identifica efeitos de figuras de linguagem, derivação e composição, e marcas de variação.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4, 9, 14, 15, 16, 19, 21, 23, 25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4</w:t>
            </w:r>
          </w:p>
        </w:tc>
        <w:tc>
          <w:tcPr>
            <w:tcW w:type="dxa" w:w="12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440 ou mais</w:t>
            </w:r>
          </w:p>
        </w:tc>
        <w:tc>
          <w:tcPr>
            <w:tcW w:type="dxa" w:w="5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Analisa os gêneros com precisão e autonomia. Avalia criticamente a confiabilidade dos textos, inclusive multimodais e digitais, compreende humor, ironia e figuras complexas, e usa a gramática como instrumento de construção de sentido.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3, 13, 22, 24, 26, 30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3. Gabarito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2300"/>
        <w:gridCol w:w="4538"/>
      </w:tblGrid>
      <w:tr>
        <w:trPr>
          <w:cantSplit/>
          <w:tblHeader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Questão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Resposta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Habilidade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Capítulo / Gênero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EF.6a9.LP.6.35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EF.6a9.LP.5.33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1. Vidas em português – Crônica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EF.6a9.LP.1.05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EF.7a9.LP.6.36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EF.6a9.LP.5.30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2. Trilhas sonoras da vida – Música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EF.6a9.LP.6.44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EF.7a9.LP.1.13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EF.6a9.LP.5.30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3. Letras que cruzam mares e fronteiras – Conto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EF.6a9.LP.1.02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EF.6a9.LP.4.27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EF.09.LP.6.50 / EF.6a9.LP.6.34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4. A imagem que vendemos – Propaganda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EF.68e9.LP.1.12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EF.6a9.LP.6.35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EF.6a9.LP.1.05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5. Varais de poesia: versos ao vento – Cordel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EF.6a9.LP.3.24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EF.6a9.LP.3.23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EF.7a9.LP.6.43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6. Microfone na mão e uma ideia na cabeça – Podcast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EF.7a9.LP.1.09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EF.6a9.LP.1.03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EF.8e9.LP.1.11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EF.7a9.LP.6.45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7. O texto como ato – Manifesto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EF.7a9.LP.2.22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EF.7a9.LP.1.10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EF.09.LP.6.49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8. Histórias silenciadas, vozes resistentes – Debate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EF.67e9.LP.1.08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EF.7e9.LP.4.28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EF.6a9.LP.4.27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EF.6a9.LP.1.14</w:t>
            </w:r>
          </w:p>
        </w:tc>
        <w:tc>
          <w:tcPr>
            <w:tcW w:type="dxa" w:w="45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4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sz w:val="19"/>
                <w:szCs w:val="19"/>
              </w:rPr>
              <w:t xml:space="preserve">9. Ideias, sons, imagens – Vlog</w:t>
            </w:r>
          </w:p>
        </w:tc>
      </w:tr>
    </w:tbl>
    <w:p>
      <w:r>
        <w:br w:type="page"/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4. Gabarito comentado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</w:t>
      </w:r>
      <w:r>
        <w:rPr>
          <w:color w:val="555555"/>
          <w:sz w:val="19"/>
          <w:szCs w:val="19"/>
        </w:rPr>
        <w:t xml:space="preserve">   Resposta: B   |   Nível 2   |   EF.6a9.LP.6.35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texto afirma que “ninguém fica sem pão por falar ‘errado’” e que seu Joaquim entende todos os registros. Os distratores A, C e D partem da ideia preconceituosa de que só a norma-padrão comunica; E contradiz o texto (o sotaque de seu Joaquim é “o mesmo” para todos).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</w:t>
      </w:r>
      <w:r>
        <w:rPr>
          <w:color w:val="555555"/>
          <w:sz w:val="19"/>
          <w:szCs w:val="19"/>
        </w:rPr>
        <w:t xml:space="preserve">   Resposta: C   |   Nível 1   |   EF.6a9.LP.1.02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narrativos que caracterizam textos de diferentes gêneros (tempo, espaço, personagens, foco narrativo, enredo).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Item de localização de informação explícita (“Toda manhã, às sete em ponto, a padaria…”). Nível 1: tempo e espaço da narrativa, com apoio direto no texto. O distrator E aproveita informações do texto fora de contexto.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3</w:t>
      </w:r>
      <w:r>
        <w:rPr>
          <w:color w:val="555555"/>
          <w:sz w:val="19"/>
          <w:szCs w:val="19"/>
        </w:rPr>
        <w:t xml:space="preserve">   Resposta: E   |   Nível 4   |   EF.6a9.LP.5.33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Inferir o sentido figurado ou literal de uma palavra ou expressão a partir de seu contexto de uso.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inferir o sentido literal e figurado de “sonho” e relacioná-lo a “minha dieta” — humor/ambiguidade, habilidade que o relatório situa no nível 4. O distrator B é uma leitura literal e incompleta de “infelizmente”.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4</w:t>
      </w:r>
      <w:r>
        <w:rPr>
          <w:color w:val="555555"/>
          <w:sz w:val="19"/>
          <w:szCs w:val="19"/>
        </w:rPr>
        <w:t xml:space="preserve">   Resposta: A   |   Nível 3   |   EF.6a9.LP.1.05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o efeito de sentido de figuras de linguagem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estudante precisa reconhecer a metáfora e relacioná-la ao tema global (refrão “Minha vida tem trilha sonora”). O distrator C é uma leitura literal da metáfora, erro típico dos níveis 1 e 2.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5</w:t>
      </w:r>
      <w:r>
        <w:rPr>
          <w:color w:val="555555"/>
          <w:sz w:val="19"/>
          <w:szCs w:val="19"/>
        </w:rPr>
        <w:t xml:space="preserve">   Resposta: D   |   Nível 2   |   EF.7a9.LP.6.36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estrutura e/ou sentido de uma palavra a partir de seus processos de formação em língua portuguesa.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destaca que, no 9º ano, a canção foi usada para avaliar a derivação sufixal. O item pede o processo e o efeito de sentido (cantar baixinho, distraidamente). O distrator B é uma armadilha de segmentação (“canta + rola”).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6</w:t>
      </w:r>
      <w:r>
        <w:rPr>
          <w:color w:val="555555"/>
          <w:sz w:val="19"/>
          <w:szCs w:val="19"/>
        </w:rPr>
        <w:t xml:space="preserve">   Resposta: D   |   Nível 1   |   EF.6a9.LP.5.30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o tema, a finalidade e/ou o possível público-alvo de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do tema a partir de pistas recorrentes (refrão, campo lexical da música). O distrator B parte de um detalhe (a mãe) e o amplia sem apoio no texto, erro comum de quem lê apenas fragmentos.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7</w:t>
      </w:r>
      <w:r>
        <w:rPr>
          <w:color w:val="555555"/>
          <w:sz w:val="19"/>
          <w:szCs w:val="19"/>
        </w:rPr>
        <w:t xml:space="preserve">   Resposta: C   |   Nível 1   |   EF.6a9.LP.1.02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narrativos que caracterizam textos de diferentes gêneros (tempo, espaço, personagens, foco narrativo, enredo).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Identificar o tipo de narrador é, segundo o relatório, uma capacidade já presente no nível 1. O distrator D confunde a voz das cartas (1ª pessoa, de Amira) com a do narrador.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8</w:t>
      </w:r>
      <w:r>
        <w:rPr>
          <w:color w:val="555555"/>
          <w:sz w:val="19"/>
          <w:szCs w:val="19"/>
        </w:rPr>
        <w:t xml:space="preserve">   Resposta: E   |   Nível 2   |   EF.6a9.LP.6.44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as marcas linguísticas que evidenciam o tipo de citação, discurso e/ou referenciação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Referenciação pronominal com uma camada figurada: o termo retomado é “palavras”, comparadas a pedrinhas. O distrator A é a leitura literal da comparação.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9</w:t>
      </w:r>
      <w:r>
        <w:rPr>
          <w:color w:val="555555"/>
          <w:sz w:val="19"/>
          <w:szCs w:val="19"/>
        </w:rPr>
        <w:t xml:space="preserve">   Resposta: D   |   Nível 3   |   EF.7a9.LP.1.13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as marcas linguísticas que evidenciam o tipo de citação, discurso e/ou referenciação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 transposição exige ajustar pronome demonstrativo (essa → aquela), pessoa (você → ela) e tempo verbal, além de introduzir a conjunção “que”. O relatório cita o conto e a crônica como gêneros usados para avaliar discurso direto e indireto.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10</w:t>
      </w:r>
      <w:r>
        <w:rPr>
          <w:color w:val="555555"/>
          <w:sz w:val="19"/>
          <w:szCs w:val="19"/>
        </w:rPr>
        <w:t xml:space="preserve">   Resposta: A   |   Nível 2   |   EF.6a9.LP.5.30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a presença de valores culturais e sociais em diferentes tipos de produções artístico-literárias.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Une dois aspectos que o relatório destaca para o conto: conflito gerador (sentir-se estrangeira) e desfecho (o gesto de Lucas, os “dois lápis lado a lado”), além dos valores sociais.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11</w:t>
      </w:r>
      <w:r>
        <w:rPr>
          <w:color w:val="555555"/>
          <w:sz w:val="19"/>
          <w:szCs w:val="19"/>
        </w:rPr>
        <w:t xml:space="preserve">   Resposta: B   |   Nível 1   |   EF.6a9.LP.1.02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o tema, a finalidade e/ou o possível público-alvo de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Finalidade e público-alvo de um gênero do cotidiano. O distrator A é plausível (“feito para durar”), mas o anúncio não apresenta informações técnicas: apela à emoção.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12</w:t>
      </w:r>
      <w:r>
        <w:rPr>
          <w:color w:val="555555"/>
          <w:sz w:val="19"/>
          <w:szCs w:val="19"/>
        </w:rPr>
        <w:t xml:space="preserve">   Resposta: A   |   Nível 2   |   EF.6a9.LP.4.27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a relação entre textos verbais e não verbais.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Corresponde ao item-modelo de nível 2 do relatório (relação entre texto verbal e não verbal): é preciso integrar imagem e título para chegar ao sentido global, e não interpretar apenas uma das linguagens.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13</w:t>
      </w:r>
      <w:r>
        <w:rPr>
          <w:color w:val="555555"/>
          <w:sz w:val="19"/>
          <w:szCs w:val="19"/>
        </w:rPr>
        <w:t xml:space="preserve">   Resposta: C   |   Nível 4   |   EF.09.LP.6.50 / EF.6a9.LP.6.34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casos de colocação pronominal em diferentes situações comunicativas de uso.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indica que o anúncio publicitário foi usado para avaliar formalidade/informalidade e colocação pronominal. O item exige conhecer a regra da norma-padrão e também avaliar a adequação da escolha ao contexto. Por isso é de nível 4: a gramática aparece como construção de sentido, e não como “certo/errado” (distrator B).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14</w:t>
      </w:r>
      <w:r>
        <w:rPr>
          <w:color w:val="555555"/>
          <w:sz w:val="19"/>
          <w:szCs w:val="19"/>
        </w:rPr>
        <w:t xml:space="preserve">   Resposta: E   |   Nível 3   |   EF.68e9.LP.1.12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relações de intertextualidade e/ou interdiscurso entre diferentes textos.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situa a intertextualidade entre poemas e canções nos níveis 3 e 4. Aqui a retomada é explícita (“Disse o poeta de outrora”), mas o estudante precisa reconhecer a paráfrase (“Minha escola tem varais”) e seu efeito de exaltação.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15</w:t>
      </w:r>
      <w:r>
        <w:rPr>
          <w:color w:val="555555"/>
          <w:sz w:val="19"/>
          <w:szCs w:val="19"/>
        </w:rPr>
        <w:t xml:space="preserve">   Resposta: B   |   Nível 3   |   EF.6a9.LP.6.35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reconhecer a variação linguística e seu efeito no gênero (rima com “cultura/amargura”, identidade popular do cordel), e não apenas apontar um “erro”. O distrator E confunde a concordância do verbo com “a gente” com a do substantivo.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16</w:t>
      </w:r>
      <w:r>
        <w:rPr>
          <w:color w:val="555555"/>
          <w:sz w:val="19"/>
          <w:szCs w:val="19"/>
        </w:rPr>
        <w:t xml:space="preserve">   Resposta: A   |   Nível 3   |   EF.6a9.LP.1.05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Inferir o sentido figurado ou literal de uma palavra ou expressão a partir de seu contexto de uso.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 inferência do sentido figurado se confirma na estrofe seguinte (“Quem lê se enche de cultura, / Pois a rima mata a fome”). Os distratores B e C exploram outros traços possíveis de “pão”, sem apoio no texto.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17</w:t>
      </w:r>
      <w:r>
        <w:rPr>
          <w:color w:val="555555"/>
          <w:sz w:val="19"/>
          <w:szCs w:val="19"/>
        </w:rPr>
        <w:t xml:space="preserve">   Resposta: D   |   Nível 1   |   EF.6a9.LP.3.24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Distinguir marcas de formalidade e informalidade em textos e suas situações comunicativas.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de marcas evidentes de registro (“Gente”, “tipo”, reticências). O relatório indica que já no nível 1 o estudante identifica marcas de registro evidentes em textos do cotidiano.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18</w:t>
      </w:r>
      <w:r>
        <w:rPr>
          <w:color w:val="555555"/>
          <w:sz w:val="19"/>
          <w:szCs w:val="19"/>
        </w:rPr>
        <w:t xml:space="preserve">   Resposta: B   |   Nível 2   |   EF.6a9.LP.3.23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de sentido em textos verbais e/ou multimodais da cultura digital.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Relação entre recursos sonoros e sentido em um gênero digital. O distrator D é uma inferência exagerada: o humor torna o tom leve, mas o tema é tratado como “sério”.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19</w:t>
      </w:r>
      <w:r>
        <w:rPr>
          <w:color w:val="555555"/>
          <w:sz w:val="19"/>
          <w:szCs w:val="19"/>
        </w:rPr>
        <w:t xml:space="preserve">   Resposta: E   |   Nível 3   |   EF.7a9.LP.6.43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relações lógico-discursivas entre orações em períodos compostos.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Relação lógico-discursiva entre orações. O relatório associa ao nível 3 o reconhecimento funcional de conectores. A concessão costuma ser confundida com a adversativa e com a causa.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20</w:t>
      </w:r>
      <w:r>
        <w:rPr>
          <w:color w:val="555555"/>
          <w:sz w:val="19"/>
          <w:szCs w:val="19"/>
        </w:rPr>
        <w:t xml:space="preserve">   Resposta: C   |   Nível 2   |   EF.7a9.LP.1.09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tese, os argumentos e/ou os mecanismos de persuasão presentes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Identificação da tese em um texto do campo da vida pública. O distrator E inverte a ideia central (“não é favor: é justiça”); D toma uma das reivindicações pela tese.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21</w:t>
      </w:r>
      <w:r>
        <w:rPr>
          <w:color w:val="555555"/>
          <w:sz w:val="19"/>
          <w:szCs w:val="19"/>
        </w:rPr>
        <w:t xml:space="preserve">   Resposta: A   |   Nível 3   |   EF.6a9.LP.1.03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características estruturais e/ou marcas linguísticas de textos do campo da vida pública.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Os distratores descrevem gêneros vizinhos (reportagem, dissertação, carta de reclamação), o que obriga a distinguir com precisão a estrutura composicional do manifesto, tarefa associada pelo relatório ao nível 3.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22</w:t>
      </w:r>
      <w:r>
        <w:rPr>
          <w:color w:val="555555"/>
          <w:sz w:val="19"/>
          <w:szCs w:val="19"/>
        </w:rPr>
        <w:t xml:space="preserve">   Resposta: D   |   Nível 4   |   EF.8e9.LP.1.11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marcas de impessoalização e modalizadores discursivos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O relatório informa que o manifesto foi usado para avaliar impessoalização e modalizadores discursivos. O distrator A é a armadilha clássica de achar que impessoal é o mesmo que neutro; na verdade, a impessoalização dá à opinião o peso de uma verdade geral.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23</w:t>
      </w:r>
      <w:r>
        <w:rPr>
          <w:color w:val="555555"/>
          <w:sz w:val="19"/>
          <w:szCs w:val="19"/>
        </w:rPr>
        <w:t xml:space="preserve">   Resposta: B   |   Nível 3   |   EF.7a9.LP.6.45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entre partes do texto por meio de conjunções e articuladores textuais.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Mesmo descritor e mesmo formato do item-modelo de nível 3 do relatório (“A expressão destacada contribui, principalmente, para…”): reconhecer o valor semântico do conector e seu papel na progressão argumentativa.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24</w:t>
      </w:r>
      <w:r>
        <w:rPr>
          <w:color w:val="555555"/>
          <w:sz w:val="19"/>
          <w:szCs w:val="19"/>
        </w:rPr>
        <w:t xml:space="preserve">   Resposta: E   |   Nível 4   |   EF.7a9.LP.2.22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recursos argumentativos mobilizados em textos de diferentes gêneros com atenção à intencionalidade do enunciador.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Exige perceber a intencionalidade do enunciador: concordar parcialmente é uma estratégia para fortalecer a refutação. O distrator C é a leitura de quem não percebe a progressão argumentativa (concessão seguida de “No entanto”).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25</w:t>
      </w:r>
      <w:r>
        <w:rPr>
          <w:color w:val="555555"/>
          <w:sz w:val="19"/>
          <w:szCs w:val="19"/>
        </w:rPr>
        <w:t xml:space="preserve">   Resposta: C   |   Nível 3   |   EF.7a9.LP.1.10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Identificar a tese, os argumentos e/ou os mecanismos de persuasão presentes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Avalia a validade dos argumentos, aspecto que o relatório destaca no campo da Leitura. Expressões como “todo mundo sabe” e “sempre” indicam generalização. O distrator A aceita a generalização como prova.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26</w:t>
      </w:r>
      <w:r>
        <w:rPr>
          <w:color w:val="555555"/>
          <w:sz w:val="19"/>
          <w:szCs w:val="19"/>
        </w:rPr>
        <w:t xml:space="preserve">   Resposta: A   |   Nível 4   |   EF.09.LP.6.49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Analisar a regência verbal e/ou nominal em textos de diferentes gêneros.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Todos os distratores trazem usos frequentes do registro coloquial (assistir o, preferir mais… do que, chegar em, obedecer as). Para acertar, o estudante precisa dominar a norma-padrão, e não apenas reconhecer o que “soa bem”. Esse é um traço do nível 4.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27</w:t>
      </w:r>
      <w:r>
        <w:rPr>
          <w:color w:val="555555"/>
          <w:sz w:val="19"/>
          <w:szCs w:val="19"/>
        </w:rPr>
        <w:t xml:space="preserve">   Resposta: B   |   Nível 1   |   EF.67e9.LP.1.08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que indicam presença ou ausência de confiabilidade em textos do campo jornalístico-midiático.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Aplicação direta de critérios explícitos no texto (“URGENTE!!!”, “compartilhe antes que apaguem”). Item de entrada para a educação midiática, que o relatório recomenda aprofundar.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28</w:t>
      </w:r>
      <w:r>
        <w:rPr>
          <w:color w:val="555555"/>
          <w:sz w:val="19"/>
          <w:szCs w:val="19"/>
        </w:rPr>
        <w:t xml:space="preserve">   Resposta: D   |   Nível 2   |   EF.7e9.LP.4.28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relações de sentido em textos verbais e/ou multimodais da cultura digital.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Estrutura e funcionamento do hipertexto em publicações digitais. O distrator B é uma inferência indevida: ter links não garante veracidade.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29</w:t>
      </w:r>
      <w:r>
        <w:rPr>
          <w:color w:val="555555"/>
          <w:sz w:val="19"/>
          <w:szCs w:val="19"/>
        </w:rPr>
        <w:t xml:space="preserve">   Resposta: E   |   Nível 2   |   EF.6a9.LP.4.27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Estabelecer a relação entre textos verbais e não verbais.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Articulação de semioses em texto multimodal. Corresponde ao foco do relatório no campo da Multimodalidade: como imagem, som e palavra se complementam.</w:t>
      </w:r>
    </w:p>
    <w:p>
      <w:pPr>
        <w:keepNext/>
        <w:pBdr>
          <w:bottom w:val="single" w:color="C9D3DE" w:sz="4" w:space="2"/>
        </w:pBdr>
        <w:spacing w:after="40" w:before="160"/>
      </w:pPr>
      <w:r>
        <w:rPr>
          <w:b/>
          <w:bCs/>
          <w:color w:val="1F3B5C"/>
        </w:rPr>
        <w:t xml:space="preserve">Questão 30</w:t>
      </w:r>
      <w:r>
        <w:rPr>
          <w:color w:val="555555"/>
          <w:sz w:val="19"/>
          <w:szCs w:val="19"/>
        </w:rPr>
        <w:t xml:space="preserve">   Resposta: C   |   Nível 4   |   EF.6a9.LP.1.14</w:t>
      </w:r>
    </w:p>
    <w:p>
      <w:pPr>
        <w:keepNext/>
        <w:spacing w:after="40" w:before="0" w:line="276"/>
        <w:jc w:val="both"/>
      </w:pPr>
      <w:r>
        <w:rPr>
          <w:b/>
          <w:bCs/>
          <w:sz w:val="20"/>
          <w:szCs w:val="20"/>
        </w:rPr>
        <w:t xml:space="preserve">Descritor:</w:t>
      </w:r>
      <w:r>
        <w:rPr>
          <w:sz w:val="20"/>
          <w:szCs w:val="20"/>
        </w:rPr>
        <w:t xml:space="preserve"> Reconhecer elementos que indicam presença ou ausência de confiabilidade em textos do campo jornalístico-midiático.</w:t>
      </w:r>
    </w:p>
    <w:p>
      <w:pPr>
        <w:spacing w:after="80" w:before="0" w:line="276"/>
        <w:jc w:val="both"/>
      </w:pPr>
      <w:r>
        <w:rPr>
          <w:b/>
          <w:bCs/>
          <w:sz w:val="20"/>
          <w:szCs w:val="20"/>
        </w:rPr>
        <w:t xml:space="preserve">Comentário:</w:t>
      </w:r>
      <w:r>
        <w:rPr>
          <w:sz w:val="20"/>
          <w:szCs w:val="20"/>
        </w:rPr>
        <w:t xml:space="preserve"> Todos os distratores têm algum atrativo (popularidade, aparência de reportagem, boa escrita, engajamento). O estudante precisa aplicar com autonomia vários critérios ao mesmo tempo (autoria, data, referências), o que corresponde à avaliação crítica de confiabilidade descrita no nível 4.</w:t>
      </w:r>
    </w:p>
    <w:p>
      <w:r>
        <w:br w:type="page"/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5. Como ler os resultados por nível</w:t>
      </w:r>
    </w:p>
    <w:p>
      <w:pPr>
        <w:spacing w:after="120" w:before="0" w:line="276"/>
        <w:jc w:val="both"/>
      </w:pPr>
      <w:r>
        <w:t xml:space="preserve">Some os acertos de cada estudante separadamente em cada grupo de itens. Considere o nível </w:t>
      </w:r>
      <w:r>
        <w:rPr>
          <w:b/>
          <w:bCs/>
        </w:rPr>
        <w:t xml:space="preserve">consolidado</w:t>
      </w:r>
      <w:r>
        <w:t xml:space="preserve"> quando o estudante acertar pelo menos </w:t>
      </w:r>
      <w:r>
        <w:rPr>
          <w:b/>
          <w:bCs/>
        </w:rPr>
        <w:t xml:space="preserve">dois terços</w:t>
      </w:r>
      <w:r>
        <w:t xml:space="preserve"> dos itens daquele nível </w:t>
      </w:r>
      <w:r>
        <w:rPr>
          <w:b/>
          <w:bCs/>
        </w:rPr>
        <w:t xml:space="preserve">e</w:t>
      </w:r>
      <w:r>
        <w:t xml:space="preserve"> os níveis anteriores também estiverem consolidados. O maior nível consolidado indica o </w:t>
      </w:r>
      <w:r>
        <w:rPr>
          <w:b/>
          <w:bCs/>
        </w:rPr>
        <w:t xml:space="preserve">perfil estimado</w:t>
      </w:r>
      <w:r>
        <w:t xml:space="preserve"> do estudante.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500"/>
        <w:gridCol w:w="18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Questões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de itens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Mínimo para consolidar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Acertos do estudante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8D7D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1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2, 6, 7, 11, 17, 27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1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2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1, 5, 8, 10, 12, 18, 20, 28, 29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5F0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3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4, 9, 14, 15, 16, 19, 21, 23, 25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D6DD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Nível 4</w:t>
            </w:r>
          </w:p>
        </w:tc>
        <w:tc>
          <w:tcPr>
            <w:tcW w:type="dxa" w:w="33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3, 13, 22, 24, 26, 30</w:t>
            </w:r>
          </w:p>
        </w:tc>
        <w:tc>
          <w:tcPr>
            <w:tcW w:type="dxa" w:w="15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  <w:jc w:val="center"/>
            </w:pPr>
          </w:p>
        </w:tc>
      </w:tr>
    </w:tbl>
    <w:p>
      <w:pPr>
        <w:spacing w:after="80" w:before="0" w:line="276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F8C9A" w:sz="6"/>
              <w:left w:val="single" w:color="7F8C9A" w:sz="6"/>
              <w:bottom w:val="single" w:color="7F8C9A" w:sz="6"/>
              <w:right w:val="single" w:color="7F8C9A" w:sz="6"/>
            </w:tcBorders>
            <w:shd w:fill="FFF8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76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Atenção:</w:t>
            </w:r>
            <w:r>
              <w:rPr>
                <w:sz w:val="20"/>
                <w:szCs w:val="20"/>
              </w:rPr>
              <w:t xml:space="preserve"> este é um diagnóstico </w:t>
            </w:r>
            <w:r>
              <w:rPr>
                <w:b/>
                <w:bCs/>
                <w:sz w:val="20"/>
                <w:szCs w:val="20"/>
              </w:rPr>
              <w:t xml:space="preserve">aproximado</w:t>
            </w:r>
            <w:r>
              <w:rPr>
                <w:sz w:val="20"/>
                <w:szCs w:val="20"/>
              </w:rPr>
              <w:t xml:space="preserve">, útil para planejar intervenções. A proficiência oficial da Avalia+ é calculada pela Teoria de Resposta ao Item (TRI), em escala própria, e não pode ser obtida diretamente pelo número de acertos de um simulado.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Sugestões de intervenção a partir do perfil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1:</w:t>
      </w:r>
      <w:r>
        <w:t xml:space="preserve"> retomar localização de informações explícitas, tema e elementos da narrativa, com leitura guiada e perguntas de pista textual (“que trecho comprova?”).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2:</w:t>
      </w:r>
      <w:r>
        <w:t xml:space="preserve"> trabalhar a relação entre texto verbal e não verbal (tiras, anúncios, cartazes), coesão referencial e processos de formação de palavras em contexto.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3:</w:t>
      </w:r>
      <w:r>
        <w:t xml:space="preserve"> aprofundar conectores e relações lógico-discursivas em textos argumentativos, intertextualidade entre poemas e canções e a distinção entre fato e opinião.</w:t>
      </w:r>
    </w:p>
    <w:p>
      <w:pPr>
        <w:spacing w:after="60" w:before="0" w:line="276"/>
        <w:ind w:left="284"/>
        <w:jc w:val="left"/>
      </w:pPr>
      <w:r>
        <w:t xml:space="preserve">▪  </w:t>
      </w:r>
      <w:r>
        <w:rPr>
          <w:b/>
          <w:bCs/>
        </w:rPr>
        <w:t xml:space="preserve">Perfil nível 4:</w:t>
      </w:r>
      <w:r>
        <w:t xml:space="preserve"> propor análise crítica de confiabilidade e circulação de discursos nas redes, humor e ironia em memes e tiras, e reflexão sobre a norma-padrão e o registro coloquial como escolhas de sentido.</w:t>
      </w:r>
    </w:p>
    <w:p>
      <w:pPr>
        <w:keepNext/>
        <w:spacing w:after="120" w:before="280"/>
      </w:pPr>
      <w:r>
        <w:rPr>
          <w:b/>
          <w:bCs/>
          <w:color w:val="1F3B5C"/>
          <w:sz w:val="24"/>
          <w:szCs w:val="24"/>
        </w:rPr>
        <w:t xml:space="preserve">Descritores Avalia+ não contemplados neste simulado</w:t>
      </w:r>
    </w:p>
    <w:p>
      <w:pPr>
        <w:spacing w:after="120" w:before="0" w:line="276"/>
        <w:jc w:val="both"/>
      </w:pPr>
      <w:r>
        <w:t xml:space="preserve">Para uma próxima versão, recomenda-se incluir: </w:t>
      </w:r>
      <w:r>
        <w:rPr>
          <w:i/>
          <w:iCs/>
        </w:rPr>
        <w:t xml:space="preserve">Reconhecer a funcionalidade sintática dos termos de uma oração</w:t>
      </w:r>
      <w:r>
        <w:t xml:space="preserve">; </w:t>
      </w:r>
      <w:r>
        <w:rPr>
          <w:i/>
          <w:iCs/>
        </w:rPr>
        <w:t xml:space="preserve">Identificar características estruturais e/ou marcas linguísticas de textos do campo jornalístico-midiático</w:t>
      </w:r>
      <w:r>
        <w:t xml:space="preserve"> (notícia, reportagem); </w:t>
      </w:r>
      <w:r>
        <w:rPr>
          <w:i/>
          <w:iCs/>
        </w:rPr>
        <w:t xml:space="preserve">Identificar características estruturais e/ou marcas linguísticas de textos do campo das práticas de estudo e pesquisa</w:t>
      </w:r>
      <w:r>
        <w:t xml:space="preserve">; e itens com tira e meme, gêneros que o relatório usa para avaliar humor e ironia no campo da Multimodalidade.</w:t>
      </w:r>
    </w:p>
    <w:p>
      <w:pPr>
        <w:spacing w:after="120" w:before="0" w:line="276"/>
        <w:jc w:val="both"/>
      </w:pPr>
    </w:p>
    <w:p>
      <w:pPr>
        <w:spacing w:after="120" w:before="0" w:line="276"/>
        <w:jc w:val="both"/>
      </w:pPr>
      <w:r>
        <w:rPr>
          <w:i/>
          <w:iCs/>
          <w:color w:val="777777"/>
          <w:sz w:val="18"/>
          <w:szCs w:val="18"/>
        </w:rPr>
        <w:t xml:space="preserve">Todos os textos deste simulado foram elaborados especialmente para fins didáticos; marcas, personagens e programas citados são fictícios. A “Canção do exílio”, de Gonçalves Dias (1843), está em domínio público.</w:t>
      </w:r>
    </w:p>
    <w:p>
      <w:pPr>
        <w:pageBreakBefore/>
        <w:spacing w:after="120"/>
        <w:jc w:val="center"/>
      </w:pPr>
      <w:r>
        <w:rPr>
          <w:b/>
          <w:bCs/>
          <w:color w:val="1F3B5C"/>
          <w:sz w:val="26"/>
          <w:szCs w:val="26"/>
        </w:rPr>
        <w:t xml:space="preserve">ANEXO – CARTÃO-RESPOSTA OFICIAL</w:t>
      </w:r>
    </w:p>
    <w:p>
      <w:pPr>
        <w:jc w:val="center"/>
      </w:pPr>
      <w:r>
        <w:rPr>
          <w:i/>
          <w:iCs/>
          <w:color w:val="777777"/>
        </w:rPr>
        <w:t xml:space="preserve">Imprima uma cópia por estudante (próxima página).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/>
      </w:pPr>
      <w:r>
        <w:drawing>
          <wp:inline distT="0" distB="0" distL="0" distR="0">
            <wp:extent cx="7553325" cy="1067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Material do professor – Simulado de Língua Portuguesa – 9º ano   | 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95f05a5e4bd76aa2dbb5148ea20f1c46b6c81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do professor – LP 9º ano</dc:title>
  <dc:creator>Simulado LP 9º ano</dc:creator>
  <cp:lastModifiedBy>Un-named</cp:lastModifiedBy>
  <cp:revision>1</cp:revision>
  <dcterms:created xsi:type="dcterms:W3CDTF">2026-10-07T12:11:30.853Z</dcterms:created>
  <dcterms:modified xsi:type="dcterms:W3CDTF">2026-10-07T12:11:30.853Z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