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4B5563"/>
          <w:sz w:val="26"/>
          <w:szCs w:val="26"/>
        </w:rPr>
        <w:t xml:space="preserve">Curso Desenvolvimento de Sistemas</w:t>
      </w:r>
    </w:p>
    <w:p>
      <w:pPr>
        <w:spacing w:after="80"/>
        <w:jc w:val="center"/>
      </w:pPr>
      <w:r>
        <w:rPr>
          <w:color w:val="4B5563"/>
          <w:sz w:val="24"/>
          <w:szCs w:val="24"/>
        </w:rPr>
        <w:t xml:space="preserve">Programação Front-end</w:t>
      </w:r>
    </w:p>
    <w:p>
      <w:pPr>
        <w:spacing w:after="2400"/>
        <w:jc w:val="center"/>
      </w:pPr>
      <w:r>
        <w:rPr>
          <w:color w:val="4B5563"/>
          <w:sz w:val="24"/>
          <w:szCs w:val="24"/>
        </w:rPr>
        <w:t xml:space="preserve">Prof.ª Noemi</w:t>
      </w:r>
    </w:p>
    <w:p>
      <w:pPr>
        <w:spacing w:after="120"/>
        <w:jc w:val="center"/>
      </w:pPr>
      <w:r>
        <w:rPr>
          <w:b/>
          <w:bCs/>
          <w:color w:val="1A3FB8"/>
          <w:sz w:val="28"/>
          <w:szCs w:val="28"/>
        </w:rPr>
        <w:t xml:space="preserve">PROJETO INDIVIDUAL</w:t>
      </w:r>
    </w:p>
    <w:p>
      <w:pPr>
        <w:spacing w:after="0"/>
        <w:jc w:val="center"/>
      </w:pPr>
      <w:r>
        <w:rPr>
          <w:b/>
          <w:bCs/>
          <w:color w:val="0F2A80"/>
          <w:sz w:val="44"/>
          <w:szCs w:val="44"/>
        </w:rPr>
        <w:t xml:space="preserve">DESENVOLVIMENTO DE UM PAINEL</w:t>
      </w:r>
    </w:p>
    <w:p>
      <w:pPr>
        <w:spacing w:after="160"/>
        <w:jc w:val="center"/>
      </w:pPr>
      <w:r>
        <w:rPr>
          <w:b/>
          <w:bCs/>
          <w:color w:val="0F2A80"/>
          <w:sz w:val="44"/>
          <w:szCs w:val="44"/>
        </w:rPr>
        <w:t xml:space="preserve">DE ACESSIBILIDADE WEB</w:t>
      </w:r>
    </w:p>
    <w:p>
      <w:pPr>
        <w:spacing w:after="120"/>
        <w:jc w:val="center"/>
      </w:pPr>
      <w:r>
        <w:rPr>
          <w:color w:val="1A3FB8"/>
          <w:sz w:val="30"/>
          <w:szCs w:val="30"/>
        </w:rPr>
        <w:t xml:space="preserve">Documentação Técnica</w:t>
      </w:r>
    </w:p>
    <w:p>
      <w:pPr>
        <w:pBdr>
          <w:bottom w:val="single" w:color="1A3FB8" w:sz="12" w:space="12"/>
        </w:pBdr>
        <w:spacing w:after="2600"/>
        <w:jc w:val="center"/>
      </w:pPr>
      <w:r>
        <w:rPr>
          <w:i/>
          <w:iCs/>
          <w:color w:val="4B5563"/>
          <w:sz w:val="24"/>
          <w:szCs w:val="24"/>
        </w:rPr>
        <w:t xml:space="preserve">Tema do site: Acessibilidade para Todos</w:t>
      </w:r>
    </w:p>
    <w:p>
      <w:pPr>
        <w:spacing w:after="100"/>
        <w:jc w:val="center"/>
      </w:pPr>
      <w:r>
        <w:rPr>
          <w:sz w:val="26"/>
          <w:szCs w:val="26"/>
        </w:rPr>
        <w:t xml:space="preserve">Aluno: Vinícius H. Mendes</w:t>
      </w:r>
    </w:p>
    <w:p>
      <w:pPr>
        <w:spacing w:after="2000"/>
        <w:jc w:val="center"/>
      </w:pPr>
      <w:r>
        <w:rPr>
          <w:b/>
          <w:bCs/>
          <w:sz w:val="26"/>
          <w:szCs w:val="26"/>
        </w:rPr>
        <w:t xml:space="preserve">Turma: 2DSCL</w:t>
      </w:r>
    </w:p>
    <w:p>
      <w:pPr>
        <w:jc w:val="center"/>
      </w:pPr>
      <w:r>
        <w:rPr>
          <w:color w:val="4B5563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1"/>
        <w:gridCol w:w="5495"/>
      </w:tblGrid>
      <w:tr>
        <w:trPr>
          <w:tblHeader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Aluno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Vinícius H. Mendes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Turma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2DSCL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Curso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Desenvolvimento de Sistemas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Unidade curricular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Programação Front-end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Professora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Noemi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Projeto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Painel de Acessibilidade Web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 do site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Acessibilidade para Todos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54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25/09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Introdução</w:t>
      </w:r>
    </w:p>
    <w:p>
      <w:pPr>
        <w:keepNext w:val="false"/>
        <w:spacing w:after="140"/>
      </w:pPr>
      <w:r>
        <w:rPr>
          <w:b/>
          <w:bCs/>
        </w:rPr>
        <w:t xml:space="preserve">O que é acessibilidade digital.</w:t>
      </w:r>
      <w:r>
        <w:t xml:space="preserve"> Acessibilidade digital é fazer sites e sistemas que qualquer pessoa consiga usar: quem enxerga pouco, quem não enxerga, quem não usa mouse, quem tem dislexia, TDAH ou sensibilidade a movimento, e também pessoas idosas.</w:t>
      </w:r>
    </w:p>
    <w:p>
      <w:pPr>
        <w:keepNext w:val="false"/>
        <w:spacing w:after="140"/>
      </w:pPr>
      <w:r>
        <w:rPr>
          <w:b/>
          <w:bCs/>
        </w:rPr>
        <w:t xml:space="preserve">Por que ela é importante em sites.</w:t>
      </w:r>
      <w:r>
        <w:t xml:space="preserve"> Hoje quase tudo passa pela internet: estudar, trabalhar, marcar consulta, acessar serviços do governo. Um site que não é acessível deixa pessoas de fora. No Brasil, a Lei Brasileira de Inclusão (Lei nº 13.146/2015) obriga sites de empresas e órgãos públicos a serem acessíveis.</w:t>
      </w:r>
    </w:p>
    <w:p>
      <w:pPr>
        <w:keepNext w:val="false"/>
        <w:spacing w:after="140"/>
      </w:pPr>
      <w:r>
        <w:rPr>
          <w:b/>
          <w:bCs/>
        </w:rPr>
        <w:t xml:space="preserve">Proposta do painel.</w:t>
      </w:r>
      <w:r>
        <w:t xml:space="preserve"> O painel é um botão fixo no canto da tela que abre uma janela com 8 recursos. Cada pessoa liga só o que precisa (aumentar o texto, alto contraste, leitura em voz alta etc.), e a escolha fica salva no navegador. Ele foi feito para ser reaproveitado: funciona em qualquer site incluindo apenas dois arquivos.</w:t>
      </w:r>
    </w:p>
    <w:p>
      <w:pPr>
        <w:keepNext w:val="false"/>
        <w:spacing w:after="140"/>
      </w:pPr>
      <w:r>
        <w:rPr>
          <w:b/>
          <w:bCs/>
        </w:rPr>
        <w:t xml:space="preserve">Finalidade do site "Acessibilidade para Todos".</w:t>
      </w:r>
      <w:r>
        <w:t xml:space="preserve"> O site explica o tema (o que é acessibilidade, para quem ela é importante, os princípios da WCAG e dicas) e, ao mesmo tempo, serve de demonstração do painel funcionando.</w:t>
      </w:r>
    </w:p>
    <w:p>
      <w:pPr>
        <w:pStyle w:val="Heading1"/>
      </w:pPr>
      <w:r>
        <w:t xml:space="preserve">3. Objetivos do projeto</w:t>
      </w:r>
    </w:p>
    <w:p>
      <w:pPr>
        <w:pStyle w:val="Heading2"/>
      </w:pPr>
      <w:r>
        <w:t xml:space="preserve">3.1 Objetivo geral</w:t>
      </w:r>
    </w:p>
    <w:p>
      <w:pPr>
        <w:keepNext w:val="false"/>
        <w:spacing w:after="140"/>
      </w:pPr>
      <w:r>
        <w:t xml:space="preserve">Desenvolver um painel de acessibilidade reutilizável, com HTML, CSS e JavaScript, que permita a cada usuário adaptar a página às suas necessidades.</w:t>
      </w:r>
    </w:p>
    <w:p>
      <w:pPr>
        <w:pStyle w:val="Heading2"/>
      </w:pPr>
      <w: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Pesquisar o que é acessibilidade digital e quais recursos os painéis de acessibilidade costumam oferecer.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Escolher e programar 8 recursos que atendam deficiências diferentes (visual, cognitiva e neurológica).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o site "Acessibilidade para Todos" seguindo boas práticas e integrar o painel a 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cada recurso no navegador, inclusive no celular e só com teclado.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Documentar o desenvolvimento e explicar como integrar o painel em outros sites.</w:t>
      </w:r>
    </w:p>
    <w:p>
      <w:pPr>
        <w:pStyle w:val="Heading1"/>
      </w:pPr>
      <w:r>
        <w:t xml:space="preserve">4. Pesquisa sobre acessibilidade digital</w:t>
      </w:r>
    </w:p>
    <w:p>
      <w:pPr>
        <w:pStyle w:val="Heading2"/>
      </w:pPr>
      <w:r>
        <w:t xml:space="preserve">4.1 O que é acessibilidade digital?</w:t>
      </w:r>
    </w:p>
    <w:p>
      <w:pPr>
        <w:keepNext w:val="false"/>
        <w:spacing w:after="140"/>
      </w:pPr>
      <w:r>
        <w:t xml:space="preserve">É garantir que o conteúdo da web possa ser percebido, entendido e usado por todas as pessoas, com ou sem deficiência, em qualquer dispositivo. A referência mundial são as diretrizes WCAG, do W3C, que se baseiam em 4 princípios: o conteúdo deve ser </w:t>
      </w:r>
      <w:r>
        <w:rPr>
          <w:b/>
          <w:bCs/>
        </w:rPr>
        <w:t xml:space="preserve">perceptível</w:t>
      </w:r>
      <w:r>
        <w:t xml:space="preserve">, </w:t>
      </w:r>
      <w:r>
        <w:rPr>
          <w:b/>
          <w:bCs/>
        </w:rPr>
        <w:t xml:space="preserve">operável</w:t>
      </w:r>
      <w:r>
        <w:t xml:space="preserve">, </w:t>
      </w:r>
      <w:r>
        <w:rPr>
          <w:b/>
          <w:bCs/>
        </w:rPr>
        <w:t xml:space="preserve">compreensível</w:t>
      </w:r>
      <w:r>
        <w:t xml:space="preserve"> e </w:t>
      </w:r>
      <w:r>
        <w:rPr>
          <w:b/>
          <w:bCs/>
        </w:rPr>
        <w:t xml:space="preserve">robusto</w:t>
      </w:r>
      <w:r>
        <w:t xml:space="preserve">.</w:t>
      </w:r>
    </w:p>
    <w:p>
      <w:pPr>
        <w:pStyle w:val="Heading2"/>
      </w:pPr>
      <w:r>
        <w:t xml:space="preserve">4.2 Por que a acessibilidade é importante?</w:t>
      </w:r>
    </w:p>
    <w:p>
      <w:pPr>
        <w:keepNext w:val="false"/>
        <w:spacing w:after="140"/>
      </w:pPr>
      <w:r>
        <w:t xml:space="preserve">Segundo o IBGE (PNAD Contínua 2022), o Brasil tem </w:t>
      </w:r>
      <w:r>
        <w:rPr>
          <w:b/>
          <w:bCs/>
        </w:rPr>
        <w:t xml:space="preserve">18,6 milhões</w:t>
      </w:r>
      <w:r>
        <w:t xml:space="preserve"> de pessoas com deficiência, 8,9% da população com 2 anos ou mais. No mundo, a OMS estima </w:t>
      </w:r>
      <w:r>
        <w:rPr>
          <w:b/>
          <w:bCs/>
        </w:rPr>
        <w:t xml:space="preserve">1,3 bilhão</w:t>
      </w:r>
      <w:r>
        <w:t xml:space="preserve">. Além do direito de acesso garantido pela Lei 13.146/2015, um site acessível costuma ser mais organizado, mais fácil de usar para todos e melhor posicionado em buscadores.</w:t>
      </w:r>
    </w:p>
    <w:p>
      <w:pPr>
        <w:pStyle w:val="Heading2"/>
      </w:pPr>
      <w:r>
        <w:t xml:space="preserve">4.3 Quem pode se beneficiar de recursos de acessibilidade?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Pessoas com deficiência visual (cegueira, baixa visão, daltonismo);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Pessoas com deficiência auditiva;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Pessoas com deficiência motora, que não conseguem usar o mouse;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Pessoas neurodivergentes ou com deficiência cognitiva (dislexia, TDAH, autismo);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Pessoas com epilepsia fotossensível ou que sentem tontura com movimento;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Pessoas idosas;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Qualquer pessoa em uma limitação temporária (braço machucado, sol forte na tela, lugar barulhento).</w:t>
      </w:r>
    </w:p>
    <w:p>
      <w:pPr>
        <w:pStyle w:val="Heading2"/>
      </w:pPr>
      <w:r>
        <w:t xml:space="preserve">4.4 Quais recursos de acessibilidade podem ser encontrados em sites?</w:t>
      </w:r>
    </w:p>
    <w:p>
      <w:pPr>
        <w:keepNext w:val="false"/>
        <w:spacing w:after="140"/>
      </w:pPr>
      <w:r>
        <w:t xml:space="preserve">Alguns já fazem parte do próprio código do site: texto alternativo em imagens, legendas em vídeos, navegação pelo teclado, foco visível, contraste adequado e o link "pular para o conteúdo". Outros aparecem em </w:t>
      </w:r>
      <w:r>
        <w:rPr>
          <w:b/>
          <w:bCs/>
        </w:rPr>
        <w:t xml:space="preserve">painéis/barras de acessibilidade</w:t>
      </w:r>
      <w:r>
        <w:t xml:space="preserve">, como a barra do gov.br e widgets como UserWay: tamanho de fonte, alto contraste, fonte para dislexia, destaque de links, leitura em voz alta, entre outros (ver seção 5).</w:t>
      </w:r>
    </w:p>
    <w:p>
      <w:pPr>
        <w:pStyle w:val="Heading2"/>
      </w:pPr>
      <w:r>
        <w:t xml:space="preserve">4.5 Fontes pesquisadas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"/>
        <w:gridCol w:w="2903"/>
        <w:gridCol w:w="4220"/>
        <w:gridCol w:w="1413"/>
      </w:tblGrid>
      <w:tr>
        <w:trPr>
          <w:tblHeader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de acesso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W3C – WCAG 2.2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wa7xjhrfedycpblddorv1">
              <w:r>
                <w:rPr>
                  <w:rStyle w:val="Hyperlink"/>
                  <w:sz w:val="19"/>
                  <w:szCs w:val="19"/>
                </w:rPr>
                <w:t xml:space="preserve">https://www.w3.org/TR/WCAG22/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W3C – Understanding WCAG 2.2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-ffqsrnpvq0bdqdvsamfr">
              <w:r>
                <w:rPr>
                  <w:rStyle w:val="Hyperlink"/>
                  <w:sz w:val="19"/>
                  <w:szCs w:val="19"/>
                </w:rPr>
                <w:t xml:space="preserve">https://www.w3.org/WAI/WCAG22/Understanding/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 nº 13.146/2015 (LBI)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_-ruqqqghd88mw_sopsob">
              <w:r>
                <w:rPr>
                  <w:rStyle w:val="Hyperlink"/>
                  <w:sz w:val="19"/>
                  <w:szCs w:val="19"/>
                </w:rPr>
                <w:t xml:space="preserve">https://www.planalto.gov.br/ccivil_03/_ato2015-2018/2015/lei/l13146.htm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eMAG – Governo Digital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rnigsbcfsmcdq8xzpw9hp">
              <w:r>
                <w:rPr>
                  <w:rStyle w:val="Hyperlink"/>
                  <w:sz w:val="19"/>
                  <w:szCs w:val="19"/>
                </w:rPr>
                <w:t xml:space="preserve">https://www.gov.br/governodigital/pt-br/acessibilidade-e-usuario/acessibilidade-digital/modelo-de-acessibilidade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IBGE – Agência de Notícias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f-5ruzpab3snmhixhyt6u">
              <w:r>
                <w:rPr>
                  <w:rStyle w:val="Hyperlink"/>
                  <w:sz w:val="19"/>
                  <w:szCs w:val="19"/>
                </w:rPr>
                <w:t xml:space="preserve">https://agenciadenoticias.ibge.gov.br/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OMS – Disability and health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dtgmybbt89wgsasdjw00z">
              <w:r>
                <w:rPr>
                  <w:rStyle w:val="Hyperlink"/>
                  <w:sz w:val="19"/>
                  <w:szCs w:val="19"/>
                </w:rPr>
                <w:t xml:space="preserve">https://www.who.int/news-room/fact-sheets/detail/disability-and-health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MDN – Web Speech API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lsvnk22nmdwtk6hutbpc1">
              <w:r>
                <w:rPr>
                  <w:rStyle w:val="Hyperlink"/>
                  <w:sz w:val="19"/>
                  <w:szCs w:val="19"/>
                </w:rPr>
                <w:t xml:space="preserve">https://developer.mozilla.org/pt-BR/docs/Web/API/Web_Speech_API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90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Braille Institute – Atkinson Hyperlegible</w:t>
            </w:r>
          </w:p>
        </w:tc>
        <w:tc>
          <w:tcPr>
            <w:tcW w:type="dxa" w:w="42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hyperlink w:history="1" r:id="rIdsedrrpoese-wjijapckjn">
              <w:r>
                <w:rPr>
                  <w:rStyle w:val="Hyperlink"/>
                  <w:sz w:val="19"/>
                  <w:szCs w:val="19"/>
                </w:rPr>
                <w:t xml:space="preserve">https://www.brailleinstitute.org/freefont/</w:t>
              </w:r>
            </w:hyperlink>
          </w:p>
        </w:tc>
        <w:tc>
          <w:tcPr>
            <w:tcW w:type="dxa" w:w="141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07/10/2026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Pesquisa dos recursos do painel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1"/>
        <w:gridCol w:w="3685"/>
        <w:gridCol w:w="3160"/>
      </w:tblGrid>
      <w:tr>
        <w:trPr>
          <w:tblHeader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serve?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pode se beneficiar?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Tamanho do texto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Aumentar ou diminuir as letras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Baixa visão, idosos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Alto contraste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Deixar texto e fundo bem diferentes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Baixa visão, daltonismo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Fonte legível / para dislexia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Trocar por uma fonte com letras bem diferenciadas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Dislexia, baixa visão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Espaçamento do texto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Afastar linhas, letras e palavras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Dislexia, baixa visão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Destacar links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Mostrar os links sem depender da cor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Daltonismo, deficiência cognitiva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Guia / máscara de leitura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Marcar a linha que está sendo lida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TDAH, dislexia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Leitura em voz alta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Ler o texto com voz sintetizada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Baixa visão, dislexia, baixa alfabetização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Pausar animações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Parar movimento e vídeos automáticos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Epilepsia, tontura, TDAH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 de cinza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Retirar as cores da página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Sensibilidade a cores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Filtros de daltonismo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Ajustar as cores para cada tipo de daltonismo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Daltonismo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Cursor ampliado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Deixar o ponteiro do mouse maior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Baixa visão, deficiência motora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Tradutor de Libras (VLibras)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Traduzir o texto para Libras com um avatar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Pessoas surdas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Ocultar imagens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Esconder imagens que distraem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TDAH, autismo</w:t>
            </w:r>
          </w:p>
        </w:tc>
      </w:tr>
      <w:tr>
        <w:trPr>
          <w:cantSplit/>
        </w:trPr>
        <w:tc>
          <w:tcPr>
            <w:tcW w:type="dxa" w:w="21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Alinhamento do texto</w:t>
            </w:r>
          </w:p>
        </w:tc>
        <w:tc>
          <w:tcPr>
            <w:tcW w:type="dxa" w:w="36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Alinhar o texto à esquerda</w:t>
            </w:r>
          </w:p>
        </w:tc>
        <w:tc>
          <w:tcPr>
            <w:tcW w:type="dxa" w:w="316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Dislexia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t xml:space="preserve">Depois da pesquisa, escolhi os 8 primeiros recursos da tabela.</w:t>
      </w:r>
    </w:p>
    <w:p>
      <w:pPr>
        <w:pStyle w:val="Heading1"/>
        <w:pageBreakBefore/>
      </w:pPr>
      <w:r>
        <w:t xml:space="preserve">6. Os 8 recursos escolhidos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735"/>
        <w:gridCol w:w="5471"/>
      </w:tblGrid>
      <w:tr>
        <w:trPr>
          <w:tblHeader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 escolhido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escolhi?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Tamanho do texto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Exigido pela WCAG 1.4.4 (texto até 200%)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Alto contraste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Atende WCAG 1.4.6 (contraste de 7:1)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Fonte legível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Ajuda dislexia e baixa visão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Espaçamento do texto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Valores definidos pela WCAG 1.4.12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Destacar links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WCAG 1.4.1: não depender só da cor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Guia de leitura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Ajuda a não perder a linha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Leitura em voz alta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Atende quem tem dificuldade para ler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73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Pausar animações</w:t>
            </w:r>
          </w:p>
        </w:tc>
        <w:tc>
          <w:tcPr>
            <w:tcW w:type="dxa" w:w="547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WCAG 2.2.2: poder parar o movimento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t xml:space="preserve">Escala de cinza e filtros de daltonismo ficaram de fora porque usam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filter</w:t>
      </w:r>
      <w:r>
        <w:t xml:space="preserve"> no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&lt;html&gt;</w:t>
      </w:r>
      <w:r>
        <w:t xml:space="preserve">, o que quebra elementos fixos na tela (o próprio painel), e o alto contraste junto com o destaque de links já resolve o problema de depender de cor. O VLibras ficou de fora por depender de um plugin externo.</w:t>
      </w:r>
    </w:p>
    <w:p>
      <w:pPr>
        <w:pStyle w:val="Heading2"/>
      </w:pPr>
      <w:r>
        <w:t xml:space="preserve">Recurso 1 – Tamanho do texto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38800" cy="1457325"/>
            <wp:effectExtent t="0" r="0" b="0" l="0"/>
            <wp:docPr id="1" name="r1_js.png" descr="Função aplicarFonte, que aplica o tamanho no html" title="Função aplicarFonte, que aplica o tamanho no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 – Função aplicarFonte, que aplica o tamanho no html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72000" cy="1609725"/>
            <wp:effectExtent t="0" r="0" b="0" l="0"/>
            <wp:docPr id="2" name="r1_js2.png" descr="Função mudarFonte, chamada pelos botões A+ e A−" title="Função mudarFonte, chamada pelos botões A+ e A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 – Função mudarFonte, chamada pelos botões A+ e A−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É o recurso mais pedido em painéis de acessibilidade e a WCAG exige que o texto possa chegar a 200% sem perder conteúdo.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baixa visão e pessoas idosas.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Ao mudar 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font-size</w:t>
      </w:r>
      <w:r>
        <w:t xml:space="preserve"> do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&lt;html&gt;</w:t>
      </w:r>
      <w:r>
        <w:t xml:space="preserve">, todo o site cresce junto, porque usa a unidade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rem</w:t>
      </w:r>
      <w:r>
        <w:t xml:space="preserve">. O limite vai de 80% a 200%, de 10 em 10, e os botões ficam desabilitados nos limites.</w:t>
      </w:r>
    </w:p>
    <w:p>
      <w:pPr>
        <w:pStyle w:val="Heading2"/>
      </w:pPr>
      <w:r>
        <w:t xml:space="preserve">Recurso 2 – Alto contraste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14850" cy="3400425"/>
            <wp:effectExtent t="0" r="0" b="0" l="0"/>
            <wp:docPr id="3" name="r2_css.png" descr="Regras CSS do alto contraste" title="Regras CSS do alto contr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3 – Regras CSS do alto contraste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É o recurso clássico das barras de acessibilidade (inclusive a do gov.br) e atende a WCAG 1.4.6.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baixa visão, daltonismo ou sensibilidade à luz.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Deixa o fundo preto, o texto branco e os links amarelos, e remove gradientes e sombras. Branco sobre preto tem contraste de 21:1, bem acima do mínimo de 7:1.</w:t>
      </w:r>
    </w:p>
    <w:p>
      <w:pPr>
        <w:pStyle w:val="Heading2"/>
      </w:pPr>
      <w:r>
        <w:t xml:space="preserve">Recurso 3 – Fonte legível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800225"/>
            <wp:effectExtent t="0" r="0" b="0" l="0"/>
            <wp:docPr id="4" name="r3_js.png" descr="Carregamento da fonte (JavaScript)" title="Carregamento da fonte (JavaScrip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4 – Carregamento da fonte (JavaScript)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05475" cy="1314450"/>
            <wp:effectExtent t="0" r="0" b="0" l="0"/>
            <wp:docPr id="5" name="r3_css.png" descr="Troca da fonte (CSS)" title="Troca da fonte (C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5 – Troca da fonte (CSS)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Algumas fontes têm letras muito parecidas (I, l, 1 ou b, d), o que atrapalha a leitura.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dislexia e baixa visão.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Troca a fonte do site pela Atkinson Hyperlegible, criada pelo Braille Institute para diferenciar bem cada letra, e tira o itálico. A fonte só é baixada quando o recurso é ligado pela primeira vez; sem internet, usa a Verdana.</w:t>
      </w:r>
    </w:p>
    <w:p>
      <w:pPr>
        <w:pStyle w:val="Heading2"/>
      </w:pPr>
      <w:r>
        <w:t xml:space="preserve">Recurso 4 – Espaçamento do texto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276725" cy="1905000"/>
            <wp:effectExtent t="0" r="0" b="0" l="0"/>
            <wp:docPr id="6" name="r4_css.png" descr="Regras CSS do espaçamento" title="Regras CSS do espaç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6 – Regras CSS do espaçamento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A WCAG 1.4.12 define exatamente quanto espaço o texto deve suportar, então dava para seguir a norma à risca.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dislexia e baixa visão.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Aplica altura de linha 1,5, espaço entre letras de 0,12em, entre palavras de 0,16em e entre parágrafos de 2em. O texto fica menos "embolado" e mais fácil de acompanhar.</w:t>
      </w:r>
    </w:p>
    <w:p>
      <w:pPr>
        <w:pStyle w:val="Heading2"/>
      </w:pPr>
      <w:r>
        <w:t xml:space="preserve">Recurso 5 – Destacar links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91100" cy="3105150"/>
            <wp:effectExtent t="0" r="0" b="0" l="0"/>
            <wp:docPr id="7" name="r5_css.png" descr="Regras CSS do destaque de links" title="Regras CSS do destaque de 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7 – Regras CSS do destaque de links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Muitos sites mostram os links só com uma cor diferente, e a WCAG 1.4.1 diz que a informação não pode depender só da cor.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daltonismo e com deficiência cognitiva.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Todo link ganha sublinhado, fundo amarelo, contorno e negrito, então fica fácil saber onde clicar.</w:t>
      </w:r>
    </w:p>
    <w:p>
      <w:pPr>
        <w:pStyle w:val="Heading2"/>
      </w:pPr>
      <w:r>
        <w:t xml:space="preserve">Recurso 6 – Guia de leitura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38800" cy="2657475"/>
            <wp:effectExtent t="0" r="0" b="0" l="0"/>
            <wp:docPr id="8" name="r6_js.png" descr="Movimento da guia (JavaScript)" title="Movimento da guia (JavaScrip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8 – Movimento da guia (JavaScript)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924300" cy="3248025"/>
            <wp:effectExtent t="0" r="0" b="0" l="0"/>
            <wp:docPr id="9" name="r6_css.png" descr="Aparência da guia (CSS)" title="Aparência da guia (C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9 – Aparência da guia (CSS)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Funciona como a régua que se coloca embaixo da linha de um livro, e aparece em vários painéis que pesquisei.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TDAH e dislexia.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Uma faixa acompanha o mouse (ou o dedo, no celular) e o resto da tela fica mais escuro, ajudando a manter a atenção na linha atual. A faixa não bloqueia cliques e o evento só fica ativo enquanto o recurso está ligado.</w:t>
      </w:r>
    </w:p>
    <w:p>
      <w:pPr>
        <w:pStyle w:val="Heading2"/>
      </w:pPr>
      <w:r>
        <w:t xml:space="preserve">Recurso 7 – Leitura em voz alta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38800" cy="6086475"/>
            <wp:effectExtent t="0" r="0" b="0" l="0"/>
            <wp:docPr id="10" name="r7_js.png" descr="Funções de leitura em voz alta" title="Funções de leitura em voz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10 – Funções de leitura em voz alta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Nem todo mundo que tem dificuldade para ler usa um leitor de tela completo. Além disso, o navegador já tem a Web Speech API, então não precisei de nenhum serviço externo.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baixa visão, dislexia ou pouca alfabetização.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Com o recurso ligado, clicar em um parágrafo, título ou item de lista faz o navegador ler o texto com voz em português. Se a pessoa selecionar um trecho, só a seleção é lida. Se o navegador não tiver suporte, o botão aparece desabilitado.</w:t>
      </w:r>
    </w:p>
    <w:p>
      <w:pPr>
        <w:pStyle w:val="Heading2"/>
      </w:pPr>
      <w:r>
        <w:t xml:space="preserve">Recurso 8 – Pausar animações</w:t>
      </w:r>
    </w:p>
    <w:p>
      <w:pPr>
        <w:keepNext/>
        <w:spacing w:after="140"/>
      </w:pPr>
      <w:r>
        <w:rPr>
          <w:b/>
          <w:bCs/>
        </w:rPr>
        <w:t xml:space="preserve">Função: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810125" cy="1762125"/>
            <wp:effectExtent t="0" r="0" b="0" l="0"/>
            <wp:docPr id="11" name="r8_css.png" descr="Regras CSS que param as animações" title="Regras CSS que param as anim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11 – Regras CSS que param as animações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286375" cy="2352675"/>
            <wp:effectExtent t="0" r="0" b="0" l="0"/>
            <wp:docPr id="12" name="r8_js.png" descr="Função que pausa vídeos" title="Função que pausa ví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12 – Função que pausa vídeos</w:t>
      </w:r>
    </w:p>
    <w:p>
      <w:pPr>
        <w:keepNext w:val="false"/>
        <w:spacing w:after="140"/>
      </w:pPr>
      <w:r>
        <w:rPr>
          <w:b/>
          <w:bCs/>
        </w:rPr>
        <w:t xml:space="preserve">Por que escolhi esse recurso?</w:t>
      </w:r>
      <w:r>
        <w:t xml:space="preserve"> A WCAG 2.2.2 exige que todo movimento automático com mais de 5 segundos possa ser pausado. O site tem bolhas flutuando e uma faixa rolante justamente para demonstrar.</w:t>
      </w:r>
    </w:p>
    <w:p>
      <w:pPr>
        <w:keepNext w:val="false"/>
        <w:spacing w:after="140"/>
      </w:pPr>
      <w:r>
        <w:rPr>
          <w:b/>
          <w:bCs/>
        </w:rPr>
        <w:t xml:space="preserve">Quem pode se beneficiar?</w:t>
      </w:r>
      <w:r>
        <w:t xml:space="preserve"> Pessoas com epilepsia, com distúrbios de equilíbrio (tontura) e com TDAH.</w:t>
      </w:r>
    </w:p>
    <w:p>
      <w:pPr>
        <w:keepNext w:val="false"/>
        <w:spacing w:after="140"/>
      </w:pPr>
      <w:r>
        <w:rPr>
          <w:b/>
          <w:bCs/>
        </w:rPr>
        <w:t xml:space="preserve">Como ele contribui para a acessibilidade?</w:t>
      </w:r>
      <w:r>
        <w:t xml:space="preserve"> Remove todas as animações, transições e a rolagem suave, e pausa vídeos. Se o sistema operacional da pessoa estiver configurado para reduzir movimento, o recurso já começa ligado.</w:t>
      </w:r>
    </w:p>
    <w:p>
      <w:pPr>
        <w:pStyle w:val="Heading1"/>
      </w:pPr>
      <w:r>
        <w:t xml:space="preserve">7. Tecnologias utilizadas</w:t>
      </w:r>
    </w:p>
    <w:p>
      <w:pPr>
        <w:pStyle w:val="Heading2"/>
      </w:pPr>
      <w:r>
        <w:t xml:space="preserve">HTML</w:t>
      </w:r>
    </w:p>
    <w:p>
      <w:pPr>
        <w:keepNext w:val="false"/>
        <w:spacing w:after="140"/>
      </w:pPr>
      <w:r>
        <w:t xml:space="preserve">Criou a estrutura do site com elementos semânticos (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header</w:t>
      </w:r>
      <w:r>
        <w:t xml:space="preserve">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nav</w:t>
      </w:r>
      <w:r>
        <w:t xml:space="preserve">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main</w:t>
      </w:r>
      <w:r>
        <w:t xml:space="preserve">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section</w:t>
      </w:r>
      <w:r>
        <w:t xml:space="preserve">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footer</w:t>
      </w:r>
      <w:r>
        <w:t xml:space="preserve">), a tabela, o formulário e o link "pular para o conteúdo". No painel, o HTML do botão e da janela é gerado pelo JavaScript.</w:t>
      </w:r>
    </w:p>
    <w:p>
      <w:pPr>
        <w:pStyle w:val="Heading2"/>
      </w:pPr>
      <w:r>
        <w:t xml:space="preserve">CSS</w:t>
      </w:r>
    </w:p>
    <w:p>
      <w:pPr>
        <w:keepNext w:val="false"/>
        <w:spacing w:after="140"/>
      </w:pPr>
      <w:r>
        <w:t xml:space="preserve">Fez o visual do site e do painel e, principalmente, os efeitos dos recursos: cada recurso é uma classe no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&lt;html&gt;</w:t>
      </w:r>
      <w:r>
        <w:t xml:space="preserve"> (por exemplo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a11y-contraste</w:t>
      </w:r>
      <w:r>
        <w:t xml:space="preserve">) com as regras que mudam a página.</w:t>
      </w:r>
    </w:p>
    <w:p>
      <w:pPr>
        <w:pStyle w:val="Heading2"/>
      </w:pPr>
      <w:r>
        <w:t xml:space="preserve">JavaScript</w:t>
      </w:r>
    </w:p>
    <w:p>
      <w:pPr>
        <w:keepNext w:val="false"/>
        <w:spacing w:after="140"/>
      </w:pPr>
      <w:r>
        <w:t xml:space="preserve">Cria o painel na página, liga e desliga as classes, salva as preferências no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localStorage</w:t>
      </w:r>
      <w:r>
        <w:t xml:space="preserve">, controla teclado e foco e usa as APIs do navegador para a voz (Web Speech API) e para detectar a preferência de movimento reduzido.</w:t>
      </w:r>
    </w:p>
    <w:p>
      <w:pPr>
        <w:pStyle w:val="Heading2"/>
      </w:pPr>
      <w:r>
        <w:t xml:space="preserve">Ferramentas utilizadas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Editor de código;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Navegador Microsoft Edge e suas Ferramentas do Desenvolvedor (DevTools);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(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python -m http.server</w:t>
      </w:r>
      <w:r>
        <w:t xml:space="preserve">) para rodar o site localmente;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Google Fonts (fonte Atkinson Hyperlegible);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Microsoft Word para a documentação.</w:t>
      </w:r>
    </w:p>
    <w:p>
      <w:pPr>
        <w:pStyle w:val="Heading1"/>
      </w:pPr>
      <w:r>
        <w:t xml:space="preserve">8. Estrutura dos arquivos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857500" cy="2171700"/>
            <wp:effectExtent t="0" r="0" b="0" l="0"/>
            <wp:docPr id="13" name="estrutura.png" descr="Estrutura de pastas do projeto" title="Estrutura de pastas do proj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13 – Estrutura de pastas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4"/>
        <w:gridCol w:w="6372"/>
      </w:tblGrid>
      <w:tr>
        <w:trPr>
          <w:tblHeader/>
        </w:trPr>
        <w:tc>
          <w:tcPr>
            <w:tcW w:type="dxa" w:w="265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637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index.html</w:t>
            </w:r>
          </w:p>
        </w:tc>
        <w:tc>
          <w:tcPr>
            <w:tcW w:type="dxa" w:w="637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Site "Acessibilidade para Todos", com o painel integrado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css/site.css</w:t>
            </w:r>
          </w:p>
        </w:tc>
        <w:tc>
          <w:tcPr>
            <w:tcW w:type="dxa" w:w="637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Estilos do site, com tamanhos em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rem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painel/acessibilidade.css</w:t>
            </w:r>
          </w:p>
        </w:tc>
        <w:tc>
          <w:tcPr>
            <w:tcW w:type="dxa" w:w="637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Aparência do painel e efeitos dos 8 recursos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painel/acessibilidade.js</w:t>
            </w:r>
          </w:p>
        </w:tc>
        <w:tc>
          <w:tcPr>
            <w:tcW w:type="dxa" w:w="637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Cria o painel, controla os recursos e salva as preferências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exemplo-integracao.html</w:t>
            </w:r>
          </w:p>
        </w:tc>
        <w:tc>
          <w:tcPr>
            <w:tcW w:type="dxa" w:w="637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Página simples que prova que o painel funciona em outro site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t xml:space="preserve">A pasta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painel/</w:t>
      </w:r>
      <w:r>
        <w:t xml:space="preserve"> é independente: para usar em outro site, basta copiá-la.</w:t>
      </w:r>
    </w:p>
    <w:p>
      <w:pPr>
        <w:pStyle w:val="Heading1"/>
      </w:pPr>
      <w:r>
        <w:t xml:space="preserve">9. Desenvolvimento do painel</w:t>
      </w:r>
    </w:p>
    <w:p>
      <w:pPr>
        <w:keepNext w:val="false"/>
        <w:spacing w:after="140"/>
      </w:pPr>
      <w:r>
        <w:rPr>
          <w:b/>
          <w:bCs/>
        </w:rPr>
        <w:t xml:space="preserve">Etapa 1: Pesquisa.</w:t>
      </w:r>
      <w:r>
        <w:t xml:space="preserve"> Estudei a WCAG, o eMAG e a Lei 13.146/2015 e comparei painéis existentes para montar a lista da seção 5.</w:t>
      </w:r>
    </w:p>
    <w:p>
      <w:pPr>
        <w:keepNext w:val="false"/>
        <w:spacing w:after="140"/>
      </w:pPr>
      <w:r>
        <w:rPr>
          <w:b/>
          <w:bCs/>
        </w:rPr>
        <w:t xml:space="preserve">Etapa 2: Escolha dos recursos e planejamento.</w:t>
      </w:r>
      <w:r>
        <w:t xml:space="preserve"> Escolhi os 8 recursos e decidi como cada um funcionaria: um botão no painel liga uma classe no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&lt;html&gt;</w:t>
      </w:r>
      <w:r>
        <w:t xml:space="preserve">, e o CSS dessa classe muda a página.</w:t>
      </w:r>
    </w:p>
    <w:p>
      <w:pPr>
        <w:keepNext w:val="false"/>
        <w:spacing w:after="140"/>
      </w:pPr>
      <w:r>
        <w:rPr>
          <w:b/>
          <w:bCs/>
        </w:rPr>
        <w:t xml:space="preserve">Etapa 3: Construção do painel.</w:t>
      </w:r>
      <w:r>
        <w:t xml:space="preserve"> Programei o JavaScript que cria o botão e a janela, o CSS da aparência e a lógica de abrir, fechar e salvar preferências.</w:t>
      </w:r>
    </w:p>
    <w:p>
      <w:pPr>
        <w:keepNext w:val="false"/>
        <w:spacing w:after="140"/>
      </w:pPr>
      <w:r>
        <w:rPr>
          <w:b/>
          <w:bCs/>
        </w:rPr>
        <w:t xml:space="preserve">Etapa 4: Programação dos recursos.</w:t>
      </w:r>
      <w:r>
        <w:t xml:space="preserve"> Fiz um recurso por vez, testando cada um antes de passar para o próximo.</w:t>
      </w:r>
    </w:p>
    <w:p>
      <w:pPr>
        <w:keepNext w:val="false"/>
        <w:spacing w:after="140"/>
      </w:pPr>
      <w:r>
        <w:rPr>
          <w:b/>
          <w:bCs/>
        </w:rPr>
        <w:t xml:space="preserve">Etapa 5: Site, testes e integração.</w:t>
      </w:r>
      <w:r>
        <w:t xml:space="preserve"> Criei o site, integrei o painel, fiz os testes (seção 13) e corrigi o que deu errado.</w:t>
      </w:r>
    </w:p>
    <w:p>
      <w:pPr>
        <w:keepNext/>
        <w:spacing w:after="140"/>
      </w:pPr>
      <w:r>
        <w:rPr>
          <w:b/>
          <w:bCs/>
        </w:rPr>
        <w:t xml:space="preserve">Principais decisões: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 JavaScript cria o painel sozinho</w:t>
      </w:r>
      <w:r>
        <w:t xml:space="preserve">, assim integrar em outro site exige só incluir dois arquivos.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Classes no </w:t>
      </w:r>
      <w:r>
        <w:rPr>
          <w:rFonts w:ascii="Consolas" w:cs="Consolas" w:eastAsia="Consolas" w:hAnsi="Consolas"/>
          <w:b/>
          <w:bCs/>
          <w:color w:val="0F2A80"/>
          <w:sz w:val="19"/>
          <w:szCs w:val="19"/>
          <w:shd w:fill="EEF2FB" w:color="auto" w:val="clear"/>
        </w:rPr>
        <w:t xml:space="preserve">&lt;html&gt;</w:t>
      </w:r>
      <w:r>
        <w:t xml:space="preserve">: o JavaScript só liga e desliga classes e o CSS faz o visual, cada um com sua responsabilidade.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 painel não é afetado pelos recursos</w:t>
      </w:r>
      <w:r>
        <w:t xml:space="preserve">: os efeitos usam o seletor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body &gt; :not(#a11y-root)</w:t>
      </w:r>
      <w:r>
        <w:t xml:space="preserve">, que atinge o site e ignora o painel.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 painel usa </w:t>
      </w:r>
      <w:r>
        <w:rPr>
          <w:rFonts w:ascii="Consolas" w:cs="Consolas" w:eastAsia="Consolas" w:hAnsi="Consolas"/>
          <w:b/>
          <w:bCs/>
          <w:color w:val="0F2A80"/>
          <w:sz w:val="19"/>
          <w:szCs w:val="19"/>
          <w:shd w:fill="EEF2FB" w:color="auto" w:val="clear"/>
        </w:rPr>
        <w:t xml:space="preserve">px</w:t>
      </w:r>
      <w:r>
        <w:t xml:space="preserve"> para continuar do mesmo tamanho e cabendo na tela quando o texto do site vai para 200%.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0F2A80"/>
          <w:sz w:val="19"/>
          <w:szCs w:val="19"/>
          <w:shd w:fill="EEF2FB" w:color="auto" w:val="clear"/>
        </w:rPr>
        <w:t xml:space="preserve">!important</w:t>
      </w:r>
      <w:r>
        <w:t xml:space="preserve"> nos efeitos, para vencer o CSS de qualquer site em que o painel for colocado.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 próprio painel é acessível</w:t>
      </w:r>
      <w:r>
        <w:t xml:space="preserve">: funciona só com teclado (Alt + A abre, Esc fecha), tem foco visível,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aria-pressed</w:t>
      </w:r>
      <w:r>
        <w:t xml:space="preserve"> nos botões e mostra "Ligado/Desligado" em texto, não só pela cor.</w:t>
      </w:r>
    </w:p>
    <w:p>
      <w:pPr>
        <w:pStyle w:val="Heading1"/>
        <w:pageBreakBefore/>
      </w:pPr>
      <w:r>
        <w:t xml:space="preserve">10. Desenvolvimento do HTML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14850" cy="1762125"/>
            <wp:effectExtent t="0" r="0" b="0" l="0"/>
            <wp:docPr id="14" name="html_integracao.png" descr="Integração do painel no index.html" title="Integração do painel no index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14 – Integração do painel no index.html</w:t>
      </w:r>
    </w:p>
    <w:p>
      <w:pPr>
        <w:keepNext w:val="false"/>
        <w:spacing w:after="140"/>
      </w:pPr>
      <w:r>
        <w:rPr>
          <w:b/>
          <w:bCs/>
        </w:rPr>
        <w:t xml:space="preserve">O que esse código cria?</w:t>
      </w:r>
      <w:r>
        <w:t xml:space="preserve"> O início do site: idioma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pt-BR</w:t>
      </w:r>
      <w:r>
        <w:t xml:space="preserve">, título, os estilos do site e, nas linhas 11 a 13, a ligação com o painel.</w:t>
      </w:r>
    </w:p>
    <w:p>
      <w:pPr>
        <w:keepNext w:val="false"/>
        <w:spacing w:after="140"/>
      </w:pPr>
      <w:r>
        <w:rPr>
          <w:b/>
          <w:bCs/>
        </w:rPr>
        <w:t xml:space="preserve">Por que esse código foi utilizado?</w:t>
      </w:r>
      <w:r>
        <w:t xml:space="preserve"> Essas duas linhas são toda a integração: o CSS traz o visual e o script (com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defer</w:t>
      </w:r>
      <w:r>
        <w:t xml:space="preserve">, para carregar depois do HTML) cria o painel.</w:t>
      </w:r>
    </w:p>
    <w:p>
      <w:pPr>
        <w:keepNext w:val="false"/>
        <w:spacing w:after="140"/>
      </w:pPr>
      <w:r>
        <w:rPr>
          <w:b/>
          <w:bCs/>
        </w:rPr>
        <w:t xml:space="preserve">Como esse código se relaciona com o painel?</w:t>
      </w:r>
      <w:r>
        <w:t xml:space="preserve"> É assim que o painel entra em qualquer página.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6305550"/>
            <wp:effectExtent t="0" r="0" b="0" l="0"/>
            <wp:docPr id="15" name="html_painel.png" descr="HTML do painel, gerado pelo JavaScript" title="HTML do painel, gerado pelo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15 – HTML do painel, gerado pelo JavaScript</w:t>
      </w:r>
    </w:p>
    <w:p>
      <w:pPr>
        <w:keepNext w:val="false"/>
        <w:spacing w:after="140"/>
      </w:pPr>
      <w:r>
        <w:rPr>
          <w:b/>
          <w:bCs/>
        </w:rPr>
        <w:t xml:space="preserve">O que esse código cria?</w:t>
      </w:r>
      <w:r>
        <w:t xml:space="preserve"> A estrutura do painel: o botão flutuante, a janela (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role="dialog"</w:t>
      </w:r>
      <w:r>
        <w:t xml:space="preserve">), o controle de tamanho do texto, os cartões dos recursos, o botão "Redefinir tudo", a faixa da guia de leitura e uma região invisível que avisa os leitores de tela.</w:t>
      </w:r>
    </w:p>
    <w:p>
      <w:pPr>
        <w:keepNext w:val="false"/>
        <w:spacing w:after="140"/>
      </w:pPr>
      <w:r>
        <w:rPr>
          <w:b/>
          <w:bCs/>
        </w:rPr>
        <w:t xml:space="preserve">Por que esse código foi utilizado?</w:t>
      </w:r>
      <w:r>
        <w:t xml:space="preserve"> O HTML fica dentro do JavaScript para o painel funcionar sozinho em qualquer site. Os atributos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aria-label</w:t>
      </w:r>
      <w:r>
        <w:t xml:space="preserve">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aria-expanded</w:t>
      </w:r>
      <w:r>
        <w:t xml:space="preserve">,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aria-controls</w:t>
      </w:r>
      <w:r>
        <w:t xml:space="preserve"> e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aria-live</w:t>
      </w:r>
      <w:r>
        <w:t xml:space="preserve"> fazem os leitores de tela entenderem o painel.</w:t>
      </w:r>
    </w:p>
    <w:p>
      <w:pPr>
        <w:keepNext w:val="false"/>
        <w:spacing w:after="140"/>
      </w:pPr>
      <w:r>
        <w:rPr>
          <w:b/>
          <w:bCs/>
        </w:rPr>
        <w:t xml:space="preserve">Como esse código se relaciona com o painel?</w:t>
      </w:r>
      <w:r>
        <w:t xml:space="preserve"> É a parte visível do painel; os cartões dos recursos são gerados a partir de uma lista, então adicionar um recurso novo é só acrescentar uma linha nela.</w:t>
      </w:r>
    </w:p>
    <w:p>
      <w:pPr>
        <w:pStyle w:val="Heading1"/>
      </w:pPr>
      <w:r>
        <w:t xml:space="preserve">11. Desenvolvimento do CSS</w:t>
      </w:r>
    </w:p>
    <w:p>
      <w:pPr>
        <w:keepNext w:val="false"/>
        <w:spacing w:after="140"/>
      </w:pPr>
      <w:r>
        <w:t xml:space="preserve">O CSS de cada recurso já foi mostrado na seção 6. Aqui ficam as partes que montam o painel.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229225" cy="5943600"/>
            <wp:effectExtent t="0" r="0" b="0" l="0"/>
            <wp:docPr id="16" name="css_isolamento.png" descr="Isolamento do painel" title="Isolamento do 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16 – Isolamento do painel</w:t>
      </w:r>
    </w:p>
    <w:p>
      <w:pPr>
        <w:keepNext w:val="false"/>
        <w:spacing w:after="140"/>
      </w:pPr>
      <w:r>
        <w:rPr>
          <w:b/>
          <w:bCs/>
        </w:rPr>
        <w:t xml:space="preserve">O que ele altera?</w:t>
      </w:r>
      <w:r>
        <w:t xml:space="preserve"> Define as cores do painel em variáveis e zera fonte, espaçamento e altura de linha dentro de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#a11y-root</w:t>
      </w:r>
      <w:r>
        <w:t xml:space="preserve">.</w:t>
      </w:r>
    </w:p>
    <w:p>
      <w:pPr>
        <w:keepNext w:val="false"/>
        <w:spacing w:after="140"/>
      </w:pPr>
      <w:r>
        <w:rPr>
          <w:b/>
          <w:bCs/>
        </w:rPr>
        <w:t xml:space="preserve">Por que ele foi utilizado?</w:t>
      </w:r>
      <w:r>
        <w:t xml:space="preserve"> Para o CSS do site onde o painel for colocado não mudar a aparência dele, e para os recursos (como o espaçamento) não deformarem o painel.</w:t>
      </w:r>
    </w:p>
    <w:p>
      <w:pPr>
        <w:keepNext w:val="false"/>
        <w:spacing w:after="140"/>
      </w:pPr>
      <w:r>
        <w:rPr>
          <w:b/>
          <w:bCs/>
        </w:rPr>
        <w:t xml:space="preserve">Qual resultado ele produz?</w:t>
      </w:r>
      <w:r>
        <w:t xml:space="preserve"> O painel fica igual em qualquer site.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33800" cy="7286625"/>
            <wp:effectExtent t="0" r="0" b="0" l="0"/>
            <wp:docPr id="17" name="css_botao_painel.png" descr="Botão flutuante e janela do painel" title="Botão flutuante e janela do 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17 – Botão flutuante e janela do painel</w:t>
      </w:r>
    </w:p>
    <w:p>
      <w:pPr>
        <w:keepNext w:val="false"/>
        <w:spacing w:after="140"/>
      </w:pPr>
      <w:r>
        <w:rPr>
          <w:b/>
          <w:bCs/>
        </w:rPr>
        <w:t xml:space="preserve">O que ele altera?</w:t>
      </w:r>
      <w:r>
        <w:t xml:space="preserve"> Posiciona o botão redondo fixo no canto inferior direito e a janela logo acima dele, com rolagem interna se não couber. Define o contorno de foco amarelo com sombra preta.</w:t>
      </w:r>
    </w:p>
    <w:p>
      <w:pPr>
        <w:keepNext w:val="false"/>
        <w:spacing w:after="140"/>
      </w:pPr>
      <w:r>
        <w:rPr>
          <w:b/>
          <w:bCs/>
        </w:rPr>
        <w:t xml:space="preserve">Por que ele foi utilizado?</w:t>
      </w:r>
      <w:r>
        <w:t xml:space="preserve"> O botão precisa estar sempre visível, e o foco precisa aparecer em fundo claro e escuro (WCAG 2.4.7). 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z-index</w:t>
      </w:r>
      <w:r>
        <w:t xml:space="preserve"> alto deixa o painel por cima de tudo.</w:t>
      </w:r>
    </w:p>
    <w:p>
      <w:pPr>
        <w:keepNext w:val="false"/>
        <w:spacing w:after="140"/>
      </w:pPr>
      <w:r>
        <w:rPr>
          <w:b/>
          <w:bCs/>
        </w:rPr>
        <w:t xml:space="preserve">Qual resultado ele produz?</w:t>
      </w:r>
      <w:r>
        <w:t xml:space="preserve"> Um botão sempre acessível e uma janela que cabe até em tela de celular.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33800" cy="6838950"/>
            <wp:effectExtent t="0" r="0" b="0" l="0"/>
            <wp:docPr id="18" name="css_cartoes.png" descr="Cartões dos recursos" title="Cartões dos recur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18 – Cartões dos recursos</w:t>
      </w:r>
    </w:p>
    <w:p>
      <w:pPr>
        <w:keepNext w:val="false"/>
        <w:spacing w:after="140"/>
      </w:pPr>
      <w:r>
        <w:rPr>
          <w:b/>
          <w:bCs/>
        </w:rPr>
        <w:t xml:space="preserve">O que ele altera?</w:t>
      </w:r>
      <w:r>
        <w:t xml:space="preserve"> Monta a grade de cartões com duas colunas e muda a cor do cartão quando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aria-pressed="true"</w:t>
      </w:r>
      <w:r>
        <w:t xml:space="preserve">.</w:t>
      </w:r>
    </w:p>
    <w:p>
      <w:pPr>
        <w:keepNext w:val="false"/>
        <w:spacing w:after="140"/>
      </w:pPr>
      <w:r>
        <w:rPr>
          <w:b/>
          <w:bCs/>
        </w:rPr>
        <w:t xml:space="preserve">Por que ele foi utilizado?</w:t>
      </w:r>
      <w:r>
        <w:t xml:space="preserve"> Usar o atributo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aria-pressed</w:t>
      </w:r>
      <w:r>
        <w:t xml:space="preserve"> para o estilo garante que o visual e o que o leitor de tela anuncia nunca fiquem diferentes. O "✓" e o texto "Ligado" evitam depender só da cor.</w:t>
      </w:r>
    </w:p>
    <w:p>
      <w:pPr>
        <w:keepNext w:val="false"/>
        <w:spacing w:after="140"/>
      </w:pPr>
      <w:r>
        <w:rPr>
          <w:b/>
          <w:bCs/>
        </w:rPr>
        <w:t xml:space="preserve">Qual resultado ele produz?</w:t>
      </w:r>
      <w:r>
        <w:t xml:space="preserve"> Cartões grandes, fáceis de clicar (mínimo de 44px), que mostram claramente se o recurso está ligado.</w:t>
      </w:r>
    </w:p>
    <w:p>
      <w:pPr>
        <w:pStyle w:val="Heading1"/>
      </w:pPr>
      <w:r>
        <w:t xml:space="preserve">12. Desenvolvimento do JavaScript</w:t>
      </w:r>
    </w:p>
    <w:p>
      <w:pPr>
        <w:keepNext w:val="false"/>
        <w:spacing w:after="140"/>
      </w:pPr>
      <w:r>
        <w:t xml:space="preserve">As funções de cada recurso já foram mostradas na seção 6. Aqui ficam as funções que fazem o painel funcionar.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810000"/>
            <wp:effectExtent t="0" r="0" b="0" l="0"/>
            <wp:docPr id="19" name="js_lista.png" descr="Lista de recursos e valores padrão" title="Lista de recursos e valores padr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19 – Lista de recursos e valores 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9"/>
        <w:gridCol w:w="7737"/>
      </w:tblGrid>
      <w:tr>
        <w:trPr>
          <w:tblHeader/>
        </w:trPr>
        <w:tc>
          <w:tcPr>
            <w:tcW w:type="dxa" w:w="12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77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RECURSOS</w:t>
            </w:r>
          </w:p>
        </w:tc>
        <w:tc>
          <w:tcPr>
            <w:tcW w:type="dxa" w:w="77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dos 7 recursos liga/desliga, com a classe CSS, o nome e o ícone de cada um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PADRAO</w:t>
            </w:r>
          </w:p>
        </w:tc>
        <w:tc>
          <w:tcPr>
            <w:tcW w:type="dxa" w:w="773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Valores iniciais de todos os recursos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238625"/>
            <wp:effectExtent t="0" r="0" b="0" l="0"/>
            <wp:docPr id="20" name="js_estado.png" descr="Carregar e salvar preferências" title="Carregar e salvar prefer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20 – Carregar e salvar preferências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692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carregarEstado()</w:t>
            </w:r>
          </w:p>
        </w:tc>
        <w:tc>
          <w:tcPr>
            <w:tcW w:type="dxa" w:w="692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Lê as preferências salvas no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localStorage</w:t>
            </w:r>
            <w:r>
              <w:rPr>
                <w:sz w:val="19"/>
                <w:szCs w:val="19"/>
              </w:rPr>
              <w:t xml:space="preserve">, aceita só valores do tipo certo e, na primeira visita, liga "Pausar animações" se o sistema pedir menos movimento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salvarEstado()</w:t>
            </w:r>
          </w:p>
        </w:tc>
        <w:tc>
          <w:tcPr>
            <w:tcW w:type="dxa" w:w="692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 as preferências; o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try/catch</w:t>
            </w:r>
            <w:r>
              <w:rPr>
                <w:sz w:val="19"/>
                <w:szCs w:val="19"/>
              </w:rPr>
              <w:t xml:space="preserve"> evita erro quando o navegador bloqueia o armazenamento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705475" cy="4600575"/>
            <wp:effectExtent t="0" r="0" b="0" l="0"/>
            <wp:docPr id="21" name="js_aplicar.png" descr="Aplicação dos recursos" title="Aplicação dos recur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21 – Aplicação dos recursos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0"/>
        <w:gridCol w:w="6696"/>
      </w:tblGrid>
      <w:tr>
        <w:trPr>
          <w:tblHeader/>
        </w:trPr>
        <w:tc>
          <w:tcPr>
            <w:tcW w:type="dxa" w:w="233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66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33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aplicarTudo()</w:t>
            </w:r>
          </w:p>
        </w:tc>
        <w:tc>
          <w:tcPr>
            <w:tcW w:type="dxa" w:w="66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Aplica todas as preferências quando a página abre</w:t>
            </w:r>
          </w:p>
        </w:tc>
      </w:tr>
      <w:tr>
        <w:trPr>
          <w:cantSplit/>
        </w:trPr>
        <w:tc>
          <w:tcPr>
            <w:tcW w:type="dxa" w:w="233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aplicarRecurso(id)</w:t>
            </w:r>
          </w:p>
        </w:tc>
        <w:tc>
          <w:tcPr>
            <w:tcW w:type="dxa" w:w="66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 ou desliga a classe no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&lt;html&gt;</w:t>
            </w:r>
            <w:r>
              <w:rPr>
                <w:sz w:val="19"/>
                <w:szCs w:val="19"/>
              </w:rPr>
              <w:t xml:space="preserve">, atualiza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aria-pressed</w:t>
            </w:r>
            <w:r>
              <w:rPr>
                <w:sz w:val="19"/>
                <w:szCs w:val="19"/>
              </w:rPr>
              <w:t xml:space="preserve"> e o texto "Ligado/Desligado" do cartão e chama a parte em JavaScript do recurso, quando existe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638800" cy="6686550"/>
            <wp:effectExtent t="0" r="0" b="0" l="0"/>
            <wp:docPr id="22" name="js_acoes.png" descr="Ações do painel" title="Ações do 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22 – Ações do painel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1"/>
        <w:gridCol w:w="6605"/>
      </w:tblGrid>
      <w:tr>
        <w:trPr>
          <w:tblHeader/>
        </w:trPr>
        <w:tc>
          <w:tcPr>
            <w:tcW w:type="dxa" w:w="242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660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alternarRecurso(id)</w:t>
            </w:r>
          </w:p>
        </w:tc>
        <w:tc>
          <w:tcPr>
            <w:tcW w:type="dxa" w:w="660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Inverte o recurso clicado, salva e avisa o leitor de tela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redefinir()</w:t>
            </w:r>
          </w:p>
        </w:tc>
        <w:tc>
          <w:tcPr>
            <w:tcW w:type="dxa" w:w="660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Volta tudo ao padrão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anunciar(msg)</w:t>
            </w:r>
          </w:p>
        </w:tc>
        <w:tc>
          <w:tcPr>
            <w:tcW w:type="dxa" w:w="660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Escreve a mensagem na região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aria-live</w:t>
            </w:r>
            <w:r>
              <w:rPr>
                <w:sz w:val="19"/>
                <w:szCs w:val="19"/>
              </w:rPr>
              <w:t xml:space="preserve"> para o leitor de tela falar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abrir()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fechar()</w:t>
            </w:r>
          </w:p>
        </w:tc>
        <w:tc>
          <w:tcPr>
            <w:tcW w:type="dxa" w:w="660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Mostram ou escondem o painel, atualizam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aria-expanded</w:t>
            </w:r>
            <w:r>
              <w:rPr>
                <w:sz w:val="19"/>
                <w:szCs w:val="19"/>
              </w:rPr>
              <w:t xml:space="preserve"> e levam o foco para o lugar certo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91100" cy="6838950"/>
            <wp:effectExtent t="0" r="0" b="0" l="0"/>
            <wp:docPr id="23" name="js_eventos.png" descr="Eventos, inicialização e API pública" title="Eventos, inicialização e API públ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23 – Eventos, inicialização e API pública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1"/>
        <w:gridCol w:w="6085"/>
      </w:tblGrid>
      <w:tr>
        <w:trPr>
          <w:tblHeader/>
        </w:trPr>
        <w:tc>
          <w:tcPr>
            <w:tcW w:type="dxa" w:w="294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60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registrarEventos()</w:t>
            </w:r>
          </w:p>
        </w:tc>
        <w:tc>
          <w:tcPr>
            <w:tcW w:type="dxa" w:w="60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Um único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addEventListener</w:t>
            </w:r>
            <w:r>
              <w:rPr>
                <w:sz w:val="19"/>
                <w:szCs w:val="19"/>
              </w:rPr>
              <w:t xml:space="preserve"> no painel trata todos os botões pelos atributos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data-recurso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data-acao</w:t>
            </w:r>
            <w:r>
              <w:rPr>
                <w:sz w:val="19"/>
                <w:szCs w:val="19"/>
              </w:rPr>
              <w:t xml:space="preserve">; também cria o atalho Alt + A, o Esc e o fechamento ao clicar fora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iniciar()</w:t>
            </w:r>
          </w:p>
        </w:tc>
        <w:tc>
          <w:tcPr>
            <w:tcW w:type="dxa" w:w="60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Monta o painel, aplica as preferências e registra os eventos</w:t>
            </w:r>
          </w:p>
        </w:tc>
      </w:tr>
      <w:tr>
        <w:trPr>
          <w:cantSplit/>
        </w:trPr>
        <w:tc>
          <w:tcPr>
            <w:tcW w:type="dxa" w:w="294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window.PainelAcessibilidade</w:t>
            </w:r>
          </w:p>
        </w:tc>
        <w:tc>
          <w:tcPr>
            <w:tcW w:type="dxa" w:w="60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Permite que o site abra, feche ou redefina o painel pelo código (o botão "Abrir o painel" do site usa isso)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Testes</w:t>
      </w:r>
    </w:p>
    <w:p>
      <w:pPr>
        <w:keepNext w:val="false"/>
        <w:spacing w:after="140"/>
      </w:pPr>
      <w:r>
        <w:t xml:space="preserve">Testei o site rodando localmente no navegador, usando a página e o console do DevTools para conferir os valores.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714875" cy="3600450"/>
            <wp:effectExtent t="0" r="0" b="0" l="0"/>
            <wp:docPr id="24" name="site_painel.png" descr="Site com o painel aberto" title="Site com o painel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24 – Site com o painel aberto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724400" cy="3543300"/>
            <wp:effectExtent t="0" r="0" b="0" l="0"/>
            <wp:docPr id="25" name="site_contraste.png" descr="Alto contraste, fonte legível e destaque de links ligados" title="Alto contraste, fonte legível e destaque de links li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25 – Alto contraste, fonte legível e destaque de links ligados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724400" cy="3543300"/>
            <wp:effectExtent t="0" r="0" b="0" l="0"/>
            <wp:docPr id="26" name="site_guia.png" descr="Guia de leitura e espaçamento do texto ligados" title="Guia de leitura e espaçamento do texto li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Figura 26 – Guia de leitura e espaçamento do texto ligados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"/>
        <w:gridCol w:w="2820"/>
        <w:gridCol w:w="4418"/>
        <w:gridCol w:w="1298"/>
      </w:tblGrid>
      <w:tr>
        <w:trPr>
          <w:tblHeader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A3F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Abrir a página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Painel criado, sem erros no console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Abrir o painel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Foco vai para "Fechar" e </w:t>
            </w:r>
            <w:r>
              <w:rPr>
                <w:rFonts w:ascii="Consolas" w:cs="Consolas" w:eastAsia="Consolas" w:hAnsi="Consolas"/>
                <w:color w:val="0F2A80"/>
                <w:sz w:val="19"/>
                <w:szCs w:val="19"/>
                <w:shd w:fill="EEF2FB" w:color="auto" w:val="clear"/>
              </w:rPr>
              <w:t xml:space="preserve">aria-expanded="true"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A+ e A− até os limites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 em 200% e 80%, botão desabilitado, sem rolagem horizontal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Ligar cada um dos 7 recursos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Efeito aparece no site e o painel não muda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Leitura em voz alta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Clique em parágrafo inicia a fala com voz pt-BR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Sistema com movimento reduzido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"Pausar animações" já começa ligado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Recarregar a página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Preferências continuam aplicadas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 + A e Esc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Abre e fecha; ao fechar o foco volta ao botão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Redefinir tudo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Tudo volta ao padrão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Celular (375 × 812)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Painel cabe na tela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exemplo-integracao.html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Painel funciona em outra página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4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82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Alto contraste + Destacar links juntos</w:t>
            </w:r>
          </w:p>
        </w:tc>
        <w:tc>
          <w:tcPr>
            <w:tcW w:type="dxa" w:w="441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Texto dos links visível</w:t>
            </w:r>
          </w:p>
        </w:tc>
        <w:tc>
          <w:tcPr>
            <w:tcW w:type="dxa" w:w="12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Falhou, corrigido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b/>
          <w:bCs/>
        </w:rPr>
        <w:t xml:space="preserve">Erro encontrado no teste 12:</w:t>
      </w:r>
      <w:r>
        <w:t xml:space="preserve"> com os dois recursos ligados, o nome do site no topo sumia. O link tem um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&lt;strong&gt;</w:t>
      </w:r>
      <w:r>
        <w:t xml:space="preserve"> dentro; o alto contraste pintava o fundo dele de preto e o destaque de links pintava o texto de preto. Corrigi deixando transparente o fundo dos elementos dentro de links (linhas 359 a 362 do CSS, na imagem do Recurso 5).</w:t>
      </w:r>
    </w:p>
    <w:p>
      <w:pPr>
        <w:pStyle w:val="Heading1"/>
      </w:pPr>
      <w:r>
        <w:t xml:space="preserve">14. Integração em outros sites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Copiar a pasta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painel/</w:t>
      </w:r>
      <w:r>
        <w:t xml:space="preserve"> para o projeto.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Colocar no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&lt;head&gt;</w:t>
      </w:r>
      <w:r>
        <w:t xml:space="preserve"> de cada página as duas linhas mostradas na seção 10.</w:t>
      </w:r>
    </w:p>
    <w:p>
      <w:pPr>
        <w:keepNext w:val="false"/>
        <w:spacing w:after="140"/>
      </w:pPr>
      <w:r>
        <w:t xml:space="preserve">Recomendações: usar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rem</w:t>
      </w:r>
      <w:r>
        <w:t xml:space="preserve"> nos tamanhos de texto do site (textos em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px</w:t>
      </w:r>
      <w:r>
        <w:t xml:space="preserve"> não crescem com o recurso 1) e não usar o id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a11y-root</w:t>
      </w:r>
      <w:r>
        <w:t xml:space="preserve"> nem classes começando com </w:t>
      </w:r>
      <w:r>
        <w:rPr>
          <w:rFonts w:ascii="Consolas" w:cs="Consolas" w:eastAsia="Consolas" w:hAnsi="Consolas"/>
          <w:color w:val="0F2A80"/>
          <w:sz w:val="19"/>
          <w:szCs w:val="19"/>
          <w:shd w:fill="EEF2FB" w:color="auto" w:val="clear"/>
        </w:rPr>
        <w:t xml:space="preserve">a11y-</w:t>
      </w:r>
      <w:r>
        <w:t xml:space="preserve">, que são do painel.</w:t>
      </w:r>
    </w:p>
    <w:p>
      <w:pPr>
        <w:pStyle w:val="Heading1"/>
      </w:pPr>
      <w:r>
        <w:t xml:space="preserve">15. Conclusão</w:t>
      </w:r>
    </w:p>
    <w:p>
      <w:pPr>
        <w:keepNext w:val="false"/>
        <w:spacing w:after="140"/>
      </w:pPr>
      <w:r>
        <w:t xml:space="preserve">O projeto mostrou que recursos simples, feitos só com HTML, CSS e JavaScript, já fazem muita diferença para quem tem alguma dificuldade de acesso. Também ficou claro que o painel não substitui um site bem feito: ele complementa um site que já segue as boas práticas. Como melhorias futuras, o painel poderia ganhar a integração com o VLibras, um cursor ampliado e uma guia de leitura controlada pelo teclado.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Prof.ª Noemi – Curso Desenvolvimento de Sistemas  |  Programação Front-end  |  Turma 2DSCL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A3FB8" w:sz="8" w:space="4"/>
      </w:pBdr>
      <w:spacing w:after="160" w:before="360"/>
      <w:outlineLvl w:val="0"/>
    </w:pPr>
    <w:rPr>
      <w:b/>
      <w:bCs/>
      <w:color w:val="0F2A8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A3FB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wa7xjhrfedycpblddorv1" Type="http://schemas.openxmlformats.org/officeDocument/2006/relationships/hyperlink" Target="https://www.w3.org/TR/WCAG22/" TargetMode="External"/><Relationship Id="rId-ffqsrnpvq0bdqdvsamfr" Type="http://schemas.openxmlformats.org/officeDocument/2006/relationships/hyperlink" Target="https://www.w3.org/WAI/WCAG22/Understanding/" TargetMode="External"/><Relationship Id="rId_-ruqqqghd88mw_sopsob" Type="http://schemas.openxmlformats.org/officeDocument/2006/relationships/hyperlink" Target="https://www.planalto.gov.br/ccivil_03/_ato2015-2018/2015/lei/l13146.htm" TargetMode="External"/><Relationship Id="rIdrnigsbcfsmcdq8xzpw9hp" Type="http://schemas.openxmlformats.org/officeDocument/2006/relationships/hyperlink" Target="https://www.gov.br/governodigital/pt-br/acessibilidade-e-usuario/acessibilidade-digital/modelo-de-acessibilidade" TargetMode="External"/><Relationship Id="rIdf-5ruzpab3snmhixhyt6u" Type="http://schemas.openxmlformats.org/officeDocument/2006/relationships/hyperlink" Target="https://agenciadenoticias.ibge.gov.br/" TargetMode="External"/><Relationship Id="rIddtgmybbt89wgsasdjw00z" Type="http://schemas.openxmlformats.org/officeDocument/2006/relationships/hyperlink" Target="https://www.who.int/news-room/fact-sheets/detail/disability-and-health" TargetMode="External"/><Relationship Id="rIdlsvnk22nmdwtk6hutbpc1" Type="http://schemas.openxmlformats.org/officeDocument/2006/relationships/hyperlink" Target="https://developer.mozilla.org/pt-BR/docs/Web/API/Web_Speech_API" TargetMode="External"/><Relationship Id="rIdsedrrpoese-wjijapckjn" Type="http://schemas.openxmlformats.org/officeDocument/2006/relationships/hyperlink" Target="https://www.brailleinstitute.org/freefont/" TargetMode="External"/><Relationship Id="rId19" Type="http://schemas.openxmlformats.org/officeDocument/2006/relationships/image" Target="media/deb5a4fdde9c657c83433d42ef2d317c6acc458e.png"/><Relationship Id="rId20" Type="http://schemas.openxmlformats.org/officeDocument/2006/relationships/image" Target="media/ab4cf32fecc099a74524ad1f46af21d5f4b9aa3b.png"/><Relationship Id="rId21" Type="http://schemas.openxmlformats.org/officeDocument/2006/relationships/image" Target="media/5c0dac8b776ae2558887267a3fa141ca10823309.png"/><Relationship Id="rId22" Type="http://schemas.openxmlformats.org/officeDocument/2006/relationships/image" Target="media/29c9fc05cd4e3127aee16b1d978bd0f95d14c610.png"/><Relationship Id="rId23" Type="http://schemas.openxmlformats.org/officeDocument/2006/relationships/image" Target="media/76fd75cf4e9eb0e901954582fb1a4ab051e25aca.png"/><Relationship Id="rId24" Type="http://schemas.openxmlformats.org/officeDocument/2006/relationships/image" Target="media/49511f6e136328b3210f3cca02f2a29f19beef84.png"/><Relationship Id="rId25" Type="http://schemas.openxmlformats.org/officeDocument/2006/relationships/image" Target="media/677abd7868a20ac26e5bd09020a026b768cd4a15.png"/><Relationship Id="rId26" Type="http://schemas.openxmlformats.org/officeDocument/2006/relationships/image" Target="media/ec68918e41f07b39e8f1102512e9a1063c7f550a.png"/><Relationship Id="rId27" Type="http://schemas.openxmlformats.org/officeDocument/2006/relationships/image" Target="media/64d2787b4b82d0c7af32c33d1beca946ed5e60ae.png"/><Relationship Id="rId28" Type="http://schemas.openxmlformats.org/officeDocument/2006/relationships/image" Target="media/a40448146b7ce0c7816e3d6cb78551886130f1b4.png"/><Relationship Id="rId29" Type="http://schemas.openxmlformats.org/officeDocument/2006/relationships/image" Target="media/6347865af52377a5097255c45135653df87d0c2e.png"/><Relationship Id="rId30" Type="http://schemas.openxmlformats.org/officeDocument/2006/relationships/image" Target="media/3e2afd5e8a9316aadc4b93b9eb07e3db2cfeb8cb.png"/><Relationship Id="rId31" Type="http://schemas.openxmlformats.org/officeDocument/2006/relationships/image" Target="media/b4beadfb1b79790e7b36d9588b7b9f30ad9ec1d2.png"/><Relationship Id="rId32" Type="http://schemas.openxmlformats.org/officeDocument/2006/relationships/image" Target="media/bb0a01eadbcba59540f9986bca135ea5e58512e5.png"/><Relationship Id="rId33" Type="http://schemas.openxmlformats.org/officeDocument/2006/relationships/image" Target="media/7a8a9a13d486b11c45e8ec1fe2961c650aa8dea5.png"/><Relationship Id="rId34" Type="http://schemas.openxmlformats.org/officeDocument/2006/relationships/image" Target="media/1a4e740e4d53301c9913343b2583a840b66b81ec.png"/><Relationship Id="rId35" Type="http://schemas.openxmlformats.org/officeDocument/2006/relationships/image" Target="media/543722c79eefa52e1fe4018097fbba014645e78d.png"/><Relationship Id="rId36" Type="http://schemas.openxmlformats.org/officeDocument/2006/relationships/image" Target="media/67a7fbf0c732573d2cfdd0a106a4523edbe7dcfb.png"/><Relationship Id="rId37" Type="http://schemas.openxmlformats.org/officeDocument/2006/relationships/image" Target="media/4b952bc5e24a48bb9a711769c361e903f118c90c.png"/><Relationship Id="rId38" Type="http://schemas.openxmlformats.org/officeDocument/2006/relationships/image" Target="media/e302f2ffcd50a5f0905940f63620f18ba9824ebf.png"/><Relationship Id="rId39" Type="http://schemas.openxmlformats.org/officeDocument/2006/relationships/image" Target="media/ffa9b163c6d0d2afdb6775aad560d025e9787c4f.png"/><Relationship Id="rId40" Type="http://schemas.openxmlformats.org/officeDocument/2006/relationships/image" Target="media/bcd101f4adf0662197144fb2e62817fb0bc51f25.png"/><Relationship Id="rId41" Type="http://schemas.openxmlformats.org/officeDocument/2006/relationships/image" Target="media/5741a9bbe6566192b9ca109b702cea1fadbe428c.png"/><Relationship Id="rId42" Type="http://schemas.openxmlformats.org/officeDocument/2006/relationships/image" Target="media/3900facb1a6fde86248c356998d4275261c96f01.png"/><Relationship Id="rId43" Type="http://schemas.openxmlformats.org/officeDocument/2006/relationships/image" Target="media/d0d8b568032ef7db4e238472de0c6e42cd1476e1.png"/><Relationship Id="rId44" Type="http://schemas.openxmlformats.org/officeDocument/2006/relationships/image" Target="media/81e822f1a97c0ebe08288ef8dc12b2613c7f9d03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Painel de Acessibilidade Web - Documentação Técnica</dc:title>
  <dc:creator>Vinícius H. Mendes</dc:creator>
  <dc:description>Turma 2DSCL</dc:description>
  <cp:lastModifiedBy>Un-named</cp:lastModifiedBy>
  <cp:revision>1</cp:revision>
  <dcterms:created xsi:type="dcterms:W3CDTF">2026-10-07T17:18:06.702Z</dcterms:created>
  <dcterms:modified xsi:type="dcterms:W3CDTF">2026-10-07T17:18:06.708Z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