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Simples Nacional: faltam três dias para optar pelo regime regular de IBS e CBS em 2027</w:t>
      </w:r>
    </w:p>
    <w:p>
      <w:r>
        <w:rPr>
          <w:i/>
        </w:rPr>
        <w:t>Prazo termina em 30/10/2026, pelo Portal do Simples Nacional. Depois disso, só em 2027 e, ao que tudo indica, só para o semestre seguinte.</w:t>
      </w:r>
    </w:p>
    <w:p>
      <w:r>
        <w:t>Quem está no Simples Nacional e vende para outras empresas tem uma decisão para tomar até sexta-feira, 30 de outubro de 2026: continuar recolhendo IBS e CBS dentro do Simples ou apurá-los pelo regime regular a partir de 1º de janeiro de 2027.</w:t>
      </w:r>
    </w:p>
    <w:p>
      <w:r>
        <w:t>O prazo foi fixado pela Resolução CGSN nº 194/2026, publicada em 28 de setembro, que alterou a Resolução CGSN nº 186/2026. Antes, o limite era 30 de setembro.</w:t>
      </w:r>
    </w:p>
    <w:p>
      <w:pPr>
        <w:pStyle w:val="Heading2"/>
      </w:pPr>
      <w:r>
        <w:t>O que muda na prática</w:t>
      </w:r>
    </w:p>
    <w:p>
      <w:pPr>
        <w:pStyle w:val="ListBullet"/>
      </w:pPr>
      <w:r>
        <w:t>A opção é feita no Portal do Simples Nacional e produz efeitos a partir de 1º/1/2027.</w:t>
      </w:r>
    </w:p>
    <w:p>
      <w:pPr>
        <w:pStyle w:val="ListBullet"/>
      </w:pPr>
      <w:r>
        <w:t>No primeiro semestre de 2027, a empresa recolhe IBS e CBS fora do Simples. Os demais tributos continuam no regime simplificado.</w:t>
      </w:r>
    </w:p>
    <w:p>
      <w:pPr>
        <w:pStyle w:val="ListBullet"/>
      </w:pPr>
      <w:r>
        <w:t>O ingresso no Simples para 2027 é outro prazo e já encerrou em 15/10/2026. Uma opção não substitui a outra.</w:t>
      </w:r>
    </w:p>
    <w:p>
      <w:pPr>
        <w:pStyle w:val="Heading2"/>
      </w:pPr>
      <w:r>
        <w:t>Por que isso importa para quem vende a empresas</w:t>
      </w:r>
    </w:p>
    <w:p>
      <w:r>
        <w:t>No regime regular, IBS e CBS são destacados na nota e geram crédito ao comprador. Dentro do Simples, o crédito repassado ao cliente tende a ser menor. Para quem tem como clientes empresas do lucro presumido ou real, a diferença pode pesar na hora de negociar preço e manter contratos.</w:t>
      </w:r>
    </w:p>
    <w:p>
      <w:r>
        <w:t>Por outro lado, sair do recolhimento unificado aumenta a carga de obrigações acessórias e exige apuração própria. Quem vende majoritariamente a consumidor final pode não ter vantagem.</w:t>
      </w:r>
    </w:p>
    <w:p>
      <w:pPr>
        <w:pStyle w:val="Heading2"/>
      </w:pPr>
      <w:r>
        <w:t>Datas que não podem ser confundidas</w:t>
      </w:r>
    </w:p>
    <w:p>
      <w:pPr>
        <w:pStyle w:val="ListBullet"/>
      </w:pPr>
      <w:r>
        <w:t>15/10/2026: fim do prazo para pedir ingresso no Simples em 2027.</w:t>
      </w:r>
    </w:p>
    <w:p>
      <w:pPr>
        <w:pStyle w:val="ListBullet"/>
      </w:pPr>
      <w:r>
        <w:t>30/10/2026: fim do prazo para optar pelo regime regular de IBS/CBS (efeitos em 1º/1/2027). Empresas com pedido de ingresso indeferido por pendências podem regularizá-las até a mesma data.</w:t>
      </w:r>
    </w:p>
    <w:p>
      <w:pPr>
        <w:pStyle w:val="ListBullet"/>
      </w:pPr>
      <w:r>
        <w:t>3/11 a 20/12/2026: janela para cancelar a opção pelo regime regular. Fonte consultada diz que o cancelamento é irretratável; confira a redação oficial.</w:t>
      </w:r>
    </w:p>
    <w:p>
      <w:pPr>
        <w:pStyle w:val="ListBullet"/>
      </w:pPr>
      <w:r>
        <w:t>31/10/2026: corte para empresas recém-inscritas no CNPJ em relação ao regime regular.</w:t>
      </w:r>
    </w:p>
    <w:p>
      <w:pPr>
        <w:pStyle w:val="Heading2"/>
      </w:pPr>
      <w:r>
        <w:t>O que fazer agora</w:t>
      </w:r>
    </w:p>
    <w:p>
      <w:pPr>
        <w:pStyle w:val="ListNumber"/>
      </w:pPr>
      <w:r>
        <w:t>Levante quanto do seu faturamento é vendido a empresas que aproveitam crédito e quanto vai a consumidor final.</w:t>
      </w:r>
    </w:p>
    <w:p>
      <w:pPr>
        <w:pStyle w:val="ListNumber"/>
      </w:pPr>
      <w:r>
        <w:t>Simule o preço final com e sem repasse de crédito, com seu contador.</w:t>
      </w:r>
    </w:p>
    <w:p>
      <w:pPr>
        <w:pStyle w:val="ListNumber"/>
      </w:pPr>
      <w:r>
        <w:t>Verifique pendências no CNPJ e no Simples que possam impedir a opção.</w:t>
      </w:r>
    </w:p>
    <w:p>
      <w:pPr>
        <w:pStyle w:val="ListNumber"/>
      </w:pPr>
      <w:r>
        <w:t>Se decidir optar, registre no Portal do Simples Nacional até 30/10 e guarde o comprovante.</w:t>
      </w:r>
    </w:p>
    <w:p>
      <w:pPr>
        <w:pStyle w:val="ListNumber"/>
      </w:pPr>
      <w:r>
        <w:t>Anote a janela de cancelamento (3/11 a 20/12) e reavalie com os números fechados.</w:t>
      </w:r>
    </w:p>
    <w:p>
      <w:r>
        <w:t>Este texto tem caráter informativo e não substitui a análise do caso concreto. Confirme prazos e regras no Portal do Simples Nacional e na Resolução CGSN nº 194/2026 antes de decidir.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