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00"/>
      </w:pPr>
      <w:r>
        <w:rPr>
          <w:rFonts w:ascii="Arial" w:hAnsi="Arial" w:cs="Arial"/>
          <w:sz w:val="72"/>
          <w:sz-cs w:val="72"/>
          <w:b/>
          <w:spacing w:val="0"/>
          <w:color w:val="121826"/>
        </w:rPr>
        <w:t xml:space="preserve">English to Brazilian Portuguese Localization QA Sample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21826"/>
        </w:rPr>
        <w:t xml:space="preserve">Self-initiated portfolio case study for a fictional AI productivity app, showing source copy, final PT-BR translation, terminology decisions, and quality checks.</w:t>
      </w:r>
    </w:p>
    <w:p>
      <w:pPr/>
      <w:r>
        <w:rPr>
          <w:rFonts w:ascii="Arial" w:hAnsi="Arial" w:cs="Arial"/>
          <w:sz w:val="24"/>
          <w:sz-cs w:val="24"/>
          <w:spacing w:val="0"/>
          <w:color w:val="4D5867"/>
        </w:rPr>
        <w:t xml:space="preserve">LANGUAGE PAIR</w:t>
      </w:r>
      <w:r>
        <w:rPr>
          <w:rFonts w:ascii="Arial" w:hAnsi="Arial" w:cs="Arial"/>
          <w:sz w:val="24"/>
          <w:sz-cs w:val="24"/>
          <w:spacing w:val="0"/>
          <w:color w:val="4D5867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English → Brazilian Portuguese</w:t>
      </w:r>
    </w:p>
    <w:p>
      <w:pPr/>
      <w:r>
        <w:rPr>
          <w:rFonts w:ascii="Arial" w:hAnsi="Arial" w:cs="Arial"/>
          <w:sz w:val="24"/>
          <w:sz-cs w:val="24"/>
          <w:spacing w:val="0"/>
          <w:color w:val="4D5867"/>
        </w:rPr>
        <w:t xml:space="preserve">CONTENT TYPE</w:t>
      </w:r>
      <w:r>
        <w:rPr>
          <w:rFonts w:ascii="Arial" w:hAnsi="Arial" w:cs="Arial"/>
          <w:sz w:val="24"/>
          <w:sz-cs w:val="24"/>
          <w:spacing w:val="0"/>
          <w:color w:val="4D5867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SaaS app copy and UI strings</w:t>
      </w:r>
    </w:p>
    <w:p>
      <w:pPr/>
      <w:r>
        <w:rPr>
          <w:rFonts w:ascii="Arial" w:hAnsi="Arial" w:cs="Arial"/>
          <w:sz w:val="24"/>
          <w:sz-cs w:val="24"/>
          <w:spacing w:val="0"/>
          <w:color w:val="4D5867"/>
        </w:rPr>
        <w:t xml:space="preserve">FOCUS</w:t>
      </w:r>
      <w:r>
        <w:rPr>
          <w:rFonts w:ascii="Arial" w:hAnsi="Arial" w:cs="Arial"/>
          <w:sz w:val="24"/>
          <w:sz-cs w:val="24"/>
          <w:spacing w:val="0"/>
          <w:color w:val="4D5867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Translation, localization, QA</w:t>
      </w:r>
    </w:p>
    <w:p>
      <w:pPr/>
      <w:r>
        <w:rPr>
          <w:rFonts w:ascii="Arial" w:hAnsi="Arial" w:cs="Arial"/>
          <w:sz w:val="24"/>
          <w:sz-cs w:val="24"/>
          <w:spacing w:val="0"/>
          <w:color w:val="4D5867"/>
        </w:rPr>
        <w:t xml:space="preserve">STATUS</w:t>
      </w:r>
      <w:r>
        <w:rPr>
          <w:rFonts w:ascii="Arial" w:hAnsi="Arial" w:cs="Arial"/>
          <w:sz w:val="24"/>
          <w:sz-cs w:val="24"/>
          <w:spacing w:val="0"/>
          <w:color w:val="4D5867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Portfolio sample, not client work</w:t>
      </w:r>
    </w:p>
    <w:p>
      <w:pPr>
        <w:spacing w:after="280"/>
      </w:pPr>
      <w:r>
        <w:rPr>
          <w:rFonts w:ascii="Arial" w:hAnsi="Arial" w:cs="Arial"/>
          <w:sz w:val="46"/>
          <w:sz-cs w:val="46"/>
          <w:b/>
          <w:spacing w:val="0"/>
          <w:color w:val="121826"/>
        </w:rPr>
        <w:t xml:space="preserve">Project Summary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21826"/>
        </w:rPr>
        <w:t xml:space="preserve">This sample translates and localizes product copy for </w:t>
      </w:r>
      <w:r>
        <w:rPr>
          <w:rFonts w:ascii="Arial" w:hAnsi="Arial" w:cs="Arial"/>
          <w:sz w:val="24"/>
          <w:sz-cs w:val="24"/>
          <w:b/>
          <w:spacing w:val="0"/>
          <w:color w:val="121826"/>
        </w:rPr>
        <w:t xml:space="preserve">TaskPilot AI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>, a fictional productivity assistant for meeting summaries and action items. The goal is to keep the Portuguese clear, natural, concise, and suitable for software UI and app-store use.</w:t>
      </w:r>
    </w:p>
    <w:p>
      <w:pPr>
        <w:spacing w:after="240"/>
      </w:pPr>
      <w:r>
        <w:rPr>
          <w:rFonts w:ascii="Arial" w:hAnsi="Arial" w:cs="Arial"/>
          <w:sz w:val="26"/>
          <w:sz-cs w:val="26"/>
          <w:b/>
          <w:spacing w:val="0"/>
          <w:color w:val="155427"/>
        </w:rPr>
        <w:t xml:space="preserve">PT-BR localization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> </w:t>
      </w:r>
      <w:r>
        <w:rPr>
          <w:rFonts w:ascii="Arial" w:hAnsi="Arial" w:cs="Arial"/>
          <w:sz w:val="26"/>
          <w:sz-cs w:val="26"/>
          <w:b/>
          <w:spacing w:val="0"/>
          <w:color w:val="155427"/>
        </w:rPr>
        <w:t xml:space="preserve">Software UI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> </w:t>
      </w:r>
      <w:r>
        <w:rPr>
          <w:rFonts w:ascii="Arial" w:hAnsi="Arial" w:cs="Arial"/>
          <w:sz w:val="26"/>
          <w:sz-cs w:val="26"/>
          <w:b/>
          <w:spacing w:val="0"/>
          <w:color w:val="155427"/>
        </w:rPr>
        <w:t xml:space="preserve">AI product copy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> </w:t>
      </w:r>
      <w:r>
        <w:rPr>
          <w:rFonts w:ascii="Arial" w:hAnsi="Arial" w:cs="Arial"/>
          <w:sz w:val="26"/>
          <w:sz-cs w:val="26"/>
          <w:b/>
          <w:spacing w:val="0"/>
          <w:color w:val="155427"/>
        </w:rPr>
        <w:t xml:space="preserve">Glossary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> </w:t>
      </w:r>
      <w:r>
        <w:rPr>
          <w:rFonts w:ascii="Arial" w:hAnsi="Arial" w:cs="Arial"/>
          <w:sz w:val="26"/>
          <w:sz-cs w:val="26"/>
          <w:b/>
          <w:spacing w:val="0"/>
          <w:color w:val="155427"/>
        </w:rPr>
        <w:t xml:space="preserve">QA notes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>
        <w:spacing w:after="280"/>
      </w:pPr>
      <w:r>
        <w:rPr>
          <w:rFonts w:ascii="Arial" w:hAnsi="Arial" w:cs="Arial"/>
          <w:sz w:val="46"/>
          <w:sz-cs w:val="46"/>
          <w:b/>
          <w:spacing w:val="0"/>
          <w:color w:val="121826"/>
        </w:rPr>
        <w:t xml:space="preserve">Before and After Sample</w:t>
      </w:r>
    </w:p>
    <w:p>
      <w:pPr>
        <w:spacing w:after="160"/>
      </w:pPr>
      <w:r>
        <w:rPr>
          <w:rFonts w:ascii="Arial" w:hAnsi="Arial" w:cs="Arial"/>
          <w:sz w:val="36"/>
          <w:sz-cs w:val="36"/>
          <w:b/>
          <w:spacing w:val="0"/>
          <w:color w:val="121826"/>
        </w:rPr>
        <w:t xml:space="preserve">English Source</w:t>
      </w:r>
      <w:r>
        <w:rPr>
          <w:rFonts w:ascii="Arial" w:hAnsi="Arial" w:cs="Arial"/>
          <w:sz w:val="36"/>
          <w:sz-cs w:val="36"/>
          <w:b/>
          <w:spacing w:val="0"/>
          <w:color w:val="121826"/>
        </w:rPr>
        <w:t xml:space="preserve"/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21826"/>
        </w:rPr>
        <w:t xml:space="preserve">Stay focused without losing track of the details. TaskPilot AI captures your notes, highlights decisions, and suggests action items so your team can move faster after every meeting.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21826"/>
        </w:rPr>
        <w:t xml:space="preserve">Review the suggested action items before sharing them. You stay in control of what gets sent.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>
        <w:spacing w:after="160"/>
      </w:pPr>
      <w:r>
        <w:rPr>
          <w:rFonts w:ascii="Arial" w:hAnsi="Arial" w:cs="Arial"/>
          <w:sz w:val="36"/>
          <w:sz-cs w:val="36"/>
          <w:b/>
          <w:spacing w:val="0"/>
          <w:color w:val="121826"/>
        </w:rPr>
        <w:t xml:space="preserve">Brazilian Portuguese Translation</w:t>
      </w:r>
      <w:r>
        <w:rPr>
          <w:rFonts w:ascii="Arial" w:hAnsi="Arial" w:cs="Arial"/>
          <w:sz w:val="36"/>
          <w:sz-cs w:val="36"/>
          <w:b/>
          <w:spacing w:val="0"/>
          <w:color w:val="121826"/>
        </w:rPr>
        <w:t xml:space="preserve"/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21826"/>
        </w:rPr>
        <w:t xml:space="preserve">Mantenha o foco sem perder os detalhes importantes. O TaskPilot AI captura suas anotações, destaca decisões e sugere itens de ação para que sua equipe avance com mais rapidez depois de cada reunião.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21826"/>
        </w:rPr>
        <w:t xml:space="preserve">Revise os itens de ação sugeridos antes de compartilhá-los. Você mantém o controle sobre o que será enviado.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>
        <w:spacing w:after="280"/>
      </w:pPr>
      <w:r>
        <w:rPr>
          <w:rFonts w:ascii="Arial" w:hAnsi="Arial" w:cs="Arial"/>
          <w:sz w:val="46"/>
          <w:sz-cs w:val="46"/>
          <w:b/>
          <w:spacing w:val="0"/>
          <w:color w:val="121826"/>
        </w:rPr>
        <w:t xml:space="preserve">UI String Sample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21826"/>
        </w:rPr>
        <w:t xml:space="preserve">English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21826"/>
        </w:rPr>
        <w:t xml:space="preserve">Brazilian Portuguese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21826"/>
        </w:rPr>
        <w:t xml:space="preserve">QA Note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New summary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Novo resumo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Short and natural for a button/menu label.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Upload transcript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Enviar transcrição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Uses common UI verb instead of overly literal wording.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Generate action items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Gerar itens de ação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Terminology aligned with productivity workflows.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Assign owner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Atribuir responsável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Natural PT-BR task-management phrasing.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Review before sending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Revisar antes de enviar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Concise and clear for safety/confirmation flow.</w:t>
      </w:r>
    </w:p>
    <w:p>
      <w:pPr>
        <w:spacing w:after="280"/>
      </w:pPr>
      <w:r>
        <w:rPr>
          <w:rFonts w:ascii="Arial" w:hAnsi="Arial" w:cs="Arial"/>
          <w:sz w:val="46"/>
          <w:sz-cs w:val="46"/>
          <w:b/>
          <w:spacing w:val="0"/>
          <w:color w:val="121826"/>
        </w:rPr>
        <w:t xml:space="preserve">Terminology Decisions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21826"/>
        </w:rPr>
        <w:t xml:space="preserve">English Term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21826"/>
        </w:rPr>
        <w:t xml:space="preserve">Portuguese Term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21826"/>
        </w:rPr>
        <w:t xml:space="preserve">Reason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action items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itens de ação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Common in business/productivity contexts.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owners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responsáveis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Avoids awkward literal translation such as “donos.”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follow-up messages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mensagens de acompanhamento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Preserves meaning without unnecessary English borrowing.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Settings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Configurações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Standard software UI term.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workspace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espaço de trabalho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Common SaaS localization term.</w:t>
      </w:r>
    </w:p>
    <w:p>
      <w:pPr>
        <w:spacing w:after="280"/>
      </w:pPr>
      <w:r>
        <w:rPr>
          <w:rFonts w:ascii="Arial" w:hAnsi="Arial" w:cs="Arial"/>
          <w:sz w:val="46"/>
          <w:sz-cs w:val="46"/>
          <w:b/>
          <w:spacing w:val="0"/>
          <w:color w:val="121826"/>
        </w:rPr>
        <w:t xml:space="preserve">Quality Checks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>Meaning preserved from source to target.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>Brazilian Portuguese reads naturally, not literally translated.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>Product name remains unchanged.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>UI strings are concise enough for buttons and menus.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>Terminology is consistent across app-store copy, onboarding, UI, and help center text.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>Safety/help-center warning remains clear and direct.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4D5867"/>
        </w:rPr>
        <w:t xml:space="preserve">Created by Vini Siqueira as a self-initiated portfolio sample for translation, localization QA, and AI/software content review work.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