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Vinícius Pacheco Vieira</w:t>
      </w:r>
      <w:bookmarkStart w:id="0" w:name="_GoBack"/>
      <w:bookmarkEnd w:id="0"/>
      <w:r>
        <w:br w:type="textWrapping"/>
      </w:r>
      <w:r>
        <w:br w:type="textWrapping"/>
      </w:r>
      <w:r>
        <w:t>Quais técnicas foram utilizadas e como elas funcionam? Descreva as técnicas</w:t>
      </w:r>
    </w:p>
    <w:p>
      <w:pPr/>
    </w:p>
    <w:p>
      <w:pPr/>
      <w:r>
        <w:t>A implementação foi seguida de um plano de fases: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5" w:firstLineChars="0"/>
      </w:pPr>
      <w:r>
        <w:t>Análise da situação atual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5" w:firstLineChars="0"/>
      </w:pPr>
      <w:r>
        <w:t>Seleção dos dados de interesse para análise, fora do banco de dados existente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5" w:firstLineChars="0"/>
      </w:pPr>
      <w:r>
        <w:t>Filtrar e reduzir os dados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5" w:firstLineChars="0"/>
      </w:pPr>
      <w:r>
        <w:t>Extrair os dados para um banco de dados intermediário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5" w:firstLineChars="0"/>
      </w:pPr>
      <w:r>
        <w:t>Selecionar uma tabela de fatos, tabelas dimensionais e schemes apropriados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5" w:firstLineChars="0"/>
      </w:pPr>
      <w:r>
        <w:t>Selecionar medidas, porcentagens de agregações e métodos warehouse.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5" w:firstLineChars="0"/>
      </w:pPr>
      <w:r>
        <w:t>Criar e usar o cubo.</w:t>
      </w:r>
    </w:p>
    <w:p>
      <w:pPr/>
    </w:p>
    <w:p>
      <w:pPr/>
      <w:r>
        <w:t>Qual ferramenta foi utilizada?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spacing w:before="0" w:beforeAutospacing="1" w:after="0" w:afterAutospacing="1"/>
        <w:ind w:left="360" w:leftChars="0"/>
        <w:jc w:val="left"/>
        <w:rPr>
          <w:rFonts w:asciiTheme="minorAscii"/>
          <w:color w:val="auto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spacing w:before="0" w:beforeAutospacing="1" w:after="0" w:afterAutospacing="1"/>
        <w:ind w:left="360" w:leftChars="0"/>
        <w:jc w:val="left"/>
        <w:rPr>
          <w:color w:val="auto"/>
        </w:rPr>
      </w:pPr>
      <w:r>
        <w:rPr>
          <w:color w:val="auto"/>
        </w:rPr>
        <w:t>Na implementação foram utilizados o Microsoft SQL-Server 2000, DTS services SQL Server 2000, OLAP Services 8.0, Excel 2000, Pro Clarity e uma aplicação Web.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</w:tabs>
        <w:spacing w:before="0" w:beforeAutospacing="1" w:after="0" w:afterAutospacing="1"/>
        <w:ind w:left="360" w:leftChars="0"/>
        <w:jc w:val="left"/>
        <w:rPr>
          <w:color w:val="auto"/>
        </w:rPr>
      </w:pPr>
      <w:r>
        <w:rPr>
          <w:color w:val="auto"/>
        </w:rPr>
        <w:t>Exemplificação na figura abaixo:</w:t>
      </w:r>
    </w:p>
    <w:p>
      <w:p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67960" cy="3678555"/>
            <wp:effectExtent l="0" t="0" r="8890" b="171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  <w:r>
        <w:rPr>
          <w:color w:val="auto"/>
        </w:rPr>
        <w:t>Qual o principal objetivo do Data Warehouse?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color w:val="auto"/>
        </w:rPr>
        <w:t>Como são soluções que resguardam grandes quantidades de dados e nesse caso para auxílio de tomada de decisão, é preciso utilizar dados respectivos a períodos específicos para auxiliar no suporte das decisões a serem tomadas. O nível estratégico (mais alto) de tomada de decisão é gerlamente seguido pior problemas não estruturados, que é o porque da data warehouse ter se tornado a base para o desenvolvimento de ferramentas para tomada de decisão em negócios como os sistemas de apoio a decisão.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color w:val="auto"/>
        </w:rPr>
        <w:t>Data warehouse como um conceito moderno de tecnologia, na verdade tem um papel de incorporar dados relacionados as funções vitais das empresas de forma que seja apropriada para a implementação de várias análises.</w:t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roman"/>
    <w:pitch w:val="default"/>
    <w:sig w:usb0="800000AF" w:usb1="4000204A" w:usb2="00000000" w:usb3="00000000" w:csb0="2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 Sans">
    <w:altName w:val="AR PL UMing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2737728">
    <w:nsid w:val="5991F540"/>
    <w:multiLevelType w:val="singleLevel"/>
    <w:tmpl w:val="5991F54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27377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3487"/>
    <w:rsid w:val="BFFF34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2017-08-14T16:01:00Z</dcterms:created>
  <dc:creator>vinipachecov</dc:creator>
  <cp:lastModifiedBy>vinipachecov</cp:lastModifiedBy>
  <dcterms:modified xsi:type="dcterms:W3CDTF">2017-08-14T16:17:24Z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