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80"/>
                <w:sz w:val="16"/>
                <w:szCs w:val="16"/>
              </w:rPr>
              <w:t xml:space="preserve">DESIGNER'S PROCESS · AI-ASSISTED WORKFLOW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6"/>
                <w:szCs w:val="26"/>
              </w:rPr>
              <w:t xml:space="preserve">How I built this submission with AI agents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Sona asked me to incorporate agentic flows into my design. I also turned that lens inward — </w:t>
      </w: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the assignment itself was produced through an agentic workflow.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 The same identify → flag → resolve loop the platform uses on invoices is the loop I used on this submission, with AI agents as the production layer and judgment as the steering layer.</w:t>
      </w:r>
    </w:p>
    <w:p>
      <w:pPr>
        <w:spacing w:after="0" w:before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003DA5" w:sz="18" w:space="0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3DA5"/>
                <w:spacing w:val="60"/>
                <w:sz w:val="22"/>
                <w:szCs w:val="22"/>
              </w:rPr>
              <w:t xml:space="preserve">1 · FRAME</w:t>
            </w:r>
          </w:p>
        </w:tc>
        <w:tc>
          <w:tcPr>
            <w:tcW w:type="dxa" w:w="36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22"/>
                <w:szCs w:val="22"/>
              </w:rPr>
              <w:t xml:space="preserve">2 · GENERATE</w:t>
            </w:r>
          </w:p>
        </w:tc>
        <w:tc>
          <w:tcPr>
            <w:tcW w:type="dxa" w:w="3600"/>
            <w:tcBorders>
              <w:top w:val="single" w:color="16A34A" w:sz="18" w:space="0"/>
              <w:left w:val="single" w:color="D1D5DB" w:sz="4"/>
              <w:bottom w:val="single" w:color="D1D5DB" w:sz="4"/>
              <w:right w:val="single" w:color="D1D5DB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pacing w:val="60"/>
                <w:sz w:val="22"/>
                <w:szCs w:val="22"/>
              </w:rPr>
              <w:t xml:space="preserve">3 · VERIFY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Read the brief; mark every MUST and SHOULD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Brainstorm with AI; surface 3 differentiators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Decide IA, chart types, AI-product moments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3DA5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Write the guiding principle into every artifact</w:t>
            </w:r>
          </w:p>
        </w:tc>
        <w:tc>
          <w:tcPr>
            <w:tcW w:type="dxa" w:w="360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Generate design tokens, components, docs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Produce sprint plan, tracker, walkthrough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Iterate copy, structure, code in parallel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Cross-format export: HTML, MD, DOCX, PDF</w:t>
            </w:r>
          </w:p>
        </w:tc>
        <w:tc>
          <w:tcPr>
            <w:tcW w:type="dxa" w:w="3600"/>
            <w:tcBorders>
              <w:top w:val="none" w:color="FFFFFF" w:sz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Render every DOCX to PDF; eyeball each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Validate XML; fix shading, widths, breaks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Walk back over the brief — every MUST covered?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Course-correct interpretation when wrong</w:t>
            </w:r>
          </w:p>
        </w:tc>
      </w:tr>
    </w:tbl>
    <w:p>
      <w:pPr>
        <w:spacing w:after="0" w:before="1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4748B"/>
          <w:spacing w:val="60"/>
          <w:sz w:val="16"/>
          <w:szCs w:val="16"/>
        </w:rPr>
        <w:t xml:space="preserve">WHERE THE AGENT SHOWED UP — PHASE BY PHASE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PHASE 1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Discovery &amp; Strategy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Frame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Read the brief and Sona's email; defined success criteria.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  <w:shd w:fill="F1ECFB" w:val="clear"/>
              </w:rPr>
              <w:t xml:space="preserve">  Generate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parsed requirements, surfaced 3 differentiators, drafted IA.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Verify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 judged each output against the brief; cut what wasn't earned.</w:t>
            </w:r>
          </w:p>
        </w:tc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PHASE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Design System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Frame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Walkthrough doc became the baseline; tokens locked first.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  <w:shd w:fill="F1ECFB" w:val="clear"/>
              </w:rPr>
              <w:t xml:space="preserve">  Generate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produced HTML styleguide, MD spec, validated DOCX in parallel.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Verify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Rendered all three; checked color swatches, typography, components.</w:t>
            </w:r>
          </w:p>
        </w:tc>
      </w:tr>
      <w:tr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PHASE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Plan &amp; Tracker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Frame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Defined a 5-day cadence; mapped deliverables to days.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  <w:shd w:fill="F1ECFB" w:val="clear"/>
              </w:rPr>
              <w:t xml:space="preserve">  Generate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built sprint DOCX with day blocks + interactive HTML tracker.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Verify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Verified PDF output; tested localStorage persistence in tracker.</w:t>
            </w:r>
          </w:p>
        </w:tc>
        <w:tc>
          <w:tcPr>
            <w:tcW w:type="dxa" w:w="5400"/>
            <w:tcBorders>
              <w:top w:val="single" w:color="6D28D9" w:sz="18" w:space="0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60"/>
                <w:sz w:val="14"/>
                <w:szCs w:val="14"/>
              </w:rPr>
              <w:t xml:space="preserve">PHASE 4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Agentic Story &amp; Process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3DA5"/>
                <w:sz w:val="14"/>
                <w:szCs w:val="14"/>
                <w:shd w:fill="E5EBF6" w:val="clear"/>
              </w:rPr>
              <w:t xml:space="preserve">  Frame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Recognized the meta-angle: AI workflow itself is a deliverable.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D28D9"/>
                <w:sz w:val="14"/>
                <w:szCs w:val="14"/>
                <w:shd w:fill="F1ECFB" w:val="clear"/>
              </w:rPr>
              <w:t xml:space="preserve">  Generate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AI produced two single-page summaries — product flow + my process.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6A34A"/>
                <w:sz w:val="14"/>
                <w:szCs w:val="14"/>
                <w:shd w:fill="DCFCE7" w:val="clear"/>
              </w:rPr>
              <w:t xml:space="preserve">  Verify  </w:t>
            </w:r>
            <w:r>
              <w:rPr>
                <w:rFonts w:ascii="Arial" w:cs="Arial" w:eastAsia="Arial" w:hAnsi="Arial"/>
                <w:sz w:val="14"/>
                <w:szCs w:val="14"/>
              </w:rPr>
              <w:t xml:space="preserve">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Single-page fit verified by PDF render; copy edited for crispness.</w:t>
            </w:r>
          </w:p>
        </w:tc>
      </w:tr>
    </w:tbl>
    <w:p>
      <w:pPr>
        <w:spacing w:after="0" w:before="14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4748B"/>
          <w:spacing w:val="60"/>
          <w:sz w:val="16"/>
          <w:szCs w:val="16"/>
        </w:rPr>
        <w:t xml:space="preserve">THREE MODES OF WORKING WITH AI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16A34A" w:sz="24" w:space="0"/>
              <w:left w:val="single" w:color="D1D5DB" w:sz="4"/>
              <w:bottom w:val="single" w:color="D1D5DB" w:sz="4"/>
              <w:right w:val="single" w:color="D1D5DB" w:sz="4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pacing w:val="40"/>
                <w:sz w:val="18"/>
                <w:szCs w:val="18"/>
              </w:rPr>
              <w:t xml:space="preserve">AI DRIVES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Routine production: DOCX generation, format conversion, PDF rendering, validation.</w:t>
            </w:r>
          </w:p>
        </w:tc>
        <w:tc>
          <w:tcPr>
            <w:tcW w:type="dxa" w:w="3600"/>
            <w:tcBorders>
              <w:top w:val="single" w:color="D97706" w:sz="24" w:space="0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pacing w:val="40"/>
                <w:sz w:val="18"/>
                <w:szCs w:val="18"/>
              </w:rPr>
              <w:t xml:space="preserve">AI SUGGESTS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Drafting: sprint day blocks, component lists, copy variants — I edit and approve.</w:t>
            </w:r>
          </w:p>
        </w:tc>
        <w:tc>
          <w:tcPr>
            <w:tcW w:type="dxa" w:w="3600"/>
            <w:tcBorders>
              <w:top w:val="single" w:color="DC2626" w:sz="24" w:space="0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pacing w:val="40"/>
                <w:sz w:val="18"/>
                <w:szCs w:val="18"/>
              </w:rPr>
              <w:t xml:space="preserve">I DRIVE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Judgment: what to build, brand voice, taste, final approval. AI assists, I decide.</w:t>
            </w:r>
          </w:p>
        </w:tc>
      </w:tr>
    </w:tbl>
    <w:p>
      <w:pPr>
        <w:spacing w:after="0" w:before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C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D28D9"/>
                <w:spacing w:val="40"/>
                <w:sz w:val="16"/>
                <w:szCs w:val="16"/>
              </w:rPr>
              <w:t xml:space="preserve">AI as a teammate, not a replacement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Every decision is mine; every artifact carries my voice. 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AI compresses production time so I spend more on judgment.   </w:t>
            </w: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·  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Verified outputs only — no artifact ships without my eyes on it.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2026-05-05T06:51:49.182Z</dcterms:created>
  <dcterms:modified xsi:type="dcterms:W3CDTF">2026-05-05T06:51:49.186Z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