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Article</w:t>
      </w:r>
      <w:r>
        <w:t xml:space="preserve"> </w:t>
      </w:r>
      <w:r>
        <w:t xml:space="preserve">title</w:t>
      </w:r>
    </w:p>
    <w:p>
      <w:pPr>
        <w:pStyle w:val="Abstract"/>
      </w:pPr>
      <w:r>
        <w:t xml:space="preserve">Abstract</w:t>
      </w:r>
      <w:r>
        <w:t xml:space="preserve"> </w:t>
      </w:r>
      <w:r>
        <w:t xml:space="preserve">text.</w:t>
      </w:r>
    </w:p>
    <w:p>
      <w:pPr>
        <w:pStyle w:val="FirstParagraph"/>
      </w:pPr>
      <w:r>
        <w:t xml:space="preserve">Keyword 1 ,Keyword 2 ,Keyword 3 ,Keyword 4 ,Keyword 5 ,Keyword 6</w:t>
      </w:r>
    </w:p>
    <w:bookmarkStart w:id="20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Text with citations:</w:t>
      </w:r>
    </w:p>
    <w:p>
      <w:pPr>
        <w:numPr>
          <w:ilvl w:val="0"/>
          <w:numId w:val="1001"/>
        </w:numPr>
      </w:pPr>
      <w:r>
        <w:t xml:space="preserve">textual citation where the author is part of the sentence (citet):</w:t>
      </w:r>
      <w:r>
        <w:t xml:space="preserve"> </w:t>
      </w:r>
      <w:r>
        <w:t xml:space="preserve">[1]</w:t>
      </w:r>
    </w:p>
    <w:p>
      <w:pPr>
        <w:numPr>
          <w:ilvl w:val="0"/>
          <w:numId w:val="1001"/>
        </w:numPr>
      </w:pPr>
      <w:r>
        <w:t xml:space="preserve">parenthetical citation (citep):</w:t>
      </w:r>
      <w:r>
        <w:t xml:space="preserve"> </w:t>
      </w:r>
      <w:r>
        <w:t xml:space="preserve">[1]</w:t>
      </w:r>
    </w:p>
    <w:bookmarkEnd w:id="20"/>
    <w:bookmarkStart w:id="27" w:name="methodology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Methodology</w:t>
      </w:r>
    </w:p>
    <w:p>
      <w:pPr>
        <w:pStyle w:val="FirstParagraph"/>
      </w:pPr>
      <w:r>
        <w:t xml:space="preserve">The Figure</w:t>
      </w:r>
      <w:r>
        <w:t xml:space="preserve"> </w:t>
      </w:r>
      <w:hyperlink w:anchor="fig:example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was made using script ‘flowchart.py‘ ...</w:t>
      </w:r>
    </w:p>
    <w:p>
      <w:pPr>
        <w:pStyle w:val="CaptionedFigure"/>
      </w:pPr>
      <w:bookmarkStart w:id="24" w:name="fig:example"/>
      <w:r>
        <w:drawing>
          <wp:inline>
            <wp:extent cx="5334000" cy="3546067"/>
            <wp:effectExtent b="0" l="0" r="0" t="0"/>
            <wp:docPr descr="Flowchart of how LaTeX works to generate a PDF." title="" id="22" name="Picture"/>
            <a:graphic>
              <a:graphicData uri="http://schemas.openxmlformats.org/drawingml/2006/picture">
                <pic:pic>
                  <pic:nvPicPr>
                    <pic:cNvPr descr="figs/flowchar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6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Flowchart of how LaTeX works to generate a PDF.</w:t>
      </w:r>
    </w:p>
    <w:bookmarkStart w:id="26" w:name="subsec:exampl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Subsection example</w:t>
      </w:r>
    </w:p>
    <w:p>
      <w:pPr>
        <w:pStyle w:val="FirstParagraph"/>
      </w:pPr>
      <w:r>
        <w:t xml:space="preserve">Example of equation (Equation</w:t>
      </w:r>
      <w:r>
        <w:t xml:space="preserve"> </w:t>
      </w:r>
      <w:hyperlink w:anchor="eq:example">
        <w:r>
          <w:rPr>
            <w:rStyle w:val="Hyperlink"/>
          </w:rPr>
          <w:t xml:space="preserve">[eq:example]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A</m:t>
          </m:r>
          <m:r>
            <m:t>O</m:t>
          </m:r>
          <m:sSub>
            <m:e>
              <m:r>
                <m:t>I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nary>
            <m:naryPr>
              <m:chr m:val="∑"/>
              <m:limLoc m:val="undOvr"/>
              <m:subHide m:val="0"/>
              <m:supHide m:val="1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t>H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H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∣</m:t>
        </m:r>
        <m:r>
          <m:t>G</m:t>
        </m:r>
        <m:r>
          <m:t>H</m:t>
        </m:r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&gt;</m:t>
        </m:r>
        <m:r>
          <m:t>G</m:t>
        </m:r>
        <m:r>
          <m:t>H</m:t>
        </m:r>
        <m:sSub>
          <m:e>
            <m:r>
              <m:t>I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,</m:t>
            </m:r>
            <m:r>
              <m:t>t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S</m:t>
            </m:r>
          </m:e>
        </m:d>
      </m:oMath>
      <w:r>
        <w:t xml:space="preserve">.</w:t>
      </w:r>
    </w:p>
    <w:p>
      <w:pPr>
        <w:pStyle w:val="BodyText"/>
      </w:pPr>
      <w:r>
        <w:t xml:space="preserve">Example of a table (Table</w:t>
      </w:r>
      <w:r>
        <w:t xml:space="preserve"> </w:t>
      </w:r>
      <w:hyperlink w:anchor="tab:example">
        <w:r>
          <w:rPr>
            <w:rStyle w:val="Hyperlink"/>
          </w:rPr>
          <w:t xml:space="preserve">1</w:t>
        </w:r>
      </w:hyperlink>
      <w:r>
        <w:t xml:space="preserve">):</w:t>
      </w:r>
    </w:p>
    <w:bookmarkStart w:id="25" w:name="tab:example"/>
    <w:p>
      <w:pPr>
        <w:pStyle w:val="TableCaption"/>
      </w:pPr>
      <w:r>
        <w:t xml:space="preserve">Summary of the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the result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Var2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0.12000</w:t>
            </w:r>
          </w:p>
        </w:tc>
      </w:tr>
    </w:tbl>
    <w:bookmarkEnd w:id="25"/>
    <w:bookmarkEnd w:id="26"/>
    <w:bookmarkEnd w:id="27"/>
    <w:bookmarkStart w:id="28" w:name="results-and-discussio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Results and discussion</w:t>
      </w:r>
    </w:p>
    <w:p>
      <w:pPr>
        <w:pStyle w:val="FirstParagraph"/>
      </w:pPr>
      <w:r>
        <w:t xml:space="preserve">More text... See more at Section</w:t>
      </w:r>
      <w:r>
        <w:t xml:space="preserve"> </w:t>
      </w:r>
      <w:hyperlink w:anchor="subsec:example">
        <w:r>
          <w:rPr>
            <w:rStyle w:val="Hyperlink"/>
          </w:rPr>
          <w:t xml:space="preserve">2.1</w:t>
        </w:r>
      </w:hyperlink>
    </w:p>
    <w:bookmarkEnd w:id="28"/>
    <w:bookmarkStart w:id="29" w:name="conclusion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Conclusions</w:t>
      </w:r>
    </w:p>
    <w:p>
      <w:pPr>
        <w:pStyle w:val="FirstParagraph"/>
      </w:pPr>
      <w:r>
        <w:t xml:space="preserve">More text... See more at Appendix</w:t>
      </w:r>
      <w:r>
        <w:t xml:space="preserve"> </w:t>
      </w:r>
      <w:hyperlink w:anchor="sec:appendix">
        <w:r>
          <w:rPr>
            <w:rStyle w:val="Hyperlink"/>
          </w:rPr>
          <w:t xml:space="preserve">5</w:t>
        </w:r>
      </w:hyperlink>
    </w:p>
    <w:bookmarkEnd w:id="29"/>
    <w:bookmarkStart w:id="33" w:name="sec:appendix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Appendix name section</w:t>
      </w:r>
    </w:p>
    <w:p>
      <w:pPr>
        <w:pStyle w:val="FirstParagraph"/>
      </w:pPr>
      <w:r>
        <w:t xml:space="preserve">Appendix informations ...</w:t>
      </w:r>
    </w:p>
    <w:bookmarkStart w:id="32" w:name="refs"/>
    <w:bookmarkStart w:id="31" w:name="ref-Rocha2025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V.R. da Rocha, G. Fisch, R.S. Costa, A. Ruano, Anomaly detection in all-sky images: An approach using robust ensemble modeling of cloud cover fraction and prediction bounds, Engineering Applications of Artificial Intelligence 143 (2025) 110003. https://doi.org/</w:t>
      </w:r>
      <w:hyperlink r:id="rId30">
        <w:r>
          <w:rPr>
            <w:rStyle w:val="Hyperlink"/>
          </w:rPr>
          <w:t xml:space="preserve">10.1016/j.engappai.2025.110003</w:t>
        </w:r>
      </w:hyperlink>
      <w: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0" Target="https://doi.org/10.1016/j.engappai.2025.1100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16/j.engappai.2025.1100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title</dc:title>
  <dc:creator/>
  <cp:keywords/>
  <dcterms:created xsi:type="dcterms:W3CDTF">2025-12-17T00:34:18Z</dcterms:created>
  <dcterms:modified xsi:type="dcterms:W3CDTF">2025-12-17T00:34:18Z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 text.</vt:lpwstr>
  </property>
  <property fmtid="{D5CDD505-2E9C-101B-9397-08002B2CF9AE}" pid="3" name="bibliography">
    <vt:lpwstr>cas-refs.bib</vt:lpwstr>
  </property>
  <property fmtid="{D5CDD505-2E9C-101B-9397-08002B2CF9AE}" pid="4" name="csl">
    <vt:lpwstr>elsevier-with-titles.csl</vt:lpwstr>
  </property>
</Properties>
</file>