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2f302f" w:val="clear"/>
        <w:spacing w:after="240" w:before="120" w:lineRule="auto"/>
        <w:rPr>
          <w:color w:val="fff6e8"/>
          <w:sz w:val="24"/>
          <w:szCs w:val="24"/>
        </w:rPr>
      </w:pPr>
      <w:r w:rsidDel="00000000" w:rsidR="00000000" w:rsidRPr="00000000">
        <w:rPr>
          <w:b w:val="1"/>
          <w:color w:val="fff6e8"/>
          <w:sz w:val="24"/>
          <w:szCs w:val="24"/>
          <w:rtl w:val="0"/>
        </w:rPr>
        <w:t xml:space="preserve">Aqua</w:t>
      </w:r>
      <w:r w:rsidDel="00000000" w:rsidR="00000000" w:rsidRPr="00000000">
        <w:rPr>
          <w:color w:val="fff6e8"/>
          <w:sz w:val="24"/>
          <w:szCs w:val="24"/>
          <w:rtl w:val="0"/>
        </w:rPr>
        <w:t xml:space="preserve"> (</w:t>
      </w:r>
      <w:r w:rsidDel="00000000" w:rsidR="00000000" w:rsidRPr="00000000">
        <w:rPr>
          <w:b w:val="1"/>
          <w:color w:val="fff6e8"/>
          <w:sz w:val="24"/>
          <w:szCs w:val="24"/>
          <w:rtl w:val="0"/>
        </w:rPr>
        <w:t xml:space="preserve">EOS PM-1</w:t>
      </w:r>
      <w:r w:rsidDel="00000000" w:rsidR="00000000" w:rsidRPr="00000000">
        <w:rPr>
          <w:color w:val="fff6e8"/>
          <w:sz w:val="24"/>
          <w:szCs w:val="24"/>
          <w:rtl w:val="0"/>
        </w:rPr>
        <w:t xml:space="preserve">) is a </w:t>
      </w:r>
      <w:hyperlink r:id="rId6">
        <w:r w:rsidDel="00000000" w:rsidR="00000000" w:rsidRPr="00000000">
          <w:rPr>
            <w:color w:val="86b8ea"/>
            <w:sz w:val="24"/>
            <w:szCs w:val="24"/>
            <w:rtl w:val="0"/>
          </w:rPr>
          <w:t xml:space="preserve">NASA</w:t>
        </w:r>
      </w:hyperlink>
      <w:r w:rsidDel="00000000" w:rsidR="00000000" w:rsidRPr="00000000">
        <w:rPr>
          <w:color w:val="fff6e8"/>
          <w:sz w:val="24"/>
          <w:szCs w:val="24"/>
          <w:rtl w:val="0"/>
        </w:rPr>
        <w:t xml:space="preserve"> scientific research </w:t>
      </w:r>
      <w:hyperlink r:id="rId7">
        <w:r w:rsidDel="00000000" w:rsidR="00000000" w:rsidRPr="00000000">
          <w:rPr>
            <w:color w:val="86b8ea"/>
            <w:sz w:val="24"/>
            <w:szCs w:val="24"/>
            <w:rtl w:val="0"/>
          </w:rPr>
          <w:t xml:space="preserve">satellite</w:t>
        </w:r>
      </w:hyperlink>
      <w:r w:rsidDel="00000000" w:rsidR="00000000" w:rsidRPr="00000000">
        <w:rPr>
          <w:color w:val="fff6e8"/>
          <w:sz w:val="24"/>
          <w:szCs w:val="24"/>
          <w:rtl w:val="0"/>
        </w:rPr>
        <w:t xml:space="preserve"> in </w:t>
      </w:r>
      <w:hyperlink r:id="rId8">
        <w:r w:rsidDel="00000000" w:rsidR="00000000" w:rsidRPr="00000000">
          <w:rPr>
            <w:color w:val="86b8ea"/>
            <w:sz w:val="24"/>
            <w:szCs w:val="24"/>
            <w:rtl w:val="0"/>
          </w:rPr>
          <w:t xml:space="preserve">orbit</w:t>
        </w:r>
      </w:hyperlink>
      <w:r w:rsidDel="00000000" w:rsidR="00000000" w:rsidRPr="00000000">
        <w:rPr>
          <w:color w:val="fff6e8"/>
          <w:sz w:val="24"/>
          <w:szCs w:val="24"/>
          <w:rtl w:val="0"/>
        </w:rPr>
        <w:t xml:space="preserve"> around the </w:t>
      </w:r>
      <w:hyperlink r:id="rId9">
        <w:r w:rsidDel="00000000" w:rsidR="00000000" w:rsidRPr="00000000">
          <w:rPr>
            <w:color w:val="86b8ea"/>
            <w:sz w:val="24"/>
            <w:szCs w:val="24"/>
            <w:rtl w:val="0"/>
          </w:rPr>
          <w:t xml:space="preserve">Earth</w:t>
        </w:r>
      </w:hyperlink>
      <w:r w:rsidDel="00000000" w:rsidR="00000000" w:rsidRPr="00000000">
        <w:rPr>
          <w:color w:val="fff6e8"/>
          <w:sz w:val="24"/>
          <w:szCs w:val="24"/>
          <w:rtl w:val="0"/>
        </w:rPr>
        <w:t xml:space="preserve">, studying the </w:t>
      </w:r>
      <w:hyperlink r:id="rId10">
        <w:r w:rsidDel="00000000" w:rsidR="00000000" w:rsidRPr="00000000">
          <w:rPr>
            <w:color w:val="86b8ea"/>
            <w:sz w:val="24"/>
            <w:szCs w:val="24"/>
            <w:rtl w:val="0"/>
          </w:rPr>
          <w:t xml:space="preserve">precipitation</w:t>
        </w:r>
      </w:hyperlink>
      <w:r w:rsidDel="00000000" w:rsidR="00000000" w:rsidRPr="00000000">
        <w:rPr>
          <w:color w:val="fff6e8"/>
          <w:sz w:val="24"/>
          <w:szCs w:val="24"/>
          <w:rtl w:val="0"/>
        </w:rPr>
        <w:t xml:space="preserve">, </w:t>
      </w:r>
      <w:hyperlink r:id="rId11">
        <w:r w:rsidDel="00000000" w:rsidR="00000000" w:rsidRPr="00000000">
          <w:rPr>
            <w:color w:val="86b8ea"/>
            <w:sz w:val="24"/>
            <w:szCs w:val="24"/>
            <w:rtl w:val="0"/>
          </w:rPr>
          <w:t xml:space="preserve">evaporation</w:t>
        </w:r>
      </w:hyperlink>
      <w:r w:rsidDel="00000000" w:rsidR="00000000" w:rsidRPr="00000000">
        <w:rPr>
          <w:color w:val="fff6e8"/>
          <w:sz w:val="24"/>
          <w:szCs w:val="24"/>
          <w:rtl w:val="0"/>
        </w:rPr>
        <w:t xml:space="preserve">, and </w:t>
      </w:r>
      <w:hyperlink r:id="rId12">
        <w:r w:rsidDel="00000000" w:rsidR="00000000" w:rsidRPr="00000000">
          <w:rPr>
            <w:color w:val="86b8ea"/>
            <w:sz w:val="24"/>
            <w:szCs w:val="24"/>
            <w:rtl w:val="0"/>
          </w:rPr>
          <w:t xml:space="preserve">cycling</w:t>
        </w:r>
      </w:hyperlink>
      <w:r w:rsidDel="00000000" w:rsidR="00000000" w:rsidRPr="00000000">
        <w:rPr>
          <w:color w:val="fff6e8"/>
          <w:sz w:val="24"/>
          <w:szCs w:val="24"/>
          <w:rtl w:val="0"/>
        </w:rPr>
        <w:t xml:space="preserve"> of </w:t>
      </w:r>
      <w:hyperlink r:id="rId13">
        <w:r w:rsidDel="00000000" w:rsidR="00000000" w:rsidRPr="00000000">
          <w:rPr>
            <w:color w:val="86b8ea"/>
            <w:sz w:val="24"/>
            <w:szCs w:val="24"/>
            <w:rtl w:val="0"/>
          </w:rPr>
          <w:t xml:space="preserve">water</w:t>
        </w:r>
      </w:hyperlink>
      <w:r w:rsidDel="00000000" w:rsidR="00000000" w:rsidRPr="00000000">
        <w:rPr>
          <w:color w:val="fff6e8"/>
          <w:sz w:val="24"/>
          <w:szCs w:val="24"/>
          <w:rtl w:val="0"/>
        </w:rPr>
        <w:t xml:space="preserve">. It is the second major component of the </w:t>
      </w:r>
      <w:hyperlink r:id="rId14">
        <w:r w:rsidDel="00000000" w:rsidR="00000000" w:rsidRPr="00000000">
          <w:rPr>
            <w:color w:val="86b8ea"/>
            <w:sz w:val="24"/>
            <w:szCs w:val="24"/>
            <w:rtl w:val="0"/>
          </w:rPr>
          <w:t xml:space="preserve">Earth Observing System</w:t>
        </w:r>
      </w:hyperlink>
      <w:r w:rsidDel="00000000" w:rsidR="00000000" w:rsidRPr="00000000">
        <w:rPr>
          <w:color w:val="fff6e8"/>
          <w:sz w:val="24"/>
          <w:szCs w:val="24"/>
          <w:rtl w:val="0"/>
        </w:rPr>
        <w:t xml:space="preserve"> (EOS) preceded by </w:t>
      </w:r>
      <w:hyperlink r:id="rId15">
        <w:r w:rsidDel="00000000" w:rsidR="00000000" w:rsidRPr="00000000">
          <w:rPr>
            <w:color w:val="86b8ea"/>
            <w:sz w:val="24"/>
            <w:szCs w:val="24"/>
            <w:rtl w:val="0"/>
          </w:rPr>
          <w:t xml:space="preserve">Terra</w:t>
        </w:r>
      </w:hyperlink>
      <w:r w:rsidDel="00000000" w:rsidR="00000000" w:rsidRPr="00000000">
        <w:rPr>
          <w:color w:val="fff6e8"/>
          <w:sz w:val="24"/>
          <w:szCs w:val="24"/>
          <w:rtl w:val="0"/>
        </w:rPr>
        <w:t xml:space="preserve"> (launched 1999) and followed by </w:t>
      </w:r>
      <w:hyperlink r:id="rId16">
        <w:r w:rsidDel="00000000" w:rsidR="00000000" w:rsidRPr="00000000">
          <w:rPr>
            <w:color w:val="86b8ea"/>
            <w:sz w:val="24"/>
            <w:szCs w:val="24"/>
            <w:rtl w:val="0"/>
          </w:rPr>
          <w:t xml:space="preserve">Aura</w:t>
        </w:r>
      </w:hyperlink>
      <w:r w:rsidDel="00000000" w:rsidR="00000000" w:rsidRPr="00000000">
        <w:rPr>
          <w:color w:val="fff6e8"/>
          <w:sz w:val="24"/>
          <w:szCs w:val="24"/>
          <w:rtl w:val="0"/>
        </w:rPr>
        <w:t xml:space="preserve"> (launched 2004).</w:t>
      </w:r>
    </w:p>
    <w:p w:rsidR="00000000" w:rsidDel="00000000" w:rsidP="00000000" w:rsidRDefault="00000000" w:rsidRPr="00000000" w14:paraId="00000002">
      <w:pPr>
        <w:shd w:fill="2f302f" w:val="clear"/>
        <w:spacing w:after="240" w:before="120" w:lineRule="auto"/>
        <w:rPr>
          <w:color w:val="86b8ea"/>
          <w:sz w:val="32"/>
          <w:szCs w:val="32"/>
          <w:vertAlign w:val="superscript"/>
        </w:rPr>
      </w:pPr>
      <w:r w:rsidDel="00000000" w:rsidR="00000000" w:rsidRPr="00000000">
        <w:rPr>
          <w:color w:val="fff6e8"/>
          <w:sz w:val="24"/>
          <w:szCs w:val="24"/>
          <w:rtl w:val="0"/>
        </w:rPr>
        <w:t xml:space="preserve">The name "Aqua" comes from the </w:t>
      </w:r>
      <w:hyperlink r:id="rId17">
        <w:r w:rsidDel="00000000" w:rsidR="00000000" w:rsidRPr="00000000">
          <w:rPr>
            <w:color w:val="86b8ea"/>
            <w:sz w:val="24"/>
            <w:szCs w:val="24"/>
            <w:rtl w:val="0"/>
          </w:rPr>
          <w:t xml:space="preserve">Latin</w:t>
        </w:r>
      </w:hyperlink>
      <w:r w:rsidDel="00000000" w:rsidR="00000000" w:rsidRPr="00000000">
        <w:rPr>
          <w:color w:val="fff6e8"/>
          <w:sz w:val="24"/>
          <w:szCs w:val="24"/>
          <w:rtl w:val="0"/>
        </w:rPr>
        <w:t xml:space="preserve"> word for water. The satellite was launched from </w:t>
      </w:r>
      <w:hyperlink r:id="rId18">
        <w:r w:rsidDel="00000000" w:rsidR="00000000" w:rsidRPr="00000000">
          <w:rPr>
            <w:color w:val="86b8ea"/>
            <w:sz w:val="24"/>
            <w:szCs w:val="24"/>
            <w:rtl w:val="0"/>
          </w:rPr>
          <w:t xml:space="preserve">Vandenberg Air Force Base</w:t>
        </w:r>
      </w:hyperlink>
      <w:r w:rsidDel="00000000" w:rsidR="00000000" w:rsidRPr="00000000">
        <w:rPr>
          <w:color w:val="fff6e8"/>
          <w:sz w:val="24"/>
          <w:szCs w:val="24"/>
          <w:rtl w:val="0"/>
        </w:rPr>
        <w:t xml:space="preserve"> on May 4, 2002, aboard a </w:t>
      </w:r>
      <w:hyperlink r:id="rId19">
        <w:r w:rsidDel="00000000" w:rsidR="00000000" w:rsidRPr="00000000">
          <w:rPr>
            <w:color w:val="86b8ea"/>
            <w:sz w:val="24"/>
            <w:szCs w:val="24"/>
            <w:rtl w:val="0"/>
          </w:rPr>
          <w:t xml:space="preserve">Delta II</w:t>
        </w:r>
      </w:hyperlink>
      <w:r w:rsidDel="00000000" w:rsidR="00000000" w:rsidRPr="00000000">
        <w:rPr>
          <w:color w:val="fff6e8"/>
          <w:sz w:val="24"/>
          <w:szCs w:val="24"/>
          <w:rtl w:val="0"/>
        </w:rPr>
        <w:t xml:space="preserve"> </w:t>
      </w:r>
      <w:hyperlink r:id="rId20">
        <w:r w:rsidDel="00000000" w:rsidR="00000000" w:rsidRPr="00000000">
          <w:rPr>
            <w:color w:val="86b8ea"/>
            <w:sz w:val="24"/>
            <w:szCs w:val="24"/>
            <w:rtl w:val="0"/>
          </w:rPr>
          <w:t xml:space="preserve">rocket</w:t>
        </w:r>
      </w:hyperlink>
      <w:r w:rsidDel="00000000" w:rsidR="00000000" w:rsidRPr="00000000">
        <w:rPr>
          <w:color w:val="fff6e8"/>
          <w:sz w:val="24"/>
          <w:szCs w:val="24"/>
          <w:rtl w:val="0"/>
        </w:rPr>
        <w:t xml:space="preserve">. Aqua operated in a </w:t>
      </w:r>
      <w:hyperlink r:id="rId21">
        <w:r w:rsidDel="00000000" w:rsidR="00000000" w:rsidRPr="00000000">
          <w:rPr>
            <w:color w:val="86b8ea"/>
            <w:sz w:val="24"/>
            <w:szCs w:val="24"/>
            <w:rtl w:val="0"/>
          </w:rPr>
          <w:t xml:space="preserve">Sun-synchronous orbit</w:t>
        </w:r>
      </w:hyperlink>
      <w:r w:rsidDel="00000000" w:rsidR="00000000" w:rsidRPr="00000000">
        <w:rPr>
          <w:color w:val="fff6e8"/>
          <w:sz w:val="24"/>
          <w:szCs w:val="24"/>
          <w:rtl w:val="0"/>
        </w:rPr>
        <w:t xml:space="preserve"> as the third in the satellite formation called the "</w:t>
      </w:r>
      <w:hyperlink r:id="rId22">
        <w:r w:rsidDel="00000000" w:rsidR="00000000" w:rsidRPr="00000000">
          <w:rPr>
            <w:color w:val="86b8ea"/>
            <w:sz w:val="24"/>
            <w:szCs w:val="24"/>
            <w:rtl w:val="0"/>
          </w:rPr>
          <w:t xml:space="preserve">A Train</w:t>
        </w:r>
      </w:hyperlink>
      <w:r w:rsidDel="00000000" w:rsidR="00000000" w:rsidRPr="00000000">
        <w:rPr>
          <w:color w:val="fff6e8"/>
          <w:sz w:val="24"/>
          <w:szCs w:val="24"/>
          <w:rtl w:val="0"/>
        </w:rPr>
        <w:t xml:space="preserve">" with several other satellites (</w:t>
      </w:r>
      <w:hyperlink r:id="rId23">
        <w:r w:rsidDel="00000000" w:rsidR="00000000" w:rsidRPr="00000000">
          <w:rPr>
            <w:color w:val="86b8ea"/>
            <w:sz w:val="24"/>
            <w:szCs w:val="24"/>
            <w:rtl w:val="0"/>
          </w:rPr>
          <w:t xml:space="preserve">OCO-2</w:t>
        </w:r>
      </w:hyperlink>
      <w:r w:rsidDel="00000000" w:rsidR="00000000" w:rsidRPr="00000000">
        <w:rPr>
          <w:color w:val="fff6e8"/>
          <w:sz w:val="24"/>
          <w:szCs w:val="24"/>
          <w:rtl w:val="0"/>
        </w:rPr>
        <w:t xml:space="preserve">, the Japanese </w:t>
      </w:r>
      <w:hyperlink r:id="rId24">
        <w:r w:rsidDel="00000000" w:rsidR="00000000" w:rsidRPr="00000000">
          <w:rPr>
            <w:color w:val="86b8ea"/>
            <w:sz w:val="24"/>
            <w:szCs w:val="24"/>
            <w:rtl w:val="0"/>
          </w:rPr>
          <w:t xml:space="preserve">GCOM W1</w:t>
        </w:r>
      </w:hyperlink>
      <w:r w:rsidDel="00000000" w:rsidR="00000000" w:rsidRPr="00000000">
        <w:rPr>
          <w:color w:val="fff6e8"/>
          <w:sz w:val="24"/>
          <w:szCs w:val="24"/>
          <w:rtl w:val="0"/>
        </w:rPr>
        <w:t xml:space="preserve">, </w:t>
      </w:r>
      <w:hyperlink r:id="rId25">
        <w:r w:rsidDel="00000000" w:rsidR="00000000" w:rsidRPr="00000000">
          <w:rPr>
            <w:color w:val="86b8ea"/>
            <w:sz w:val="24"/>
            <w:szCs w:val="24"/>
            <w:rtl w:val="0"/>
          </w:rPr>
          <w:t xml:space="preserve">PARASOL</w:t>
        </w:r>
      </w:hyperlink>
      <w:r w:rsidDel="00000000" w:rsidR="00000000" w:rsidRPr="00000000">
        <w:rPr>
          <w:color w:val="fff6e8"/>
          <w:sz w:val="24"/>
          <w:szCs w:val="24"/>
          <w:rtl w:val="0"/>
        </w:rPr>
        <w:t xml:space="preserve">, </w:t>
      </w:r>
      <w:hyperlink r:id="rId26">
        <w:r w:rsidDel="00000000" w:rsidR="00000000" w:rsidRPr="00000000">
          <w:rPr>
            <w:color w:val="86b8ea"/>
            <w:sz w:val="24"/>
            <w:szCs w:val="24"/>
            <w:rtl w:val="0"/>
          </w:rPr>
          <w:t xml:space="preserve">CALIPSO</w:t>
        </w:r>
      </w:hyperlink>
      <w:r w:rsidDel="00000000" w:rsidR="00000000" w:rsidRPr="00000000">
        <w:rPr>
          <w:color w:val="fff6e8"/>
          <w:sz w:val="24"/>
          <w:szCs w:val="24"/>
          <w:rtl w:val="0"/>
        </w:rPr>
        <w:t xml:space="preserve">, </w:t>
      </w:r>
      <w:hyperlink r:id="rId27">
        <w:r w:rsidDel="00000000" w:rsidR="00000000" w:rsidRPr="00000000">
          <w:rPr>
            <w:color w:val="86b8ea"/>
            <w:sz w:val="24"/>
            <w:szCs w:val="24"/>
            <w:rtl w:val="0"/>
          </w:rPr>
          <w:t xml:space="preserve">CloudSat</w:t>
        </w:r>
      </w:hyperlink>
      <w:r w:rsidDel="00000000" w:rsidR="00000000" w:rsidRPr="00000000">
        <w:rPr>
          <w:color w:val="fff6e8"/>
          <w:sz w:val="24"/>
          <w:szCs w:val="24"/>
          <w:rtl w:val="0"/>
        </w:rPr>
        <w:t xml:space="preserve">, and </w:t>
      </w:r>
      <w:hyperlink r:id="rId28">
        <w:r w:rsidDel="00000000" w:rsidR="00000000" w:rsidRPr="00000000">
          <w:rPr>
            <w:color w:val="86b8ea"/>
            <w:sz w:val="24"/>
            <w:szCs w:val="24"/>
            <w:rtl w:val="0"/>
          </w:rPr>
          <w:t xml:space="preserve">Aura</w:t>
        </w:r>
      </w:hyperlink>
      <w:r w:rsidDel="00000000" w:rsidR="00000000" w:rsidRPr="00000000">
        <w:rPr>
          <w:color w:val="fff6e8"/>
          <w:sz w:val="24"/>
          <w:szCs w:val="24"/>
          <w:rtl w:val="0"/>
        </w:rPr>
        <w:t xml:space="preserve">) for most of its first 20 years; but in January 2022 Aqua left the A-Train (as Cloud Sat, CALIPSO and PARASOL had already done) when, due to its fuel limitations, it transitioned to a free-drift mode, wherein its equatorial crossing time is slowly drifting to later times, from its tightly controlled orbit.</w:t>
      </w:r>
      <w:hyperlink r:id="rId29">
        <w:r w:rsidDel="00000000" w:rsidR="00000000" w:rsidRPr="00000000">
          <w:rPr>
            <w:color w:val="86b8ea"/>
            <w:sz w:val="32"/>
            <w:szCs w:val="32"/>
            <w:vertAlign w:val="superscript"/>
            <w:rtl w:val="0"/>
          </w:rPr>
          <w:t xml:space="preserve">[1]</w:t>
        </w:r>
      </w:hyperlink>
      <w:r w:rsidDel="00000000" w:rsidR="00000000" w:rsidRPr="00000000">
        <w:rPr>
          <w:rtl w:val="0"/>
        </w:rPr>
      </w:r>
    </w:p>
    <w:p w:rsidR="00000000" w:rsidDel="00000000" w:rsidP="00000000" w:rsidRDefault="00000000" w:rsidRPr="00000000" w14:paraId="00000003">
      <w:pPr>
        <w:shd w:fill="2f302f" w:val="clear"/>
        <w:spacing w:after="60" w:before="60" w:line="330" w:lineRule="auto"/>
        <w:rPr>
          <w:rFonts w:ascii="Georgia" w:cs="Georgia" w:eastAsia="Georgia" w:hAnsi="Georgia"/>
          <w:b w:val="1"/>
          <w:color w:val="fffff3"/>
          <w:sz w:val="45"/>
          <w:szCs w:val="45"/>
        </w:rPr>
      </w:pPr>
      <w:r w:rsidDel="00000000" w:rsidR="00000000" w:rsidRPr="00000000">
        <w:rPr>
          <w:rFonts w:ascii="Georgia" w:cs="Georgia" w:eastAsia="Georgia" w:hAnsi="Georgia"/>
          <w:b w:val="1"/>
          <w:color w:val="fffff3"/>
          <w:sz w:val="45"/>
          <w:szCs w:val="45"/>
          <w:rtl w:val="0"/>
        </w:rPr>
        <w:t xml:space="preserve">Mission</w:t>
      </w:r>
    </w:p>
    <w:p w:rsidR="00000000" w:rsidDel="00000000" w:rsidP="00000000" w:rsidRDefault="00000000" w:rsidRPr="00000000" w14:paraId="00000004">
      <w:pPr>
        <w:shd w:fill="2f302f" w:val="clear"/>
        <w:spacing w:after="240" w:before="120" w:lineRule="auto"/>
        <w:rPr>
          <w:color w:val="fff6e8"/>
          <w:sz w:val="24"/>
          <w:szCs w:val="24"/>
        </w:rPr>
      </w:pPr>
      <w:r w:rsidDel="00000000" w:rsidR="00000000" w:rsidRPr="00000000">
        <w:rPr>
          <w:color w:val="fff6e8"/>
          <w:sz w:val="24"/>
          <w:szCs w:val="24"/>
          <w:rtl w:val="0"/>
        </w:rPr>
        <w:t xml:space="preserve">Aqua is one of NASA's missions for </w:t>
      </w:r>
      <w:hyperlink r:id="rId30">
        <w:r w:rsidDel="00000000" w:rsidR="00000000" w:rsidRPr="00000000">
          <w:rPr>
            <w:color w:val="86b8ea"/>
            <w:sz w:val="24"/>
            <w:szCs w:val="24"/>
            <w:rtl w:val="0"/>
          </w:rPr>
          <w:t xml:space="preserve">Earth science</w:t>
        </w:r>
      </w:hyperlink>
      <w:r w:rsidDel="00000000" w:rsidR="00000000" w:rsidRPr="00000000">
        <w:rPr>
          <w:color w:val="fff6e8"/>
          <w:sz w:val="24"/>
          <w:szCs w:val="24"/>
          <w:rtl w:val="0"/>
        </w:rPr>
        <w:t xml:space="preserve"> operating in the A-Train constellation. It has demonstrated a very high level of precision in making the primary long-term measurements of the mission. These highly calibrated climate quality measurements of radiance, reflectance, and backscatter have been used to cross-calibrate past and present sensors launched by NASA, as well as a variety of sensors launched from other agencies and the international community. Thousands of scientists and operational users from around the world have made use of the Aqua data to address NASA's 6 interdisciplinary Earth science focus areas: Atmospheric Composition, Weather, Carbon Cycle and Ecosystems, Water and Energy Cycle, Climate Variability and Change, and Earth Surface and Interior.</w:t>
      </w:r>
    </w:p>
    <w:p w:rsidR="00000000" w:rsidDel="00000000" w:rsidP="00000000" w:rsidRDefault="00000000" w:rsidRPr="00000000" w14:paraId="00000005">
      <w:pPr>
        <w:shd w:fill="2f302f" w:val="clear"/>
        <w:spacing w:after="240" w:before="120" w:lineRule="auto"/>
        <w:rPr>
          <w:color w:val="fff6e8"/>
          <w:sz w:val="24"/>
          <w:szCs w:val="24"/>
        </w:rPr>
      </w:pPr>
      <w:r w:rsidDel="00000000" w:rsidR="00000000" w:rsidRPr="00000000">
        <w:rPr>
          <w:color w:val="fff6e8"/>
          <w:sz w:val="24"/>
          <w:szCs w:val="24"/>
          <w:rtl w:val="0"/>
        </w:rPr>
        <w:t xml:space="preserve">Aqua has experienced some minor, non-mission ending anomalies.</w:t>
      </w:r>
    </w:p>
    <w:p w:rsidR="00000000" w:rsidDel="00000000" w:rsidP="00000000" w:rsidRDefault="00000000" w:rsidRPr="00000000" w14:paraId="00000006">
      <w:pPr>
        <w:shd w:fill="2f302f" w:val="clear"/>
        <w:spacing w:after="240" w:before="120" w:lineRule="auto"/>
        <w:rPr>
          <w:color w:val="86b8ea"/>
          <w:sz w:val="32"/>
          <w:szCs w:val="32"/>
          <w:vertAlign w:val="superscript"/>
        </w:rPr>
      </w:pPr>
      <w:r w:rsidDel="00000000" w:rsidR="00000000" w:rsidRPr="00000000">
        <w:rPr>
          <w:color w:val="fff6e8"/>
          <w:sz w:val="24"/>
          <w:szCs w:val="24"/>
          <w:rtl w:val="0"/>
        </w:rPr>
        <w:t xml:space="preserve">Because of a 2007 anomaly with the Solid State Recorder (SSR) it can only hold two orbits worth of data. A series of solar array and array regulator electronics anomalies starting in 2010 has led to the loss of 23 strings of solar cells out of a total of 132 strings.</w:t>
      </w:r>
      <w:hyperlink r:id="rId31">
        <w:r w:rsidDel="00000000" w:rsidR="00000000" w:rsidRPr="00000000">
          <w:rPr>
            <w:color w:val="86b8ea"/>
            <w:sz w:val="32"/>
            <w:szCs w:val="32"/>
            <w:vertAlign w:val="superscript"/>
            <w:rtl w:val="0"/>
          </w:rPr>
          <w:t xml:space="preserve">[2]</w:t>
        </w:r>
      </w:hyperlink>
      <w:r w:rsidDel="00000000" w:rsidR="00000000" w:rsidRPr="00000000">
        <w:rPr>
          <w:color w:val="fff6e8"/>
          <w:sz w:val="24"/>
          <w:szCs w:val="24"/>
          <w:rtl w:val="0"/>
        </w:rPr>
        <w:t xml:space="preserve"> A 2005 short circuit within a battery cell led to a partial loss of cell capacity. In 2009, a solar panel </w:t>
      </w:r>
      <w:hyperlink r:id="rId32">
        <w:r w:rsidDel="00000000" w:rsidR="00000000" w:rsidRPr="00000000">
          <w:rPr>
            <w:color w:val="86b8ea"/>
            <w:sz w:val="24"/>
            <w:szCs w:val="24"/>
            <w:rtl w:val="0"/>
          </w:rPr>
          <w:t xml:space="preserve">thermistor</w:t>
        </w:r>
      </w:hyperlink>
      <w:r w:rsidDel="00000000" w:rsidR="00000000" w:rsidRPr="00000000">
        <w:rPr>
          <w:color w:val="fff6e8"/>
          <w:sz w:val="24"/>
          <w:szCs w:val="24"/>
          <w:rtl w:val="0"/>
        </w:rPr>
        <w:t xml:space="preserve"> failed and an error in the Solar Array offset was detected. The offset issue has been corrected periodically since then. On September 8, 2007, the Dual Thruster Module (DTM-2) Heater experienced an anomaly.</w:t>
      </w:r>
      <w:hyperlink r:id="rId33">
        <w:r w:rsidDel="00000000" w:rsidR="00000000" w:rsidRPr="00000000">
          <w:rPr>
            <w:color w:val="86b8ea"/>
            <w:sz w:val="32"/>
            <w:szCs w:val="32"/>
            <w:vertAlign w:val="superscript"/>
            <w:rtl w:val="0"/>
          </w:rPr>
          <w:t xml:space="preserve">[3]</w:t>
        </w:r>
      </w:hyperlink>
      <w:r w:rsidDel="00000000" w:rsidR="00000000" w:rsidRPr="00000000">
        <w:rPr>
          <w:color w:val="fff6e8"/>
          <w:sz w:val="24"/>
          <w:szCs w:val="24"/>
          <w:rtl w:val="0"/>
        </w:rPr>
        <w:t xml:space="preserve"> On August 16, 2020, The Formatter Multiplexer Unit (FMU) experienced an anomaly, corrupting some data in the SSR and stopping all data streams until it was recovered on September 2, 2020.</w:t>
      </w:r>
      <w:hyperlink r:id="rId34">
        <w:r w:rsidDel="00000000" w:rsidR="00000000" w:rsidRPr="00000000">
          <w:rPr>
            <w:color w:val="86b8ea"/>
            <w:sz w:val="32"/>
            <w:szCs w:val="32"/>
            <w:vertAlign w:val="superscript"/>
            <w:rtl w:val="0"/>
          </w:rPr>
          <w:t xml:space="preserve">[4]</w:t>
        </w:r>
      </w:hyperlink>
      <w:r w:rsidDel="00000000" w:rsidR="00000000" w:rsidRPr="00000000">
        <w:rPr>
          <w:rtl w:val="0"/>
        </w:rPr>
      </w:r>
    </w:p>
    <w:p w:rsidR="00000000" w:rsidDel="00000000" w:rsidP="00000000" w:rsidRDefault="00000000" w:rsidRPr="00000000" w14:paraId="00000007">
      <w:pPr>
        <w:shd w:fill="2f302f" w:val="clear"/>
        <w:spacing w:after="240" w:before="120" w:lineRule="auto"/>
        <w:rPr>
          <w:color w:val="86b8ea"/>
          <w:sz w:val="32"/>
          <w:szCs w:val="32"/>
          <w:vertAlign w:val="superscript"/>
        </w:rPr>
      </w:pPr>
      <w:r w:rsidDel="00000000" w:rsidR="00000000" w:rsidRPr="00000000">
        <w:rPr>
          <w:color w:val="fff6e8"/>
          <w:sz w:val="24"/>
          <w:szCs w:val="24"/>
          <w:rtl w:val="0"/>
        </w:rPr>
        <w:t xml:space="preserve">Aqua completed the last of its drag makeup maneuvers, mandated by fuel limitations, in December 2021 and entered a free-drift mode, slowly descending below the A-Train and drifting to later equatorial crossing times, and lower altitudes. For a time Aqua was a candidate for a life-extending re-fueling mission, but that was never attempted. The current end of mission plan is to begin passivation of the spacecraft in the fall of 2026.</w:t>
      </w:r>
      <w:hyperlink r:id="rId35">
        <w:r w:rsidDel="00000000" w:rsidR="00000000" w:rsidRPr="00000000">
          <w:rPr>
            <w:color w:val="86b8ea"/>
            <w:sz w:val="32"/>
            <w:szCs w:val="32"/>
            <w:vertAlign w:val="superscript"/>
            <w:rtl w:val="0"/>
          </w:rPr>
          <w:t xml:space="preserve">[5]</w:t>
        </w:r>
      </w:hyperlink>
      <w:r w:rsidDel="00000000" w:rsidR="00000000" w:rsidRPr="00000000">
        <w:rPr>
          <w:color w:val="fff6e8"/>
          <w:sz w:val="24"/>
          <w:szCs w:val="24"/>
          <w:rtl w:val="0"/>
        </w:rPr>
        <w:t xml:space="preserve"> A worst-case scenario would result in a re-entry by 2046.</w:t>
      </w:r>
      <w:hyperlink r:id="rId36">
        <w:r w:rsidDel="00000000" w:rsidR="00000000" w:rsidRPr="00000000">
          <w:rPr>
            <w:color w:val="86b8ea"/>
            <w:sz w:val="32"/>
            <w:szCs w:val="32"/>
            <w:vertAlign w:val="superscript"/>
            <w:rtl w:val="0"/>
          </w:rPr>
          <w:t xml:space="preserve">[6]</w:t>
        </w:r>
      </w:hyperlink>
      <w:r w:rsidDel="00000000" w:rsidR="00000000" w:rsidRPr="00000000">
        <w:rPr>
          <w:rtl w:val="0"/>
        </w:rPr>
      </w:r>
    </w:p>
    <w:p w:rsidR="00000000" w:rsidDel="00000000" w:rsidP="00000000" w:rsidRDefault="00000000" w:rsidRPr="00000000" w14:paraId="00000008">
      <w:pPr>
        <w:numPr>
          <w:ilvl w:val="0"/>
          <w:numId w:val="1"/>
        </w:numPr>
        <w:shd w:fill="2f302f" w:val="clear"/>
        <w:spacing w:after="0" w:afterAutospacing="0" w:before="40" w:lineRule="auto"/>
        <w:ind w:left="760" w:right="40" w:hanging="360"/>
      </w:pPr>
      <w:r w:rsidDel="00000000" w:rsidR="00000000" w:rsidRPr="00000000">
        <w:rPr>
          <w:color w:val="86b8ea"/>
          <w:sz w:val="32"/>
          <w:szCs w:val="32"/>
          <w:vertAlign w:val="superscript"/>
        </w:rPr>
        <w:drawing>
          <wp:inline distB="114300" distT="114300" distL="114300" distR="114300">
            <wp:extent cx="3810000" cy="1117600"/>
            <wp:effectExtent b="0" l="0" r="0" t="0"/>
            <wp:docPr descr="Aqua's ascending orbital path as of 2021" id="1" name="image1.png"/>
            <a:graphic>
              <a:graphicData uri="http://schemas.openxmlformats.org/drawingml/2006/picture">
                <pic:pic>
                  <pic:nvPicPr>
                    <pic:cNvPr descr="Aqua's ascending orbital path as of 2021" id="0" name="image1.png"/>
                    <pic:cNvPicPr preferRelativeResize="0"/>
                  </pic:nvPicPr>
                  <pic:blipFill>
                    <a:blip r:embed="rId37"/>
                    <a:srcRect b="0" l="0" r="0" t="0"/>
                    <a:stretch>
                      <a:fillRect/>
                    </a:stretch>
                  </pic:blipFill>
                  <pic:spPr>
                    <a:xfrm>
                      <a:off x="0" y="0"/>
                      <a:ext cx="3810000" cy="1117600"/>
                    </a:xfrm>
                    <a:prstGeom prst="rect"/>
                    <a:ln/>
                  </pic:spPr>
                </pic:pic>
              </a:graphicData>
            </a:graphic>
          </wp:inline>
        </w:drawing>
      </w:r>
      <w:r w:rsidDel="00000000" w:rsidR="00000000" w:rsidRPr="00000000">
        <w:rPr>
          <w:color w:val="86b8ea"/>
          <w:sz w:val="32"/>
          <w:szCs w:val="32"/>
          <w:vertAlign w:val="superscript"/>
          <w:rtl w:val="0"/>
        </w:rPr>
        <w:br w:type="textWrapping"/>
      </w:r>
      <w:r w:rsidDel="00000000" w:rsidR="00000000" w:rsidRPr="00000000">
        <w:rPr>
          <w:color w:val="fff6e8"/>
          <w:sz w:val="23"/>
          <w:szCs w:val="23"/>
          <w:rtl w:val="0"/>
        </w:rPr>
        <w:t xml:space="preserve">Aqua's ascending orbital path as of 2021</w:t>
      </w:r>
    </w:p>
    <w:p w:rsidR="00000000" w:rsidDel="00000000" w:rsidP="00000000" w:rsidRDefault="00000000" w:rsidRPr="00000000" w14:paraId="00000009">
      <w:pPr>
        <w:numPr>
          <w:ilvl w:val="0"/>
          <w:numId w:val="1"/>
        </w:numPr>
        <w:shd w:fill="2f302f" w:val="clear"/>
        <w:spacing w:after="60" w:before="0" w:beforeAutospacing="0" w:lineRule="auto"/>
        <w:ind w:left="760" w:right="40" w:hanging="360"/>
      </w:pPr>
      <w:r w:rsidDel="00000000" w:rsidR="00000000" w:rsidRPr="00000000">
        <w:rPr>
          <w:color w:val="fff6e8"/>
          <w:sz w:val="24"/>
          <w:szCs w:val="24"/>
          <w:rtl w:val="0"/>
        </w:rPr>
        <w:t xml:space="preserve"> </w:t>
        <w:br w:type="textWrapping"/>
      </w:r>
      <w:r w:rsidDel="00000000" w:rsidR="00000000" w:rsidRPr="00000000">
        <w:rPr>
          <w:color w:val="fff6e8"/>
          <w:sz w:val="24"/>
          <w:szCs w:val="24"/>
        </w:rPr>
        <w:drawing>
          <wp:inline distB="114300" distT="114300" distL="114300" distR="114300">
            <wp:extent cx="3810000" cy="1117600"/>
            <wp:effectExtent b="0" l="0" r="0" t="0"/>
            <wp:docPr descr="Aqua's descending orbital path as of 2021" id="2" name="image2.png"/>
            <a:graphic>
              <a:graphicData uri="http://schemas.openxmlformats.org/drawingml/2006/picture">
                <pic:pic>
                  <pic:nvPicPr>
                    <pic:cNvPr descr="Aqua's descending orbital path as of 2021" id="0" name="image2.png"/>
                    <pic:cNvPicPr preferRelativeResize="0"/>
                  </pic:nvPicPr>
                  <pic:blipFill>
                    <a:blip r:embed="rId38"/>
                    <a:srcRect b="0" l="0" r="0" t="0"/>
                    <a:stretch>
                      <a:fillRect/>
                    </a:stretch>
                  </pic:blipFill>
                  <pic:spPr>
                    <a:xfrm>
                      <a:off x="0" y="0"/>
                      <a:ext cx="3810000" cy="1117600"/>
                    </a:xfrm>
                    <a:prstGeom prst="rect"/>
                    <a:ln/>
                  </pic:spPr>
                </pic:pic>
              </a:graphicData>
            </a:graphic>
          </wp:inline>
        </w:drawing>
      </w:r>
      <w:r w:rsidDel="00000000" w:rsidR="00000000" w:rsidRPr="00000000">
        <w:rPr>
          <w:color w:val="fff6e8"/>
          <w:sz w:val="24"/>
          <w:szCs w:val="24"/>
          <w:rtl w:val="0"/>
        </w:rPr>
        <w:br w:type="textWrapping"/>
      </w:r>
      <w:r w:rsidDel="00000000" w:rsidR="00000000" w:rsidRPr="00000000">
        <w:rPr>
          <w:color w:val="fff6e8"/>
          <w:sz w:val="23"/>
          <w:szCs w:val="23"/>
          <w:rtl w:val="0"/>
        </w:rPr>
        <w:t xml:space="preserve">Aqua's descending orbital path as of 2021</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fff6e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Launch_vehicle" TargetMode="External"/><Relationship Id="rId22" Type="http://schemas.openxmlformats.org/officeDocument/2006/relationships/hyperlink" Target="https://en.wikipedia.org/wiki/A-train_(satellite_constellation)" TargetMode="External"/><Relationship Id="rId21" Type="http://schemas.openxmlformats.org/officeDocument/2006/relationships/hyperlink" Target="https://en.wikipedia.org/wiki/Sun-synchronous_orbit" TargetMode="External"/><Relationship Id="rId24" Type="http://schemas.openxmlformats.org/officeDocument/2006/relationships/hyperlink" Target="https://en.wikipedia.org/wiki/GCOM" TargetMode="External"/><Relationship Id="rId23" Type="http://schemas.openxmlformats.org/officeDocument/2006/relationships/hyperlink" Target="https://en.wikipedia.org/wiki/OCO-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Earth" TargetMode="External"/><Relationship Id="rId26" Type="http://schemas.openxmlformats.org/officeDocument/2006/relationships/hyperlink" Target="https://en.wikipedia.org/wiki/CALIPSO" TargetMode="External"/><Relationship Id="rId25" Type="http://schemas.openxmlformats.org/officeDocument/2006/relationships/hyperlink" Target="https://en.wikipedia.org/wiki/PARASOL" TargetMode="External"/><Relationship Id="rId28" Type="http://schemas.openxmlformats.org/officeDocument/2006/relationships/hyperlink" Target="https://en.wikipedia.org/wiki/Aura_(satellite)" TargetMode="External"/><Relationship Id="rId27" Type="http://schemas.openxmlformats.org/officeDocument/2006/relationships/hyperlink" Target="https://en.wikipedia.org/wiki/CloudSat" TargetMode="External"/><Relationship Id="rId5" Type="http://schemas.openxmlformats.org/officeDocument/2006/relationships/styles" Target="styles.xml"/><Relationship Id="rId6" Type="http://schemas.openxmlformats.org/officeDocument/2006/relationships/hyperlink" Target="https://en.wikipedia.org/wiki/NASA" TargetMode="External"/><Relationship Id="rId29" Type="http://schemas.openxmlformats.org/officeDocument/2006/relationships/hyperlink" Target="https://en.wikipedia.org/wiki/Aqua_(satellite)#cite_note-1" TargetMode="External"/><Relationship Id="rId7" Type="http://schemas.openxmlformats.org/officeDocument/2006/relationships/hyperlink" Target="https://en.wikipedia.org/wiki/Satellite" TargetMode="External"/><Relationship Id="rId8" Type="http://schemas.openxmlformats.org/officeDocument/2006/relationships/hyperlink" Target="https://en.wikipedia.org/wiki/Orbit" TargetMode="External"/><Relationship Id="rId31" Type="http://schemas.openxmlformats.org/officeDocument/2006/relationships/hyperlink" Target="https://en.wikipedia.org/wiki/Aqua_(satellite)#cite_note-2021review-2" TargetMode="External"/><Relationship Id="rId30" Type="http://schemas.openxmlformats.org/officeDocument/2006/relationships/hyperlink" Target="https://en.wikipedia.org/wiki/Earth_science" TargetMode="External"/><Relationship Id="rId11" Type="http://schemas.openxmlformats.org/officeDocument/2006/relationships/hyperlink" Target="https://en.wikipedia.org/wiki/Evaporation" TargetMode="External"/><Relationship Id="rId33" Type="http://schemas.openxmlformats.org/officeDocument/2006/relationships/hyperlink" Target="https://en.wikipedia.org/wiki/Aqua_(satellite)#cite_note-2017Status-3" TargetMode="External"/><Relationship Id="rId10" Type="http://schemas.openxmlformats.org/officeDocument/2006/relationships/hyperlink" Target="https://en.wikipedia.org/wiki/Precipitation_(meteorology)" TargetMode="External"/><Relationship Id="rId32" Type="http://schemas.openxmlformats.org/officeDocument/2006/relationships/hyperlink" Target="https://en.wikipedia.org/wiki/Thermistor" TargetMode="External"/><Relationship Id="rId13" Type="http://schemas.openxmlformats.org/officeDocument/2006/relationships/hyperlink" Target="https://en.wikipedia.org/wiki/Water" TargetMode="External"/><Relationship Id="rId35" Type="http://schemas.openxmlformats.org/officeDocument/2006/relationships/hyperlink" Target="https://en.wikipedia.org/wiki/Aqua_(satellite)#cite_note-5" TargetMode="External"/><Relationship Id="rId12" Type="http://schemas.openxmlformats.org/officeDocument/2006/relationships/hyperlink" Target="https://en.wikipedia.org/wiki/Water_cycle" TargetMode="External"/><Relationship Id="rId34" Type="http://schemas.openxmlformats.org/officeDocument/2006/relationships/hyperlink" Target="https://en.wikipedia.org/wiki/Aqua_(satellite)#cite_note-2020Status-4" TargetMode="External"/><Relationship Id="rId15" Type="http://schemas.openxmlformats.org/officeDocument/2006/relationships/hyperlink" Target="https://en.wikipedia.org/wiki/Terra_(satellite)" TargetMode="External"/><Relationship Id="rId37" Type="http://schemas.openxmlformats.org/officeDocument/2006/relationships/image" Target="media/image1.png"/><Relationship Id="rId14" Type="http://schemas.openxmlformats.org/officeDocument/2006/relationships/hyperlink" Target="https://en.wikipedia.org/wiki/Earth_Observing_System" TargetMode="External"/><Relationship Id="rId36" Type="http://schemas.openxmlformats.org/officeDocument/2006/relationships/hyperlink" Target="https://en.wikipedia.org/wiki/Aqua_(satellite)#cite_note-6" TargetMode="External"/><Relationship Id="rId17" Type="http://schemas.openxmlformats.org/officeDocument/2006/relationships/hyperlink" Target="https://en.wikipedia.org/wiki/Latin" TargetMode="External"/><Relationship Id="rId16" Type="http://schemas.openxmlformats.org/officeDocument/2006/relationships/hyperlink" Target="https://en.wikipedia.org/wiki/Aura_(satellite)" TargetMode="External"/><Relationship Id="rId38" Type="http://schemas.openxmlformats.org/officeDocument/2006/relationships/image" Target="media/image2.png"/><Relationship Id="rId19" Type="http://schemas.openxmlformats.org/officeDocument/2006/relationships/hyperlink" Target="https://en.wikipedia.org/wiki/Delta_II" TargetMode="External"/><Relationship Id="rId18" Type="http://schemas.openxmlformats.org/officeDocument/2006/relationships/hyperlink" Target="https://en.wikipedia.org/wiki/Vandenberg_Air_Force_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