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1785" w:rsidRDefault="000551DE">
      <w:pPr>
        <w:jc w:val="center"/>
      </w:pPr>
      <w:r>
        <w:rPr>
          <w:b/>
          <w:sz w:val="30"/>
        </w:rPr>
        <w:t>Ideation Phase</w:t>
      </w:r>
    </w:p>
    <w:p w:rsidR="004E1785" w:rsidRDefault="000551DE">
      <w:pPr>
        <w:jc w:val="center"/>
      </w:pPr>
      <w:r>
        <w:rPr>
          <w:b/>
          <w:sz w:val="26"/>
        </w:rPr>
        <w:t>Define the Problem Statements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4E1785">
        <w:trPr>
          <w:jc w:val="center"/>
        </w:trPr>
        <w:tc>
          <w:tcPr>
            <w:tcW w:w="51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4E1785" w:rsidRDefault="000551DE">
            <w:r>
              <w:t>Date</w:t>
            </w:r>
          </w:p>
        </w:tc>
        <w:tc>
          <w:tcPr>
            <w:tcW w:w="51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4E1785" w:rsidRDefault="000551DE">
            <w:r>
              <w:t>03 October 2026</w:t>
            </w:r>
          </w:p>
        </w:tc>
      </w:tr>
      <w:tr w:rsidR="004E1785">
        <w:trPr>
          <w:jc w:val="center"/>
        </w:trPr>
        <w:tc>
          <w:tcPr>
            <w:tcW w:w="51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4E1785" w:rsidRDefault="000551DE">
            <w:r>
              <w:t>Team ID</w:t>
            </w:r>
          </w:p>
        </w:tc>
        <w:tc>
          <w:tcPr>
            <w:tcW w:w="51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4E1785" w:rsidRDefault="008A2318">
            <w:r w:rsidRPr="008A2318">
              <w:t>SWTID-2026-7282</w:t>
            </w:r>
            <w:bookmarkStart w:id="0" w:name="_GoBack"/>
            <w:bookmarkEnd w:id="0"/>
          </w:p>
        </w:tc>
      </w:tr>
      <w:tr w:rsidR="004E1785">
        <w:trPr>
          <w:jc w:val="center"/>
        </w:trPr>
        <w:tc>
          <w:tcPr>
            <w:tcW w:w="51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4E1785" w:rsidRDefault="000551DE">
            <w:r>
              <w:t>Project Name</w:t>
            </w:r>
          </w:p>
        </w:tc>
        <w:tc>
          <w:tcPr>
            <w:tcW w:w="51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4E1785" w:rsidRDefault="000551DE">
            <w:r>
              <w:t>Implement Client Script &amp; UI Policy (Incident)</w:t>
            </w:r>
          </w:p>
        </w:tc>
      </w:tr>
      <w:tr w:rsidR="004E1785">
        <w:trPr>
          <w:jc w:val="center"/>
        </w:trPr>
        <w:tc>
          <w:tcPr>
            <w:tcW w:w="51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4E1785" w:rsidRDefault="000551DE">
            <w:r>
              <w:t>Maximum Marks</w:t>
            </w:r>
          </w:p>
        </w:tc>
        <w:tc>
          <w:tcPr>
            <w:tcW w:w="51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:rsidR="004E1785" w:rsidRDefault="000551DE">
            <w:r>
              <w:t>2 Marks</w:t>
            </w:r>
          </w:p>
        </w:tc>
      </w:tr>
    </w:tbl>
    <w:p w:rsidR="004E1785" w:rsidRDefault="000551DE">
      <w:r>
        <w:rPr>
          <w:b/>
          <w:sz w:val="22"/>
        </w:rPr>
        <w:t>Customer Problem Statement Template:</w:t>
      </w:r>
    </w:p>
    <w:p w:rsidR="004E1785" w:rsidRDefault="000551DE">
      <w:r>
        <w:t xml:space="preserve">Create a problem statement to </w:t>
      </w:r>
      <w:r>
        <w:t>understand your customer's point of view. The Customer</w:t>
      </w:r>
      <w:r>
        <w:br/>
        <w:t>Problem Statement template helps you focus on what matters to create experiences people</w:t>
      </w:r>
      <w:r>
        <w:br/>
        <w:t>will love.</w:t>
      </w:r>
    </w:p>
    <w:p w:rsidR="004E1785" w:rsidRDefault="000551DE">
      <w:r>
        <w:t>A well-articulated customer problem statement allows you and your team to find the ideal</w:t>
      </w:r>
      <w:r>
        <w:br/>
        <w:t xml:space="preserve">solution for </w:t>
      </w:r>
      <w:r>
        <w:t>the challenges your customers face. Throughout the process, you’ll also be</w:t>
      </w:r>
      <w:r>
        <w:br/>
        <w:t>able to empathize with your customers, which helps you better understand how they perceive</w:t>
      </w:r>
      <w:r>
        <w:br/>
        <w:t>your product or service.</w:t>
      </w:r>
    </w:p>
    <w:p w:rsidR="004E1785" w:rsidRDefault="000551DE">
      <w:pPr>
        <w:jc w:val="center"/>
      </w:pPr>
      <w:r>
        <w:rPr>
          <w:noProof/>
          <w:lang w:val="en-IN" w:eastAsia="en-IN"/>
        </w:rPr>
        <w:drawing>
          <wp:inline distT="0" distB="0" distL="0" distR="0">
            <wp:extent cx="6400800" cy="183489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nsdc_problem_statement_color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834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1785" w:rsidRDefault="000551DE">
      <w:pPr>
        <w:spacing w:after="40"/>
      </w:pPr>
      <w:r>
        <w:t xml:space="preserve">Reference: </w:t>
      </w:r>
      <w:r>
        <w:t>https://miro.com/templates/customer-problem-statemen</w:t>
      </w:r>
      <w:r>
        <w:t>t/</w:t>
      </w:r>
    </w:p>
    <w:p w:rsidR="004E1785" w:rsidRDefault="000551DE">
      <w:r>
        <w:rPr>
          <w:b/>
          <w:sz w:val="22"/>
        </w:rPr>
        <w:t>Example:</w:t>
      </w:r>
    </w:p>
    <w:p w:rsidR="004E1785" w:rsidRDefault="000551DE">
      <w:pPr>
        <w:jc w:val="center"/>
      </w:pPr>
      <w:r>
        <w:rPr>
          <w:noProof/>
          <w:lang w:val="en-IN" w:eastAsia="en-IN"/>
        </w:rPr>
        <w:drawing>
          <wp:inline distT="0" distB="0" distL="0" distR="0">
            <wp:extent cx="6400800" cy="6400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nsdc_problem_statement_example_colored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1785" w:rsidRDefault="004E1785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  <w:gridCol w:w="1728"/>
      </w:tblGrid>
      <w:tr w:rsidR="004E1785">
        <w:trPr>
          <w:jc w:val="center"/>
        </w:trPr>
        <w:tc>
          <w:tcPr>
            <w:tcW w:w="1728" w:type="dxa"/>
            <w:shd w:val="clear" w:color="auto" w:fill="FFFFFF"/>
            <w:tcMar>
              <w:top w:w="45" w:type="dxa"/>
              <w:left w:w="35" w:type="dxa"/>
              <w:bottom w:w="45" w:type="dxa"/>
              <w:right w:w="35" w:type="dxa"/>
            </w:tcMar>
          </w:tcPr>
          <w:p w:rsidR="004E1785" w:rsidRDefault="000551DE">
            <w:pPr>
              <w:jc w:val="center"/>
            </w:pPr>
            <w:r>
              <w:rPr>
                <w:b/>
                <w:sz w:val="16"/>
              </w:rPr>
              <w:t>Problem</w:t>
            </w:r>
            <w:r>
              <w:rPr>
                <w:b/>
                <w:sz w:val="16"/>
              </w:rPr>
              <w:br/>
              <w:t>Statement (PS)</w:t>
            </w:r>
          </w:p>
        </w:tc>
        <w:tc>
          <w:tcPr>
            <w:tcW w:w="1728" w:type="dxa"/>
            <w:shd w:val="clear" w:color="auto" w:fill="FFFFFF"/>
            <w:tcMar>
              <w:top w:w="45" w:type="dxa"/>
              <w:left w:w="35" w:type="dxa"/>
              <w:bottom w:w="45" w:type="dxa"/>
              <w:right w:w="35" w:type="dxa"/>
            </w:tcMar>
          </w:tcPr>
          <w:p w:rsidR="004E1785" w:rsidRDefault="000551DE">
            <w:pPr>
              <w:jc w:val="center"/>
            </w:pPr>
            <w:r>
              <w:rPr>
                <w:b/>
                <w:sz w:val="16"/>
              </w:rPr>
              <w:t>I am</w:t>
            </w:r>
            <w:r>
              <w:rPr>
                <w:b/>
                <w:sz w:val="16"/>
              </w:rPr>
              <w:br/>
              <w:t>(Customer)</w:t>
            </w:r>
          </w:p>
        </w:tc>
        <w:tc>
          <w:tcPr>
            <w:tcW w:w="1728" w:type="dxa"/>
            <w:shd w:val="clear" w:color="auto" w:fill="FFFFFF"/>
            <w:tcMar>
              <w:top w:w="45" w:type="dxa"/>
              <w:left w:w="35" w:type="dxa"/>
              <w:bottom w:w="45" w:type="dxa"/>
              <w:right w:w="35" w:type="dxa"/>
            </w:tcMar>
          </w:tcPr>
          <w:p w:rsidR="004E1785" w:rsidRDefault="000551DE">
            <w:pPr>
              <w:jc w:val="center"/>
            </w:pPr>
            <w:r>
              <w:rPr>
                <w:b/>
                <w:sz w:val="16"/>
              </w:rPr>
              <w:t>I’m trying to</w:t>
            </w:r>
          </w:p>
        </w:tc>
        <w:tc>
          <w:tcPr>
            <w:tcW w:w="1728" w:type="dxa"/>
            <w:shd w:val="clear" w:color="auto" w:fill="FFFFFF"/>
            <w:tcMar>
              <w:top w:w="45" w:type="dxa"/>
              <w:left w:w="35" w:type="dxa"/>
              <w:bottom w:w="45" w:type="dxa"/>
              <w:right w:w="35" w:type="dxa"/>
            </w:tcMar>
          </w:tcPr>
          <w:p w:rsidR="004E1785" w:rsidRDefault="000551DE">
            <w:pPr>
              <w:jc w:val="center"/>
            </w:pPr>
            <w:r>
              <w:rPr>
                <w:b/>
                <w:sz w:val="16"/>
              </w:rPr>
              <w:t>But</w:t>
            </w:r>
          </w:p>
        </w:tc>
        <w:tc>
          <w:tcPr>
            <w:tcW w:w="1728" w:type="dxa"/>
            <w:shd w:val="clear" w:color="auto" w:fill="FFFFFF"/>
            <w:tcMar>
              <w:top w:w="45" w:type="dxa"/>
              <w:left w:w="35" w:type="dxa"/>
              <w:bottom w:w="45" w:type="dxa"/>
              <w:right w:w="35" w:type="dxa"/>
            </w:tcMar>
          </w:tcPr>
          <w:p w:rsidR="004E1785" w:rsidRDefault="000551DE">
            <w:pPr>
              <w:jc w:val="center"/>
            </w:pPr>
            <w:r>
              <w:rPr>
                <w:b/>
                <w:sz w:val="16"/>
              </w:rPr>
              <w:t>Because</w:t>
            </w:r>
          </w:p>
        </w:tc>
        <w:tc>
          <w:tcPr>
            <w:tcW w:w="1728" w:type="dxa"/>
            <w:shd w:val="clear" w:color="auto" w:fill="FFFFFF"/>
            <w:tcMar>
              <w:top w:w="45" w:type="dxa"/>
              <w:left w:w="35" w:type="dxa"/>
              <w:bottom w:w="45" w:type="dxa"/>
              <w:right w:w="35" w:type="dxa"/>
            </w:tcMar>
          </w:tcPr>
          <w:p w:rsidR="004E1785" w:rsidRDefault="000551DE">
            <w:pPr>
              <w:jc w:val="center"/>
            </w:pPr>
            <w:r>
              <w:rPr>
                <w:b/>
                <w:sz w:val="16"/>
              </w:rPr>
              <w:t>Which makes me feel</w:t>
            </w:r>
          </w:p>
        </w:tc>
      </w:tr>
      <w:tr w:rsidR="004E1785">
        <w:trPr>
          <w:jc w:val="center"/>
        </w:trPr>
        <w:tc>
          <w:tcPr>
            <w:tcW w:w="1728" w:type="dxa"/>
            <w:tcMar>
              <w:top w:w="45" w:type="dxa"/>
              <w:left w:w="35" w:type="dxa"/>
              <w:bottom w:w="45" w:type="dxa"/>
              <w:right w:w="35" w:type="dxa"/>
            </w:tcMar>
          </w:tcPr>
          <w:p w:rsidR="004E1785" w:rsidRDefault="000551DE">
            <w:pPr>
              <w:jc w:val="center"/>
            </w:pPr>
            <w:r>
              <w:rPr>
                <w:b/>
                <w:sz w:val="15"/>
              </w:rPr>
              <w:t>PS-1</w:t>
            </w:r>
          </w:p>
        </w:tc>
        <w:tc>
          <w:tcPr>
            <w:tcW w:w="1728" w:type="dxa"/>
            <w:tcMar>
              <w:top w:w="45" w:type="dxa"/>
              <w:left w:w="35" w:type="dxa"/>
              <w:bottom w:w="45" w:type="dxa"/>
              <w:right w:w="35" w:type="dxa"/>
            </w:tcMar>
          </w:tcPr>
          <w:p w:rsidR="004E1785" w:rsidRDefault="000551DE">
            <w:r>
              <w:rPr>
                <w:sz w:val="15"/>
              </w:rPr>
              <w:t>a ServiceNow Incident form user</w:t>
            </w:r>
          </w:p>
        </w:tc>
        <w:tc>
          <w:tcPr>
            <w:tcW w:w="1728" w:type="dxa"/>
            <w:tcMar>
              <w:top w:w="45" w:type="dxa"/>
              <w:left w:w="35" w:type="dxa"/>
              <w:bottom w:w="45" w:type="dxa"/>
              <w:right w:w="35" w:type="dxa"/>
            </w:tcMar>
          </w:tcPr>
          <w:p w:rsidR="004E1785" w:rsidRDefault="000551DE">
            <w:r>
              <w:rPr>
                <w:sz w:val="15"/>
              </w:rPr>
              <w:t>enter and update incident information accurately</w:t>
            </w:r>
          </w:p>
        </w:tc>
        <w:tc>
          <w:tcPr>
            <w:tcW w:w="1728" w:type="dxa"/>
            <w:tcMar>
              <w:top w:w="45" w:type="dxa"/>
              <w:left w:w="35" w:type="dxa"/>
              <w:bottom w:w="45" w:type="dxa"/>
              <w:right w:w="35" w:type="dxa"/>
            </w:tcMar>
          </w:tcPr>
          <w:p w:rsidR="004E1785" w:rsidRDefault="000551DE">
            <w:r>
              <w:rPr>
                <w:sz w:val="15"/>
              </w:rPr>
              <w:t>the form may show unnecessary fields or allow incorrect data entry</w:t>
            </w:r>
          </w:p>
        </w:tc>
        <w:tc>
          <w:tcPr>
            <w:tcW w:w="1728" w:type="dxa"/>
            <w:tcMar>
              <w:top w:w="45" w:type="dxa"/>
              <w:left w:w="35" w:type="dxa"/>
              <w:bottom w:w="45" w:type="dxa"/>
              <w:right w:w="35" w:type="dxa"/>
            </w:tcMar>
          </w:tcPr>
          <w:p w:rsidR="004E1785" w:rsidRDefault="000551DE">
            <w:r>
              <w:rPr>
                <w:sz w:val="15"/>
              </w:rPr>
              <w:t>field behaviour needs to change based on user actions and incident conditions</w:t>
            </w:r>
          </w:p>
        </w:tc>
        <w:tc>
          <w:tcPr>
            <w:tcW w:w="1728" w:type="dxa"/>
            <w:tcMar>
              <w:top w:w="45" w:type="dxa"/>
              <w:left w:w="35" w:type="dxa"/>
              <w:bottom w:w="45" w:type="dxa"/>
              <w:right w:w="35" w:type="dxa"/>
            </w:tcMar>
          </w:tcPr>
          <w:p w:rsidR="004E1785" w:rsidRDefault="000551DE">
            <w:r>
              <w:rPr>
                <w:sz w:val="15"/>
              </w:rPr>
              <w:t>confused when entering incident details</w:t>
            </w:r>
          </w:p>
        </w:tc>
      </w:tr>
      <w:tr w:rsidR="004E1785">
        <w:trPr>
          <w:jc w:val="center"/>
        </w:trPr>
        <w:tc>
          <w:tcPr>
            <w:tcW w:w="1728" w:type="dxa"/>
            <w:tcMar>
              <w:top w:w="45" w:type="dxa"/>
              <w:left w:w="35" w:type="dxa"/>
              <w:bottom w:w="45" w:type="dxa"/>
              <w:right w:w="35" w:type="dxa"/>
            </w:tcMar>
          </w:tcPr>
          <w:p w:rsidR="004E1785" w:rsidRDefault="000551DE">
            <w:pPr>
              <w:jc w:val="center"/>
            </w:pPr>
            <w:r>
              <w:rPr>
                <w:b/>
                <w:sz w:val="15"/>
              </w:rPr>
              <w:t>PS-2</w:t>
            </w:r>
          </w:p>
        </w:tc>
        <w:tc>
          <w:tcPr>
            <w:tcW w:w="1728" w:type="dxa"/>
            <w:tcMar>
              <w:top w:w="45" w:type="dxa"/>
              <w:left w:w="35" w:type="dxa"/>
              <w:bottom w:w="45" w:type="dxa"/>
              <w:right w:w="35" w:type="dxa"/>
            </w:tcMar>
          </w:tcPr>
          <w:p w:rsidR="004E1785" w:rsidRDefault="000551DE">
            <w:r>
              <w:rPr>
                <w:sz w:val="15"/>
              </w:rPr>
              <w:t>an IT service desk user</w:t>
            </w:r>
          </w:p>
        </w:tc>
        <w:tc>
          <w:tcPr>
            <w:tcW w:w="1728" w:type="dxa"/>
            <w:tcMar>
              <w:top w:w="45" w:type="dxa"/>
              <w:left w:w="35" w:type="dxa"/>
              <w:bottom w:w="45" w:type="dxa"/>
              <w:right w:w="35" w:type="dxa"/>
            </w:tcMar>
          </w:tcPr>
          <w:p w:rsidR="004E1785" w:rsidRDefault="000551DE">
            <w:r>
              <w:rPr>
                <w:sz w:val="15"/>
              </w:rPr>
              <w:t>complete an Incident record efficiently</w:t>
            </w:r>
          </w:p>
        </w:tc>
        <w:tc>
          <w:tcPr>
            <w:tcW w:w="1728" w:type="dxa"/>
            <w:tcMar>
              <w:top w:w="45" w:type="dxa"/>
              <w:left w:w="35" w:type="dxa"/>
              <w:bottom w:w="45" w:type="dxa"/>
              <w:right w:w="35" w:type="dxa"/>
            </w:tcMar>
          </w:tcPr>
          <w:p w:rsidR="004E1785" w:rsidRDefault="000551DE">
            <w:r>
              <w:rPr>
                <w:sz w:val="15"/>
              </w:rPr>
              <w:t xml:space="preserve">the form does not dynamically guide field behaviour before </w:t>
            </w:r>
            <w:r>
              <w:rPr>
                <w:sz w:val="15"/>
              </w:rPr>
              <w:t>submission</w:t>
            </w:r>
          </w:p>
        </w:tc>
        <w:tc>
          <w:tcPr>
            <w:tcW w:w="1728" w:type="dxa"/>
            <w:tcMar>
              <w:top w:w="45" w:type="dxa"/>
              <w:left w:w="35" w:type="dxa"/>
              <w:bottom w:w="45" w:type="dxa"/>
              <w:right w:w="35" w:type="dxa"/>
            </w:tcMar>
          </w:tcPr>
          <w:p w:rsidR="004E1785" w:rsidRDefault="000551DE">
            <w:r>
              <w:rPr>
                <w:sz w:val="15"/>
              </w:rPr>
              <w:t>Client Scripts and UI Policies can control fields dynamically</w:t>
            </w:r>
          </w:p>
        </w:tc>
        <w:tc>
          <w:tcPr>
            <w:tcW w:w="1728" w:type="dxa"/>
            <w:tcMar>
              <w:top w:w="45" w:type="dxa"/>
              <w:left w:w="35" w:type="dxa"/>
              <w:bottom w:w="45" w:type="dxa"/>
              <w:right w:w="35" w:type="dxa"/>
            </w:tcMar>
          </w:tcPr>
          <w:p w:rsidR="004E1785" w:rsidRDefault="000551DE">
            <w:r>
              <w:rPr>
                <w:sz w:val="15"/>
              </w:rPr>
              <w:t>frustrated by extra effort and unclear field behaviour</w:t>
            </w:r>
          </w:p>
        </w:tc>
      </w:tr>
    </w:tbl>
    <w:p w:rsidR="000551DE" w:rsidRDefault="000551DE"/>
    <w:sectPr w:rsidR="000551DE" w:rsidSect="00034616">
      <w:pgSz w:w="12240" w:h="15840"/>
      <w:pgMar w:top="720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551DE"/>
    <w:rsid w:val="0006063C"/>
    <w:rsid w:val="0015074B"/>
    <w:rsid w:val="0029639D"/>
    <w:rsid w:val="00326F90"/>
    <w:rsid w:val="004E1785"/>
    <w:rsid w:val="008A231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369424AC-0792-457E-94B2-B7C9C599C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DDB01A1-8057-4543-8BB7-9E32436A20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206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1384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2013-12-23T23:15:00Z</dcterms:created>
  <dcterms:modified xsi:type="dcterms:W3CDTF">2026-10-05T12:24:00Z</dcterms:modified>
  <cp:category/>
</cp:coreProperties>
</file>