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0B7D" w:rsidRDefault="00081D44">
      <w:pPr>
        <w:spacing w:after="40"/>
        <w:jc w:val="center"/>
      </w:pPr>
      <w:r>
        <w:rPr>
          <w:b/>
          <w:sz w:val="30"/>
        </w:rPr>
        <w:t>Project Design Phase-II</w:t>
      </w:r>
    </w:p>
    <w:p w:rsidR="00A60B7D" w:rsidRDefault="00081D44">
      <w:pPr>
        <w:spacing w:after="40"/>
        <w:jc w:val="center"/>
      </w:pPr>
      <w:r>
        <w:rPr>
          <w:b/>
          <w:color w:val="1F4E79"/>
          <w:sz w:val="26"/>
        </w:rPr>
        <w:t>Customer Journey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2"/>
        <w:gridCol w:w="5472"/>
      </w:tblGrid>
      <w:tr w:rsidR="00A60B7D">
        <w:trPr>
          <w:jc w:val="center"/>
        </w:trPr>
        <w:tc>
          <w:tcPr>
            <w:tcW w:w="5472" w:type="dxa"/>
            <w:vAlign w:val="center"/>
          </w:tcPr>
          <w:p w:rsidR="00A60B7D" w:rsidRDefault="00081D44">
            <w:r>
              <w:t>Date</w:t>
            </w:r>
          </w:p>
        </w:tc>
        <w:tc>
          <w:tcPr>
            <w:tcW w:w="5472" w:type="dxa"/>
            <w:vAlign w:val="center"/>
          </w:tcPr>
          <w:p w:rsidR="00A60B7D" w:rsidRDefault="00081D44">
            <w:r>
              <w:t>03 October 2026</w:t>
            </w:r>
          </w:p>
        </w:tc>
      </w:tr>
      <w:tr w:rsidR="00A60B7D">
        <w:trPr>
          <w:jc w:val="center"/>
        </w:trPr>
        <w:tc>
          <w:tcPr>
            <w:tcW w:w="5472" w:type="dxa"/>
            <w:vAlign w:val="center"/>
          </w:tcPr>
          <w:p w:rsidR="00A60B7D" w:rsidRDefault="00081D44">
            <w:r>
              <w:t>Team ID</w:t>
            </w:r>
          </w:p>
        </w:tc>
        <w:tc>
          <w:tcPr>
            <w:tcW w:w="5472" w:type="dxa"/>
            <w:vAlign w:val="center"/>
          </w:tcPr>
          <w:p w:rsidR="00A60B7D" w:rsidRDefault="00081D44">
            <w:r w:rsidRPr="00081D44">
              <w:t>SWTID-2026-7282</w:t>
            </w:r>
            <w:bookmarkStart w:id="0" w:name="_GoBack"/>
            <w:bookmarkEnd w:id="0"/>
          </w:p>
        </w:tc>
      </w:tr>
      <w:tr w:rsidR="00A60B7D">
        <w:trPr>
          <w:jc w:val="center"/>
        </w:trPr>
        <w:tc>
          <w:tcPr>
            <w:tcW w:w="5472" w:type="dxa"/>
            <w:vAlign w:val="center"/>
          </w:tcPr>
          <w:p w:rsidR="00A60B7D" w:rsidRDefault="00081D44">
            <w:r>
              <w:t>Project Name</w:t>
            </w:r>
          </w:p>
        </w:tc>
        <w:tc>
          <w:tcPr>
            <w:tcW w:w="5472" w:type="dxa"/>
            <w:vAlign w:val="center"/>
          </w:tcPr>
          <w:p w:rsidR="00A60B7D" w:rsidRDefault="00081D44">
            <w:r>
              <w:t>Implement Client Script &amp; UI Policy (Incident)</w:t>
            </w:r>
          </w:p>
        </w:tc>
      </w:tr>
      <w:tr w:rsidR="00A60B7D">
        <w:trPr>
          <w:jc w:val="center"/>
        </w:trPr>
        <w:tc>
          <w:tcPr>
            <w:tcW w:w="5472" w:type="dxa"/>
            <w:vAlign w:val="center"/>
          </w:tcPr>
          <w:p w:rsidR="00A60B7D" w:rsidRDefault="00081D44">
            <w:r>
              <w:t>Maximum Marks</w:t>
            </w:r>
          </w:p>
        </w:tc>
        <w:tc>
          <w:tcPr>
            <w:tcW w:w="5472" w:type="dxa"/>
            <w:vAlign w:val="center"/>
          </w:tcPr>
          <w:p w:rsidR="00A60B7D" w:rsidRDefault="00081D44">
            <w:r>
              <w:t>4 Marks</w:t>
            </w:r>
          </w:p>
        </w:tc>
      </w:tr>
    </w:tbl>
    <w:p w:rsidR="00A60B7D" w:rsidRDefault="00081D44">
      <w:r>
        <w:rPr>
          <w:b/>
          <w:sz w:val="20"/>
        </w:rPr>
        <w:t xml:space="preserve">Scenario: </w:t>
      </w:r>
      <w:r>
        <w:t xml:space="preserve">Creating and updating an Incident using a ServiceNow </w:t>
      </w:r>
      <w:r>
        <w:t>Incident form with dynamic Client Script and UI Policy behaviour.</w:t>
      </w:r>
    </w:p>
    <w:p w:rsidR="00A60B7D" w:rsidRDefault="00081D44">
      <w:r>
        <w:rPr>
          <w:b/>
          <w:color w:val="1F4E79"/>
          <w:sz w:val="22"/>
        </w:rPr>
        <w:t>Customer Journey Map</w:t>
      </w:r>
    </w:p>
    <w:p w:rsidR="00A60B7D" w:rsidRDefault="00081D44">
      <w:r>
        <w:t>The journey below adapts the uploaded Customer Journey Map example to an IT service desk user working through an Incident form. It follows the template's focus on steps,</w:t>
      </w:r>
      <w:r>
        <w:t xml:space="preserve"> interactions, things, places, people, positive moments, negative moments, areas of opportunity, and goals &amp; motivations.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 w:rsidR="00A60B7D">
        <w:trPr>
          <w:jc w:val="center"/>
        </w:trPr>
        <w:tc>
          <w:tcPr>
            <w:tcW w:w="1563" w:type="dxa"/>
            <w:shd w:val="clear" w:color="auto" w:fill="4F81BD"/>
            <w:vAlign w:val="center"/>
          </w:tcPr>
          <w:p w:rsidR="00A60B7D" w:rsidRDefault="00081D44">
            <w:pPr>
              <w:jc w:val="center"/>
            </w:pPr>
            <w:r>
              <w:rPr>
                <w:b/>
                <w:color w:val="000000"/>
                <w:sz w:val="12"/>
              </w:rPr>
              <w:t>Journey Map Element</w:t>
            </w:r>
          </w:p>
        </w:tc>
        <w:tc>
          <w:tcPr>
            <w:tcW w:w="1563" w:type="dxa"/>
            <w:shd w:val="clear" w:color="auto" w:fill="D9EAF7"/>
            <w:vAlign w:val="center"/>
          </w:tcPr>
          <w:p w:rsidR="00A60B7D" w:rsidRDefault="00081D44">
            <w:pPr>
              <w:jc w:val="center"/>
            </w:pPr>
            <w:r>
              <w:rPr>
                <w:b/>
                <w:color w:val="000000"/>
                <w:sz w:val="12"/>
              </w:rPr>
              <w:t>Open Incident</w:t>
            </w:r>
            <w:r>
              <w:rPr>
                <w:b/>
                <w:color w:val="000000"/>
                <w:sz w:val="12"/>
              </w:rPr>
              <w:br/>
              <w:t>Form</w:t>
            </w:r>
          </w:p>
        </w:tc>
        <w:tc>
          <w:tcPr>
            <w:tcW w:w="1563" w:type="dxa"/>
            <w:shd w:val="clear" w:color="auto" w:fill="E2F0D9"/>
            <w:vAlign w:val="center"/>
          </w:tcPr>
          <w:p w:rsidR="00A60B7D" w:rsidRDefault="00081D44">
            <w:pPr>
              <w:jc w:val="center"/>
            </w:pPr>
            <w:r>
              <w:rPr>
                <w:b/>
                <w:color w:val="000000"/>
                <w:sz w:val="12"/>
              </w:rPr>
              <w:t>Enter Incident</w:t>
            </w:r>
            <w:r>
              <w:rPr>
                <w:b/>
                <w:color w:val="000000"/>
                <w:sz w:val="12"/>
              </w:rPr>
              <w:br/>
              <w:t>Details</w:t>
            </w:r>
          </w:p>
        </w:tc>
        <w:tc>
          <w:tcPr>
            <w:tcW w:w="1563" w:type="dxa"/>
            <w:shd w:val="clear" w:color="auto" w:fill="FFF2CC"/>
            <w:vAlign w:val="center"/>
          </w:tcPr>
          <w:p w:rsidR="00A60B7D" w:rsidRDefault="00081D44">
            <w:pPr>
              <w:jc w:val="center"/>
            </w:pPr>
            <w:r>
              <w:rPr>
                <w:b/>
                <w:color w:val="000000"/>
                <w:sz w:val="12"/>
              </w:rPr>
              <w:t>Trigger a</w:t>
            </w:r>
            <w:r>
              <w:rPr>
                <w:b/>
                <w:color w:val="000000"/>
                <w:sz w:val="12"/>
              </w:rPr>
              <w:br/>
              <w:t>Condition</w:t>
            </w:r>
          </w:p>
        </w:tc>
        <w:tc>
          <w:tcPr>
            <w:tcW w:w="1563" w:type="dxa"/>
            <w:shd w:val="clear" w:color="auto" w:fill="FCE4D6"/>
            <w:vAlign w:val="center"/>
          </w:tcPr>
          <w:p w:rsidR="00A60B7D" w:rsidRDefault="00081D44">
            <w:pPr>
              <w:jc w:val="center"/>
            </w:pPr>
            <w:r>
              <w:rPr>
                <w:b/>
                <w:color w:val="000000"/>
                <w:sz w:val="12"/>
              </w:rPr>
              <w:t>See Dynamic</w:t>
            </w:r>
            <w:r>
              <w:rPr>
                <w:b/>
                <w:color w:val="000000"/>
                <w:sz w:val="12"/>
              </w:rPr>
              <w:br/>
              <w:t>Field Changes</w:t>
            </w:r>
          </w:p>
        </w:tc>
        <w:tc>
          <w:tcPr>
            <w:tcW w:w="1563" w:type="dxa"/>
            <w:shd w:val="clear" w:color="auto" w:fill="E4DFEC"/>
            <w:vAlign w:val="center"/>
          </w:tcPr>
          <w:p w:rsidR="00A60B7D" w:rsidRDefault="00081D44">
            <w:pPr>
              <w:jc w:val="center"/>
            </w:pPr>
            <w:r>
              <w:rPr>
                <w:b/>
                <w:color w:val="000000"/>
                <w:sz w:val="12"/>
              </w:rPr>
              <w:t>Complete / Update</w:t>
            </w:r>
            <w:r>
              <w:rPr>
                <w:b/>
                <w:color w:val="000000"/>
                <w:sz w:val="12"/>
              </w:rPr>
              <w:br/>
              <w:t>Incident</w:t>
            </w:r>
          </w:p>
        </w:tc>
        <w:tc>
          <w:tcPr>
            <w:tcW w:w="1563" w:type="dxa"/>
            <w:shd w:val="clear" w:color="auto" w:fill="DDEBF7"/>
            <w:vAlign w:val="center"/>
          </w:tcPr>
          <w:p w:rsidR="00A60B7D" w:rsidRDefault="00081D44">
            <w:pPr>
              <w:jc w:val="center"/>
            </w:pPr>
            <w:r>
              <w:rPr>
                <w:b/>
                <w:color w:val="000000"/>
                <w:sz w:val="12"/>
              </w:rPr>
              <w:t>After the</w:t>
            </w:r>
            <w:r>
              <w:rPr>
                <w:b/>
                <w:color w:val="000000"/>
                <w:sz w:val="12"/>
              </w:rPr>
              <w:br/>
              <w:t>Experience</w:t>
            </w:r>
          </w:p>
        </w:tc>
      </w:tr>
      <w:tr w:rsidR="00A60B7D">
        <w:trPr>
          <w:jc w:val="center"/>
        </w:trPr>
        <w:tc>
          <w:tcPr>
            <w:tcW w:w="1563" w:type="dxa"/>
            <w:shd w:val="clear" w:color="auto" w:fill="D9E2F3"/>
            <w:vAlign w:val="center"/>
          </w:tcPr>
          <w:p w:rsidR="00A60B7D" w:rsidRDefault="00081D44">
            <w:pPr>
              <w:jc w:val="center"/>
            </w:pPr>
            <w:r>
              <w:rPr>
                <w:b/>
                <w:sz w:val="12"/>
              </w:rPr>
              <w:t>Steps / Experience</w:t>
            </w:r>
          </w:p>
        </w:tc>
        <w:tc>
          <w:tcPr>
            <w:tcW w:w="1563" w:type="dxa"/>
            <w:shd w:val="clear" w:color="auto" w:fill="EAF2F8"/>
            <w:vAlign w:val="center"/>
          </w:tcPr>
          <w:p w:rsidR="00A60B7D" w:rsidRDefault="00081D44">
            <w:r>
              <w:rPr>
                <w:sz w:val="12"/>
              </w:rPr>
              <w:t>Open the ServiceNow Incident form</w:t>
            </w:r>
          </w:p>
        </w:tc>
        <w:tc>
          <w:tcPr>
            <w:tcW w:w="1563" w:type="dxa"/>
            <w:shd w:val="clear" w:color="auto" w:fill="EAF2F8"/>
            <w:vAlign w:val="center"/>
          </w:tcPr>
          <w:p w:rsidR="00A60B7D" w:rsidRDefault="00081D44">
            <w:r>
              <w:rPr>
                <w:sz w:val="12"/>
              </w:rPr>
              <w:t>Enter incident information</w:t>
            </w:r>
          </w:p>
        </w:tc>
        <w:tc>
          <w:tcPr>
            <w:tcW w:w="1563" w:type="dxa"/>
            <w:shd w:val="clear" w:color="auto" w:fill="EAF2F8"/>
            <w:vAlign w:val="center"/>
          </w:tcPr>
          <w:p w:rsidR="00A60B7D" w:rsidRDefault="00081D44">
            <w:r>
              <w:rPr>
                <w:sz w:val="12"/>
              </w:rPr>
              <w:t>A user action or incident condition activates configured behaviour</w:t>
            </w:r>
          </w:p>
        </w:tc>
        <w:tc>
          <w:tcPr>
            <w:tcW w:w="1563" w:type="dxa"/>
            <w:shd w:val="clear" w:color="auto" w:fill="EAF2F8"/>
            <w:vAlign w:val="center"/>
          </w:tcPr>
          <w:p w:rsidR="00A60B7D" w:rsidRDefault="00081D44">
            <w:r>
              <w:rPr>
                <w:sz w:val="12"/>
              </w:rPr>
              <w:t>Fields respond through Client Scripts and/or UI Policies</w:t>
            </w:r>
          </w:p>
        </w:tc>
        <w:tc>
          <w:tcPr>
            <w:tcW w:w="1563" w:type="dxa"/>
            <w:shd w:val="clear" w:color="auto" w:fill="EAF2F8"/>
            <w:vAlign w:val="center"/>
          </w:tcPr>
          <w:p w:rsidR="00A60B7D" w:rsidRDefault="00081D44">
            <w:r>
              <w:rPr>
                <w:sz w:val="12"/>
              </w:rPr>
              <w:t>Review information and contin</w:t>
            </w:r>
            <w:r>
              <w:rPr>
                <w:sz w:val="12"/>
              </w:rPr>
              <w:t>ue the Incident process</w:t>
            </w:r>
          </w:p>
        </w:tc>
        <w:tc>
          <w:tcPr>
            <w:tcW w:w="1563" w:type="dxa"/>
            <w:shd w:val="clear" w:color="auto" w:fill="EAF2F8"/>
            <w:vAlign w:val="center"/>
          </w:tcPr>
          <w:p w:rsidR="00A60B7D" w:rsidRDefault="00081D44">
            <w:r>
              <w:rPr>
                <w:sz w:val="12"/>
              </w:rPr>
              <w:t>User continues with normal Incident work after the form interaction</w:t>
            </w:r>
          </w:p>
        </w:tc>
      </w:tr>
      <w:tr w:rsidR="00A60B7D">
        <w:trPr>
          <w:jc w:val="center"/>
        </w:trPr>
        <w:tc>
          <w:tcPr>
            <w:tcW w:w="1563" w:type="dxa"/>
            <w:shd w:val="clear" w:color="auto" w:fill="D9E2F3"/>
            <w:vAlign w:val="center"/>
          </w:tcPr>
          <w:p w:rsidR="00A60B7D" w:rsidRDefault="00081D44">
            <w:pPr>
              <w:jc w:val="center"/>
            </w:pPr>
            <w:r>
              <w:rPr>
                <w:b/>
                <w:sz w:val="12"/>
              </w:rPr>
              <w:t>Interactions</w:t>
            </w:r>
          </w:p>
        </w:tc>
        <w:tc>
          <w:tcPr>
            <w:tcW w:w="1563" w:type="dxa"/>
            <w:shd w:val="clear" w:color="auto" w:fill="E2F0D9"/>
            <w:vAlign w:val="center"/>
          </w:tcPr>
          <w:p w:rsidR="00A60B7D" w:rsidRDefault="00081D44">
            <w:r>
              <w:rPr>
                <w:sz w:val="12"/>
              </w:rPr>
              <w:t>Navigate to the Incident form</w:t>
            </w:r>
          </w:p>
        </w:tc>
        <w:tc>
          <w:tcPr>
            <w:tcW w:w="1563" w:type="dxa"/>
            <w:shd w:val="clear" w:color="auto" w:fill="E2F0D9"/>
            <w:vAlign w:val="center"/>
          </w:tcPr>
          <w:p w:rsidR="00A60B7D" w:rsidRDefault="00081D44">
            <w:r>
              <w:rPr>
                <w:sz w:val="12"/>
              </w:rPr>
              <w:t>Type or select field values</w:t>
            </w:r>
          </w:p>
        </w:tc>
        <w:tc>
          <w:tcPr>
            <w:tcW w:w="1563" w:type="dxa"/>
            <w:shd w:val="clear" w:color="auto" w:fill="E2F0D9"/>
            <w:vAlign w:val="center"/>
          </w:tcPr>
          <w:p w:rsidR="00A60B7D" w:rsidRDefault="00081D44">
            <w:r>
              <w:rPr>
                <w:sz w:val="12"/>
              </w:rPr>
              <w:t>Change a relevant field or condition</w:t>
            </w:r>
          </w:p>
        </w:tc>
        <w:tc>
          <w:tcPr>
            <w:tcW w:w="1563" w:type="dxa"/>
            <w:shd w:val="clear" w:color="auto" w:fill="E2F0D9"/>
            <w:vAlign w:val="center"/>
          </w:tcPr>
          <w:p w:rsidR="00A60B7D" w:rsidRDefault="00081D44">
            <w:r>
              <w:rPr>
                <w:sz w:val="12"/>
              </w:rPr>
              <w:t xml:space="preserve">Observe fields becoming visible, hidden, mandatory, or </w:t>
            </w:r>
            <w:r>
              <w:rPr>
                <w:sz w:val="12"/>
              </w:rPr>
              <w:t>read-only as configured</w:t>
            </w:r>
          </w:p>
        </w:tc>
        <w:tc>
          <w:tcPr>
            <w:tcW w:w="1563" w:type="dxa"/>
            <w:shd w:val="clear" w:color="auto" w:fill="E2F0D9"/>
            <w:vAlign w:val="center"/>
          </w:tcPr>
          <w:p w:rsidR="00A60B7D" w:rsidRDefault="00081D44">
            <w:r>
              <w:rPr>
                <w:sz w:val="12"/>
              </w:rPr>
              <w:t>Review the resulting form state</w:t>
            </w:r>
          </w:p>
        </w:tc>
        <w:tc>
          <w:tcPr>
            <w:tcW w:w="1563" w:type="dxa"/>
            <w:shd w:val="clear" w:color="auto" w:fill="E2F0D9"/>
            <w:vAlign w:val="center"/>
          </w:tcPr>
          <w:p w:rsidR="00A60B7D" w:rsidRDefault="00081D44">
            <w:r>
              <w:rPr>
                <w:sz w:val="12"/>
              </w:rPr>
              <w:t>Use the Incident record as part of normal service work</w:t>
            </w:r>
          </w:p>
        </w:tc>
      </w:tr>
      <w:tr w:rsidR="00A60B7D">
        <w:trPr>
          <w:jc w:val="center"/>
        </w:trPr>
        <w:tc>
          <w:tcPr>
            <w:tcW w:w="1563" w:type="dxa"/>
            <w:shd w:val="clear" w:color="auto" w:fill="D9E2F3"/>
            <w:vAlign w:val="center"/>
          </w:tcPr>
          <w:p w:rsidR="00A60B7D" w:rsidRDefault="00081D44">
            <w:pPr>
              <w:jc w:val="center"/>
            </w:pPr>
            <w:r>
              <w:rPr>
                <w:b/>
                <w:sz w:val="12"/>
              </w:rPr>
              <w:t>Things</w:t>
            </w:r>
          </w:p>
        </w:tc>
        <w:tc>
          <w:tcPr>
            <w:tcW w:w="1563" w:type="dxa"/>
            <w:shd w:val="clear" w:color="auto" w:fill="FFF2CC"/>
            <w:vAlign w:val="center"/>
          </w:tcPr>
          <w:p w:rsidR="00A60B7D" w:rsidRDefault="00081D44">
            <w:r>
              <w:rPr>
                <w:sz w:val="12"/>
              </w:rPr>
              <w:t>ServiceNow Incident form</w:t>
            </w:r>
          </w:p>
        </w:tc>
        <w:tc>
          <w:tcPr>
            <w:tcW w:w="1563" w:type="dxa"/>
            <w:shd w:val="clear" w:color="auto" w:fill="FFF2CC"/>
            <w:vAlign w:val="center"/>
          </w:tcPr>
          <w:p w:rsidR="00A60B7D" w:rsidRDefault="00081D44">
            <w:r>
              <w:rPr>
                <w:sz w:val="12"/>
              </w:rPr>
              <w:t>Incident fields</w:t>
            </w:r>
          </w:p>
        </w:tc>
        <w:tc>
          <w:tcPr>
            <w:tcW w:w="1563" w:type="dxa"/>
            <w:shd w:val="clear" w:color="auto" w:fill="FFF2CC"/>
            <w:vAlign w:val="center"/>
          </w:tcPr>
          <w:p w:rsidR="00A60B7D" w:rsidRDefault="00081D44">
            <w:r>
              <w:rPr>
                <w:sz w:val="12"/>
              </w:rPr>
              <w:t>Field values and conditions</w:t>
            </w:r>
          </w:p>
        </w:tc>
        <w:tc>
          <w:tcPr>
            <w:tcW w:w="1563" w:type="dxa"/>
            <w:shd w:val="clear" w:color="auto" w:fill="FFF2CC"/>
            <w:vAlign w:val="center"/>
          </w:tcPr>
          <w:p w:rsidR="00A60B7D" w:rsidRDefault="00081D44">
            <w:r>
              <w:rPr>
                <w:sz w:val="12"/>
              </w:rPr>
              <w:t>Client Scripts and UI Policies</w:t>
            </w:r>
          </w:p>
        </w:tc>
        <w:tc>
          <w:tcPr>
            <w:tcW w:w="1563" w:type="dxa"/>
            <w:shd w:val="clear" w:color="auto" w:fill="FFF2CC"/>
            <w:vAlign w:val="center"/>
          </w:tcPr>
          <w:p w:rsidR="00A60B7D" w:rsidRDefault="00081D44">
            <w:r>
              <w:rPr>
                <w:sz w:val="12"/>
              </w:rPr>
              <w:t>Updated field states</w:t>
            </w:r>
          </w:p>
        </w:tc>
        <w:tc>
          <w:tcPr>
            <w:tcW w:w="1563" w:type="dxa"/>
            <w:shd w:val="clear" w:color="auto" w:fill="FFF2CC"/>
            <w:vAlign w:val="center"/>
          </w:tcPr>
          <w:p w:rsidR="00A60B7D" w:rsidRDefault="00081D44">
            <w:r>
              <w:rPr>
                <w:sz w:val="12"/>
              </w:rPr>
              <w:t>Incident record</w:t>
            </w:r>
          </w:p>
        </w:tc>
      </w:tr>
      <w:tr w:rsidR="00A60B7D">
        <w:trPr>
          <w:jc w:val="center"/>
        </w:trPr>
        <w:tc>
          <w:tcPr>
            <w:tcW w:w="1563" w:type="dxa"/>
            <w:shd w:val="clear" w:color="auto" w:fill="D9E2F3"/>
            <w:vAlign w:val="center"/>
          </w:tcPr>
          <w:p w:rsidR="00A60B7D" w:rsidRDefault="00081D44">
            <w:pPr>
              <w:jc w:val="center"/>
            </w:pPr>
            <w:r>
              <w:rPr>
                <w:b/>
                <w:sz w:val="12"/>
              </w:rPr>
              <w:t>Places</w:t>
            </w:r>
          </w:p>
        </w:tc>
        <w:tc>
          <w:tcPr>
            <w:tcW w:w="1563" w:type="dxa"/>
            <w:shd w:val="clear" w:color="auto" w:fill="FCE4D6"/>
            <w:vAlign w:val="center"/>
          </w:tcPr>
          <w:p w:rsidR="00A60B7D" w:rsidRDefault="00081D44">
            <w:r>
              <w:rPr>
                <w:sz w:val="12"/>
              </w:rPr>
              <w:t>ServiceNow environment</w:t>
            </w:r>
          </w:p>
        </w:tc>
        <w:tc>
          <w:tcPr>
            <w:tcW w:w="1563" w:type="dxa"/>
            <w:shd w:val="clear" w:color="auto" w:fill="FCE4D6"/>
            <w:vAlign w:val="center"/>
          </w:tcPr>
          <w:p w:rsidR="00A60B7D" w:rsidRDefault="00081D44">
            <w:r>
              <w:rPr>
                <w:sz w:val="12"/>
              </w:rPr>
              <w:t>Incident form</w:t>
            </w:r>
          </w:p>
        </w:tc>
        <w:tc>
          <w:tcPr>
            <w:tcW w:w="1563" w:type="dxa"/>
            <w:shd w:val="clear" w:color="auto" w:fill="FCE4D6"/>
            <w:vAlign w:val="center"/>
          </w:tcPr>
          <w:p w:rsidR="00A60B7D" w:rsidRDefault="00081D44">
            <w:r>
              <w:rPr>
                <w:sz w:val="12"/>
              </w:rPr>
              <w:t>Incident form</w:t>
            </w:r>
          </w:p>
        </w:tc>
        <w:tc>
          <w:tcPr>
            <w:tcW w:w="1563" w:type="dxa"/>
            <w:shd w:val="clear" w:color="auto" w:fill="FCE4D6"/>
            <w:vAlign w:val="center"/>
          </w:tcPr>
          <w:p w:rsidR="00A60B7D" w:rsidRDefault="00081D44">
            <w:r>
              <w:rPr>
                <w:sz w:val="12"/>
              </w:rPr>
              <w:t>Incident form</w:t>
            </w:r>
          </w:p>
        </w:tc>
        <w:tc>
          <w:tcPr>
            <w:tcW w:w="1563" w:type="dxa"/>
            <w:shd w:val="clear" w:color="auto" w:fill="FCE4D6"/>
            <w:vAlign w:val="center"/>
          </w:tcPr>
          <w:p w:rsidR="00A60B7D" w:rsidRDefault="00081D44">
            <w:r>
              <w:rPr>
                <w:sz w:val="12"/>
              </w:rPr>
              <w:t>Incident form</w:t>
            </w:r>
          </w:p>
        </w:tc>
        <w:tc>
          <w:tcPr>
            <w:tcW w:w="1563" w:type="dxa"/>
            <w:shd w:val="clear" w:color="auto" w:fill="FCE4D6"/>
            <w:vAlign w:val="center"/>
          </w:tcPr>
          <w:p w:rsidR="00A60B7D" w:rsidRDefault="00081D44">
            <w:r>
              <w:rPr>
                <w:sz w:val="12"/>
              </w:rPr>
              <w:t>ServiceNow environment</w:t>
            </w:r>
          </w:p>
        </w:tc>
      </w:tr>
      <w:tr w:rsidR="00A60B7D">
        <w:trPr>
          <w:jc w:val="center"/>
        </w:trPr>
        <w:tc>
          <w:tcPr>
            <w:tcW w:w="1563" w:type="dxa"/>
            <w:shd w:val="clear" w:color="auto" w:fill="D9E2F3"/>
            <w:vAlign w:val="center"/>
          </w:tcPr>
          <w:p w:rsidR="00A60B7D" w:rsidRDefault="00081D44">
            <w:pPr>
              <w:jc w:val="center"/>
            </w:pPr>
            <w:r>
              <w:rPr>
                <w:b/>
                <w:sz w:val="12"/>
              </w:rPr>
              <w:t>People</w:t>
            </w:r>
          </w:p>
        </w:tc>
        <w:tc>
          <w:tcPr>
            <w:tcW w:w="1563" w:type="dxa"/>
            <w:shd w:val="clear" w:color="auto" w:fill="E4DFEC"/>
            <w:vAlign w:val="center"/>
          </w:tcPr>
          <w:p w:rsidR="00A60B7D" w:rsidRDefault="00081D44">
            <w:r>
              <w:rPr>
                <w:sz w:val="12"/>
              </w:rPr>
              <w:t>IT service desk user</w:t>
            </w:r>
          </w:p>
        </w:tc>
        <w:tc>
          <w:tcPr>
            <w:tcW w:w="1563" w:type="dxa"/>
            <w:shd w:val="clear" w:color="auto" w:fill="E4DFEC"/>
            <w:vAlign w:val="center"/>
          </w:tcPr>
          <w:p w:rsidR="00A60B7D" w:rsidRDefault="00081D44">
            <w:r>
              <w:rPr>
                <w:sz w:val="12"/>
              </w:rPr>
              <w:t>IT service desk user</w:t>
            </w:r>
          </w:p>
        </w:tc>
        <w:tc>
          <w:tcPr>
            <w:tcW w:w="1563" w:type="dxa"/>
            <w:shd w:val="clear" w:color="auto" w:fill="E4DFEC"/>
            <w:vAlign w:val="center"/>
          </w:tcPr>
          <w:p w:rsidR="00A60B7D" w:rsidRDefault="00081D44">
            <w:r>
              <w:rPr>
                <w:sz w:val="12"/>
              </w:rPr>
              <w:t>IT service desk user</w:t>
            </w:r>
          </w:p>
        </w:tc>
        <w:tc>
          <w:tcPr>
            <w:tcW w:w="1563" w:type="dxa"/>
            <w:shd w:val="clear" w:color="auto" w:fill="E4DFEC"/>
            <w:vAlign w:val="center"/>
          </w:tcPr>
          <w:p w:rsidR="00A60B7D" w:rsidRDefault="00081D44">
            <w:r>
              <w:rPr>
                <w:sz w:val="12"/>
              </w:rPr>
              <w:t>IT service desk user</w:t>
            </w:r>
          </w:p>
        </w:tc>
        <w:tc>
          <w:tcPr>
            <w:tcW w:w="1563" w:type="dxa"/>
            <w:shd w:val="clear" w:color="auto" w:fill="E4DFEC"/>
            <w:vAlign w:val="center"/>
          </w:tcPr>
          <w:p w:rsidR="00A60B7D" w:rsidRDefault="00081D44">
            <w:r>
              <w:rPr>
                <w:sz w:val="12"/>
              </w:rPr>
              <w:t>IT service desk user</w:t>
            </w:r>
          </w:p>
        </w:tc>
        <w:tc>
          <w:tcPr>
            <w:tcW w:w="1563" w:type="dxa"/>
            <w:shd w:val="clear" w:color="auto" w:fill="E4DFEC"/>
            <w:vAlign w:val="center"/>
          </w:tcPr>
          <w:p w:rsidR="00A60B7D" w:rsidRDefault="00081D44">
            <w:r>
              <w:rPr>
                <w:sz w:val="12"/>
              </w:rPr>
              <w:t>IT service desk team</w:t>
            </w:r>
          </w:p>
        </w:tc>
      </w:tr>
      <w:tr w:rsidR="00A60B7D">
        <w:trPr>
          <w:jc w:val="center"/>
        </w:trPr>
        <w:tc>
          <w:tcPr>
            <w:tcW w:w="1563" w:type="dxa"/>
            <w:shd w:val="clear" w:color="auto" w:fill="D9E2F3"/>
            <w:vAlign w:val="center"/>
          </w:tcPr>
          <w:p w:rsidR="00A60B7D" w:rsidRDefault="00081D44">
            <w:pPr>
              <w:jc w:val="center"/>
            </w:pPr>
            <w:r>
              <w:rPr>
                <w:b/>
                <w:sz w:val="12"/>
              </w:rPr>
              <w:t xml:space="preserve">Positive </w:t>
            </w:r>
            <w:r>
              <w:rPr>
                <w:b/>
                <w:sz w:val="12"/>
              </w:rPr>
              <w:t>moments</w:t>
            </w:r>
          </w:p>
        </w:tc>
        <w:tc>
          <w:tcPr>
            <w:tcW w:w="1563" w:type="dxa"/>
            <w:shd w:val="clear" w:color="auto" w:fill="DDEBF7"/>
            <w:vAlign w:val="center"/>
          </w:tcPr>
          <w:p w:rsidR="00A60B7D" w:rsidRDefault="00081D44">
            <w:r>
              <w:rPr>
                <w:sz w:val="12"/>
              </w:rPr>
              <w:t>Easy access to the Incident form</w:t>
            </w:r>
          </w:p>
        </w:tc>
        <w:tc>
          <w:tcPr>
            <w:tcW w:w="1563" w:type="dxa"/>
            <w:shd w:val="clear" w:color="auto" w:fill="DDEBF7"/>
            <w:vAlign w:val="center"/>
          </w:tcPr>
          <w:p w:rsidR="00A60B7D" w:rsidRDefault="00081D44">
            <w:r>
              <w:rPr>
                <w:sz w:val="12"/>
              </w:rPr>
              <w:t>Clear entry of incident details</w:t>
            </w:r>
          </w:p>
        </w:tc>
        <w:tc>
          <w:tcPr>
            <w:tcW w:w="1563" w:type="dxa"/>
            <w:shd w:val="clear" w:color="auto" w:fill="DDEBF7"/>
            <w:vAlign w:val="center"/>
          </w:tcPr>
          <w:p w:rsidR="00A60B7D" w:rsidRDefault="00081D44">
            <w:r>
              <w:rPr>
                <w:sz w:val="12"/>
              </w:rPr>
              <w:t>Form responds to relevant actions</w:t>
            </w:r>
          </w:p>
        </w:tc>
        <w:tc>
          <w:tcPr>
            <w:tcW w:w="1563" w:type="dxa"/>
            <w:shd w:val="clear" w:color="auto" w:fill="DDEBF7"/>
            <w:vAlign w:val="center"/>
          </w:tcPr>
          <w:p w:rsidR="00A60B7D" w:rsidRDefault="00081D44">
            <w:r>
              <w:rPr>
                <w:sz w:val="12"/>
              </w:rPr>
              <w:t>Immediate, guided field behaviour</w:t>
            </w:r>
          </w:p>
        </w:tc>
        <w:tc>
          <w:tcPr>
            <w:tcW w:w="1563" w:type="dxa"/>
            <w:shd w:val="clear" w:color="auto" w:fill="DDEBF7"/>
            <w:vAlign w:val="center"/>
          </w:tcPr>
          <w:p w:rsidR="00A60B7D" w:rsidRDefault="00081D44">
            <w:r>
              <w:rPr>
                <w:sz w:val="12"/>
              </w:rPr>
              <w:t>Less unnecessary or incorrect entry</w:t>
            </w:r>
          </w:p>
        </w:tc>
        <w:tc>
          <w:tcPr>
            <w:tcW w:w="1563" w:type="dxa"/>
            <w:shd w:val="clear" w:color="auto" w:fill="DDEBF7"/>
            <w:vAlign w:val="center"/>
          </w:tcPr>
          <w:p w:rsidR="00A60B7D" w:rsidRDefault="00081D44">
            <w:r>
              <w:rPr>
                <w:sz w:val="12"/>
              </w:rPr>
              <w:t>More consistent Incident experience</w:t>
            </w:r>
          </w:p>
        </w:tc>
      </w:tr>
      <w:tr w:rsidR="00A60B7D">
        <w:trPr>
          <w:jc w:val="center"/>
        </w:trPr>
        <w:tc>
          <w:tcPr>
            <w:tcW w:w="1563" w:type="dxa"/>
            <w:shd w:val="clear" w:color="auto" w:fill="D9E2F3"/>
            <w:vAlign w:val="center"/>
          </w:tcPr>
          <w:p w:rsidR="00A60B7D" w:rsidRDefault="00081D44">
            <w:pPr>
              <w:jc w:val="center"/>
            </w:pPr>
            <w:r>
              <w:rPr>
                <w:b/>
                <w:sz w:val="12"/>
              </w:rPr>
              <w:t>Negative moments</w:t>
            </w:r>
          </w:p>
        </w:tc>
        <w:tc>
          <w:tcPr>
            <w:tcW w:w="1563" w:type="dxa"/>
            <w:shd w:val="clear" w:color="auto" w:fill="F4CCCC"/>
            <w:vAlign w:val="center"/>
          </w:tcPr>
          <w:p w:rsidR="00A60B7D" w:rsidRDefault="00081D44">
            <w:r>
              <w:rPr>
                <w:sz w:val="12"/>
              </w:rPr>
              <w:t xml:space="preserve">Unfamiliar fields may be </w:t>
            </w:r>
            <w:r>
              <w:rPr>
                <w:sz w:val="12"/>
              </w:rPr>
              <w:t>confusing</w:t>
            </w:r>
          </w:p>
        </w:tc>
        <w:tc>
          <w:tcPr>
            <w:tcW w:w="1563" w:type="dxa"/>
            <w:shd w:val="clear" w:color="auto" w:fill="F4CCCC"/>
            <w:vAlign w:val="center"/>
          </w:tcPr>
          <w:p w:rsidR="00A60B7D" w:rsidRDefault="00081D44">
            <w:r>
              <w:rPr>
                <w:sz w:val="12"/>
              </w:rPr>
              <w:t>Incorrect or unnecessary data can be entered</w:t>
            </w:r>
          </w:p>
        </w:tc>
        <w:tc>
          <w:tcPr>
            <w:tcW w:w="1563" w:type="dxa"/>
            <w:shd w:val="clear" w:color="auto" w:fill="F4CCCC"/>
            <w:vAlign w:val="center"/>
          </w:tcPr>
          <w:p w:rsidR="00A60B7D" w:rsidRDefault="00081D44">
            <w:r>
              <w:rPr>
                <w:sz w:val="12"/>
              </w:rPr>
              <w:t>Unexpected conditions may make the form harder to understand</w:t>
            </w:r>
          </w:p>
        </w:tc>
        <w:tc>
          <w:tcPr>
            <w:tcW w:w="1563" w:type="dxa"/>
            <w:shd w:val="clear" w:color="auto" w:fill="F4CCCC"/>
            <w:vAlign w:val="center"/>
          </w:tcPr>
          <w:p w:rsidR="00A60B7D" w:rsidRDefault="00081D44">
            <w:r>
              <w:rPr>
                <w:sz w:val="12"/>
              </w:rPr>
              <w:t>Incorrect configuration could cause confusing field behaviour</w:t>
            </w:r>
          </w:p>
        </w:tc>
        <w:tc>
          <w:tcPr>
            <w:tcW w:w="1563" w:type="dxa"/>
            <w:shd w:val="clear" w:color="auto" w:fill="F4CCCC"/>
            <w:vAlign w:val="center"/>
          </w:tcPr>
          <w:p w:rsidR="00A60B7D" w:rsidRDefault="00081D44">
            <w:r>
              <w:rPr>
                <w:sz w:val="12"/>
              </w:rPr>
              <w:t>Extra effort may be needed if fields are not appropriately controlled</w:t>
            </w:r>
          </w:p>
        </w:tc>
        <w:tc>
          <w:tcPr>
            <w:tcW w:w="1563" w:type="dxa"/>
            <w:shd w:val="clear" w:color="auto" w:fill="F4CCCC"/>
            <w:vAlign w:val="center"/>
          </w:tcPr>
          <w:p w:rsidR="00A60B7D" w:rsidRDefault="00081D44">
            <w:r>
              <w:rPr>
                <w:sz w:val="12"/>
              </w:rPr>
              <w:t>Users ma</w:t>
            </w:r>
            <w:r>
              <w:rPr>
                <w:sz w:val="12"/>
              </w:rPr>
              <w:t>y still need normal Incident follow-up work</w:t>
            </w:r>
          </w:p>
        </w:tc>
      </w:tr>
      <w:tr w:rsidR="00A60B7D">
        <w:trPr>
          <w:jc w:val="center"/>
        </w:trPr>
        <w:tc>
          <w:tcPr>
            <w:tcW w:w="1563" w:type="dxa"/>
            <w:shd w:val="clear" w:color="auto" w:fill="D9E2F3"/>
            <w:vAlign w:val="center"/>
          </w:tcPr>
          <w:p w:rsidR="00A60B7D" w:rsidRDefault="00081D44">
            <w:pPr>
              <w:jc w:val="center"/>
            </w:pPr>
            <w:r>
              <w:rPr>
                <w:b/>
                <w:sz w:val="12"/>
              </w:rPr>
              <w:t>Areas of opportunity</w:t>
            </w:r>
          </w:p>
        </w:tc>
        <w:tc>
          <w:tcPr>
            <w:tcW w:w="1563" w:type="dxa"/>
            <w:shd w:val="clear" w:color="auto" w:fill="D9EAD3"/>
            <w:vAlign w:val="center"/>
          </w:tcPr>
          <w:p w:rsidR="00A60B7D" w:rsidRDefault="00081D44">
            <w:r>
              <w:rPr>
                <w:sz w:val="12"/>
              </w:rPr>
              <w:t>Make the Incident form easy to understand</w:t>
            </w:r>
          </w:p>
        </w:tc>
        <w:tc>
          <w:tcPr>
            <w:tcW w:w="1563" w:type="dxa"/>
            <w:shd w:val="clear" w:color="auto" w:fill="D9EAD3"/>
            <w:vAlign w:val="center"/>
          </w:tcPr>
          <w:p w:rsidR="00A60B7D" w:rsidRDefault="00081D44">
            <w:r>
              <w:rPr>
                <w:sz w:val="12"/>
              </w:rPr>
              <w:t>Use conditional behaviour to guide entry</w:t>
            </w:r>
          </w:p>
        </w:tc>
        <w:tc>
          <w:tcPr>
            <w:tcW w:w="1563" w:type="dxa"/>
            <w:shd w:val="clear" w:color="auto" w:fill="D9EAD3"/>
            <w:vAlign w:val="center"/>
          </w:tcPr>
          <w:p w:rsidR="00A60B7D" w:rsidRDefault="00081D44">
            <w:r>
              <w:rPr>
                <w:sz w:val="12"/>
              </w:rPr>
              <w:t>Configure Client Scripts for relevant user actions</w:t>
            </w:r>
          </w:p>
        </w:tc>
        <w:tc>
          <w:tcPr>
            <w:tcW w:w="1563" w:type="dxa"/>
            <w:shd w:val="clear" w:color="auto" w:fill="D9EAD3"/>
            <w:vAlign w:val="center"/>
          </w:tcPr>
          <w:p w:rsidR="00A60B7D" w:rsidRDefault="00081D44">
            <w:r>
              <w:rPr>
                <w:sz w:val="12"/>
              </w:rPr>
              <w:t>Configure UI Policies for appropriate field conditions</w:t>
            </w:r>
          </w:p>
        </w:tc>
        <w:tc>
          <w:tcPr>
            <w:tcW w:w="1563" w:type="dxa"/>
            <w:shd w:val="clear" w:color="auto" w:fill="D9EAD3"/>
            <w:vAlign w:val="center"/>
          </w:tcPr>
          <w:p w:rsidR="00A60B7D" w:rsidRDefault="00081D44">
            <w:r>
              <w:rPr>
                <w:sz w:val="12"/>
              </w:rPr>
              <w:t>Reduce incorrect data entry without requiring submission</w:t>
            </w:r>
          </w:p>
        </w:tc>
        <w:tc>
          <w:tcPr>
            <w:tcW w:w="1563" w:type="dxa"/>
            <w:shd w:val="clear" w:color="auto" w:fill="D9EAD3"/>
            <w:vAlign w:val="center"/>
          </w:tcPr>
          <w:p w:rsidR="00A60B7D" w:rsidRDefault="00081D44">
            <w:r>
              <w:rPr>
                <w:sz w:val="12"/>
              </w:rPr>
              <w:t>Review and improve field rules based on user experience</w:t>
            </w:r>
          </w:p>
        </w:tc>
      </w:tr>
      <w:tr w:rsidR="00A60B7D">
        <w:trPr>
          <w:jc w:val="center"/>
        </w:trPr>
        <w:tc>
          <w:tcPr>
            <w:tcW w:w="1563" w:type="dxa"/>
            <w:shd w:val="clear" w:color="auto" w:fill="D9E2F3"/>
            <w:vAlign w:val="center"/>
          </w:tcPr>
          <w:p w:rsidR="00A60B7D" w:rsidRDefault="00081D44">
            <w:pPr>
              <w:jc w:val="center"/>
            </w:pPr>
            <w:r>
              <w:rPr>
                <w:b/>
                <w:sz w:val="12"/>
              </w:rPr>
              <w:t>Goals &amp; motivations</w:t>
            </w:r>
          </w:p>
        </w:tc>
        <w:tc>
          <w:tcPr>
            <w:tcW w:w="1563" w:type="dxa"/>
            <w:shd w:val="clear" w:color="auto" w:fill="FCE5CD"/>
            <w:vAlign w:val="center"/>
          </w:tcPr>
          <w:p w:rsidR="00A60B7D" w:rsidRDefault="00081D44">
            <w:r>
              <w:rPr>
                <w:sz w:val="12"/>
              </w:rPr>
              <w:t>Help me start an Incident quickly</w:t>
            </w:r>
          </w:p>
        </w:tc>
        <w:tc>
          <w:tcPr>
            <w:tcW w:w="1563" w:type="dxa"/>
            <w:shd w:val="clear" w:color="auto" w:fill="FCE5CD"/>
            <w:vAlign w:val="center"/>
          </w:tcPr>
          <w:p w:rsidR="00A60B7D" w:rsidRDefault="00081D44">
            <w:r>
              <w:rPr>
                <w:sz w:val="12"/>
              </w:rPr>
              <w:t>Help me enter the right information</w:t>
            </w:r>
          </w:p>
        </w:tc>
        <w:tc>
          <w:tcPr>
            <w:tcW w:w="1563" w:type="dxa"/>
            <w:shd w:val="clear" w:color="auto" w:fill="FCE5CD"/>
            <w:vAlign w:val="center"/>
          </w:tcPr>
          <w:p w:rsidR="00A60B7D" w:rsidRDefault="00081D44">
            <w:r>
              <w:rPr>
                <w:sz w:val="12"/>
              </w:rPr>
              <w:t>Help me understand what the form expects</w:t>
            </w:r>
          </w:p>
        </w:tc>
        <w:tc>
          <w:tcPr>
            <w:tcW w:w="1563" w:type="dxa"/>
            <w:shd w:val="clear" w:color="auto" w:fill="FCE5CD"/>
            <w:vAlign w:val="center"/>
          </w:tcPr>
          <w:p w:rsidR="00A60B7D" w:rsidRDefault="00081D44">
            <w:r>
              <w:rPr>
                <w:sz w:val="12"/>
              </w:rPr>
              <w:t>Help me see</w:t>
            </w:r>
            <w:r>
              <w:rPr>
                <w:sz w:val="12"/>
              </w:rPr>
              <w:t xml:space="preserve"> only the field behaviour relevant to the situation</w:t>
            </w:r>
          </w:p>
        </w:tc>
        <w:tc>
          <w:tcPr>
            <w:tcW w:w="1563" w:type="dxa"/>
            <w:shd w:val="clear" w:color="auto" w:fill="FCE5CD"/>
            <w:vAlign w:val="center"/>
          </w:tcPr>
          <w:p w:rsidR="00A60B7D" w:rsidRDefault="00081D44">
            <w:r>
              <w:rPr>
                <w:sz w:val="12"/>
              </w:rPr>
              <w:t>Help me complete the form with fewer mistakes</w:t>
            </w:r>
          </w:p>
        </w:tc>
        <w:tc>
          <w:tcPr>
            <w:tcW w:w="1563" w:type="dxa"/>
            <w:shd w:val="clear" w:color="auto" w:fill="FCE5CD"/>
            <w:vAlign w:val="center"/>
          </w:tcPr>
          <w:p w:rsidR="00A60B7D" w:rsidRDefault="00081D44">
            <w:r>
              <w:rPr>
                <w:sz w:val="12"/>
              </w:rPr>
              <w:t>Help me continue Incident work confidently</w:t>
            </w:r>
          </w:p>
        </w:tc>
      </w:tr>
    </w:tbl>
    <w:p w:rsidR="00A60B7D" w:rsidRDefault="00081D44">
      <w:r>
        <w:rPr>
          <w:b/>
          <w:sz w:val="20"/>
        </w:rPr>
        <w:t xml:space="preserve">Journey Framing: </w:t>
      </w:r>
      <w:r>
        <w:t>Enter – Engage – Extend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8"/>
        <w:gridCol w:w="3648"/>
        <w:gridCol w:w="3648"/>
      </w:tblGrid>
      <w:tr w:rsidR="00A60B7D">
        <w:trPr>
          <w:jc w:val="center"/>
        </w:trPr>
        <w:tc>
          <w:tcPr>
            <w:tcW w:w="3648" w:type="dxa"/>
            <w:shd w:val="clear" w:color="auto" w:fill="D9EAF7"/>
          </w:tcPr>
          <w:p w:rsidR="00A60B7D" w:rsidRDefault="00081D44">
            <w:pPr>
              <w:jc w:val="center"/>
            </w:pPr>
            <w:r>
              <w:rPr>
                <w:b/>
                <w:sz w:val="14"/>
              </w:rPr>
              <w:t>Enter</w:t>
            </w:r>
            <w:r>
              <w:rPr>
                <w:b/>
                <w:sz w:val="14"/>
              </w:rPr>
              <w:br/>
              <w:t>Open the Incident form and begin entering incident details.</w:t>
            </w:r>
          </w:p>
        </w:tc>
        <w:tc>
          <w:tcPr>
            <w:tcW w:w="3648" w:type="dxa"/>
            <w:shd w:val="clear" w:color="auto" w:fill="E2F0D9"/>
          </w:tcPr>
          <w:p w:rsidR="00A60B7D" w:rsidRDefault="00081D44">
            <w:pPr>
              <w:jc w:val="center"/>
            </w:pPr>
            <w:r>
              <w:rPr>
                <w:b/>
                <w:sz w:val="14"/>
              </w:rPr>
              <w:t>Engage</w:t>
            </w:r>
            <w:r>
              <w:rPr>
                <w:b/>
                <w:sz w:val="14"/>
              </w:rPr>
              <w:br/>
            </w:r>
            <w:r>
              <w:rPr>
                <w:b/>
                <w:sz w:val="14"/>
              </w:rPr>
              <w:t>Interact with the form and experience immediate Client Script / UI Policy field behaviour.</w:t>
            </w:r>
          </w:p>
        </w:tc>
        <w:tc>
          <w:tcPr>
            <w:tcW w:w="3648" w:type="dxa"/>
            <w:shd w:val="clear" w:color="auto" w:fill="FFF2CC"/>
          </w:tcPr>
          <w:p w:rsidR="00A60B7D" w:rsidRDefault="00081D44">
            <w:pPr>
              <w:jc w:val="center"/>
            </w:pPr>
            <w:r>
              <w:rPr>
                <w:b/>
                <w:sz w:val="14"/>
              </w:rPr>
              <w:t>Extend</w:t>
            </w:r>
            <w:r>
              <w:rPr>
                <w:b/>
                <w:sz w:val="14"/>
              </w:rPr>
              <w:br/>
              <w:t>Continue normal Incident work after the dynamic form interaction.</w:t>
            </w:r>
          </w:p>
        </w:tc>
      </w:tr>
    </w:tbl>
    <w:p w:rsidR="00A60B7D" w:rsidRDefault="00081D44">
      <w:r>
        <w:rPr>
          <w:b/>
        </w:rPr>
        <w:t xml:space="preserve">Source basis: </w:t>
      </w:r>
      <w:r>
        <w:t xml:space="preserve">Adapted from the uploaded Customer Journey Map example, preserving its </w:t>
      </w:r>
      <w:r>
        <w:t>journey-map categories and Enter/Engage/Extend framing while replacing the guided-city-tour scenario with the supplied ServiceNow Incident project.</w:t>
      </w:r>
    </w:p>
    <w:sectPr w:rsidR="00A60B7D" w:rsidSect="00034616">
      <w:pgSz w:w="12240" w:h="15840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1D44"/>
    <w:rsid w:val="0015074B"/>
    <w:rsid w:val="0029639D"/>
    <w:rsid w:val="00326F90"/>
    <w:rsid w:val="00A60B7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A4AE896-167B-46DD-B189-39D699CA1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44B6B3-79E7-40AF-A6E3-2412504BD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2026-10-05T12:25:00Z</dcterms:modified>
  <cp:category/>
</cp:coreProperties>
</file>