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r>
        <w:rPr>
          <w:rFonts w:cs="Times New Roman" w:ascii="Times New Roman" w:hAnsi="Times New Roman"/>
          <w:sz w:val="24"/>
          <w:szCs w:val="24"/>
        </w:rPr>
        <w:t xml:space="preserve">Colin Ohm </w:t>
      </w:r>
    </w:p>
    <w:p>
      <w:pPr>
        <w:pStyle w:val="Normal"/>
        <w:jc w:val="right"/>
        <w:rPr>
          <w:rFonts w:ascii="Times New Roman" w:hAnsi="Times New Roman" w:cs="Times New Roman"/>
          <w:sz w:val="24"/>
          <w:szCs w:val="24"/>
        </w:rPr>
      </w:pPr>
      <w:r>
        <w:rPr>
          <w:rFonts w:cs="Times New Roman" w:ascii="Times New Roman" w:hAnsi="Times New Roman"/>
          <w:sz w:val="24"/>
          <w:szCs w:val="24"/>
        </w:rPr>
        <w:t>November 7, 2021</w:t>
      </w:r>
    </w:p>
    <w:p>
      <w:pPr>
        <w:pStyle w:val="Normal"/>
        <w:jc w:val="right"/>
        <w:rPr>
          <w:rFonts w:ascii="Times New Roman" w:hAnsi="Times New Roman" w:cs="Times New Roman"/>
          <w:sz w:val="24"/>
          <w:szCs w:val="24"/>
        </w:rPr>
      </w:pPr>
      <w:r>
        <w:rPr>
          <w:rFonts w:cs="Times New Roman" w:ascii="Times New Roman" w:hAnsi="Times New Roman"/>
          <w:sz w:val="24"/>
          <w:szCs w:val="24"/>
        </w:rPr>
        <w:t>Econ 339</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Exam 1</w:t>
      </w:r>
    </w:p>
    <w:p>
      <w:pPr>
        <w:pStyle w:val="Normal"/>
        <w:rPr/>
      </w:pPr>
      <w:r>
        <w:rPr>
          <w:rFonts w:cs="Times New Roman" w:ascii="Times New Roman" w:hAnsi="Times New Roman"/>
          <w:b/>
          <w:bCs/>
          <w:sz w:val="24"/>
          <w:szCs w:val="24"/>
        </w:rPr>
        <w:t xml:space="preserve">Section 1 </w:t>
      </w:r>
      <w:r>
        <w:rPr>
          <w:rFonts w:cs="Times New Roman" w:ascii="Times New Roman" w:hAnsi="Times New Roman"/>
          <w:b/>
          <w:bCs/>
          <w:color w:val="CE181E"/>
          <w:sz w:val="24"/>
          <w:szCs w:val="24"/>
        </w:rPr>
        <w:t>Please provide me with your R code Colin.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8745" simplePos="0" locked="0" layoutInCell="1" allowOverlap="1" relativeHeight="2">
            <wp:simplePos x="0" y="0"/>
            <wp:positionH relativeFrom="column">
              <wp:posOffset>716280</wp:posOffset>
            </wp:positionH>
            <wp:positionV relativeFrom="paragraph">
              <wp:posOffset>57150</wp:posOffset>
            </wp:positionV>
            <wp:extent cx="4281805" cy="26670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281805" cy="26670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(Merging datasets)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coefficient in this regression is 19.22. This does not show a causal relationship because there may be omitted variables that skew the regression.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No answer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No answer</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6205" simplePos="0" locked="0" layoutInCell="1" allowOverlap="1" relativeHeight="3">
            <wp:simplePos x="0" y="0"/>
            <wp:positionH relativeFrom="column">
              <wp:posOffset>693420</wp:posOffset>
            </wp:positionH>
            <wp:positionV relativeFrom="paragraph">
              <wp:posOffset>174625</wp:posOffset>
            </wp:positionV>
            <wp:extent cx="2322830" cy="195072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322830" cy="1950720"/>
                    </a:xfrm>
                    <a:prstGeom prst="rect">
                      <a:avLst/>
                    </a:prstGeom>
                  </pic:spPr>
                </pic:pic>
              </a:graphicData>
            </a:graphic>
          </wp:anchor>
        </w:drawing>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Constructing an indicator for mother’s education</w:t>
      </w:r>
    </w:p>
    <w:p>
      <w:pPr>
        <w:pStyle w:val="ListParagraph"/>
        <w:numPr>
          <w:ilvl w:val="0"/>
          <w:numId w:val="1"/>
        </w:numPr>
        <w:rPr/>
      </w:pPr>
      <w:r>
        <w:rPr>
          <w:rFonts w:cs="Times New Roman" w:ascii="Times New Roman" w:hAnsi="Times New Roman"/>
          <w:sz w:val="24"/>
          <w:szCs w:val="24"/>
        </w:rPr>
        <w:t xml:space="preserve">The coefficient for “aboveHS” is -0.0326. This means that when a mother has a high school education, the probability of their child being of low birth weight decreases by </w:t>
      </w:r>
      <w:commentRangeStart w:id="0"/>
      <w:r>
        <w:rPr>
          <w:rFonts w:cs="Times New Roman" w:ascii="Times New Roman" w:hAnsi="Times New Roman"/>
          <w:sz w:val="24"/>
          <w:szCs w:val="24"/>
        </w:rPr>
        <w:t>3.26%.</w:t>
      </w:r>
      <w:commentRangeEnd w:id="0"/>
      <w:r>
        <w:commentReference w:id="0"/>
      </w: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coefficient for “aboveHS” when regressed with race_white, its coefficient is 0.0121. From this, it can be concluded that if a mother has a high school education, they are </w:t>
      </w:r>
      <w:commentRangeStart w:id="1"/>
      <w:r>
        <w:rPr>
          <w:rFonts w:cs="Times New Roman" w:ascii="Times New Roman" w:hAnsi="Times New Roman"/>
          <w:sz w:val="24"/>
          <w:szCs w:val="24"/>
        </w:rPr>
        <w:t xml:space="preserve">1.21% </w:t>
      </w:r>
      <w:r>
        <w:rPr>
          <w:rFonts w:cs="Times New Roman" w:ascii="Times New Roman" w:hAnsi="Times New Roman"/>
          <w:sz w:val="24"/>
          <w:szCs w:val="24"/>
        </w:rPr>
      </w:r>
      <w:commentRangeEnd w:id="1"/>
      <w:r>
        <w:commentReference w:id="1"/>
      </w:r>
      <w:r>
        <w:rPr>
          <w:rFonts w:cs="Times New Roman" w:ascii="Times New Roman" w:hAnsi="Times New Roman"/>
          <w:sz w:val="24"/>
          <w:szCs w:val="24"/>
        </w:rPr>
        <w:t>more likely to be white.</w:t>
      </w:r>
    </w:p>
    <w:p>
      <w:pPr>
        <w:pStyle w:val="ListParagraph"/>
        <w:numPr>
          <w:ilvl w:val="0"/>
          <w:numId w:val="1"/>
        </w:numPr>
        <w:rPr/>
      </w:pPr>
      <w:commentRangeStart w:id="2"/>
      <w:r>
        <w:rPr>
          <w:rFonts w:cs="Times New Roman" w:ascii="Times New Roman" w:hAnsi="Times New Roman"/>
          <w:sz w:val="24"/>
          <w:szCs w:val="24"/>
        </w:rPr>
        <w:t xml:space="preserve">Since a mother’s race has an impact on their education level and education level impacts infant birth weight, mother’s race must also affect infant birthweight. This means that there is an omitted variable bias when “race_white” is not included in the low birthweight regression.  </w:t>
      </w:r>
      <w:commentRangeEnd w:id="2"/>
      <w:r>
        <w:commentReference w:id="2"/>
      </w: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Section 2</w:t>
      </w:r>
    </w:p>
    <w:p>
      <w:pPr>
        <w:pStyle w:val="Normal"/>
        <w:rPr>
          <w:rFonts w:ascii="Times New Roman" w:hAnsi="Times New Roman" w:cs="Times New Roman"/>
          <w:sz w:val="24"/>
          <w:szCs w:val="24"/>
        </w:rPr>
      </w:pPr>
      <w:r>
        <w:rPr>
          <w:rFonts w:cs="Times New Roman" w:ascii="Times New Roman" w:hAnsi="Times New Roman"/>
          <w:sz w:val="24"/>
          <w:szCs w:val="24"/>
        </w:rPr>
        <w:t>Question 1</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Since the variable is greater than 0, there is a positive relationship between people who have insurance and those that go to the doctor. Meaning, if someone has insurance, they are more likely to go to the doctor more often.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No, we can not say that there is a causal relationship because we first need to determine if there are any omitted variable that are impacting the regression. </w:t>
      </w:r>
    </w:p>
    <w:p>
      <w:pPr>
        <w:pStyle w:val="ListParagraph"/>
        <w:numPr>
          <w:ilvl w:val="0"/>
          <w:numId w:val="2"/>
        </w:numPr>
        <w:rPr/>
      </w:pPr>
      <w:commentRangeStart w:id="3"/>
      <w:r>
        <w:rPr>
          <w:rFonts w:cs="Times New Roman" w:ascii="Times New Roman" w:hAnsi="Times New Roman"/>
          <w:sz w:val="24"/>
          <w:szCs w:val="24"/>
        </w:rPr>
        <w:t xml:space="preserve">Yes, it can be concluded that the demand curve will be downward sloping. As prices decrease, the number of doctor visits increases; which creates a downward sloping curve. </w:t>
      </w:r>
      <w:commentRangeEnd w:id="3"/>
      <w:r>
        <w:commentReference w:id="3"/>
      </w: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Question 2</w:t>
      </w:r>
    </w:p>
    <w:p>
      <w:pPr>
        <w:pStyle w:val="ListParagraph"/>
        <w:numPr>
          <w:ilvl w:val="0"/>
          <w:numId w:val="3"/>
        </w:numPr>
        <w:rPr/>
      </w:pPr>
      <w:r>
        <w:rPr>
          <w:rFonts w:cs="Times New Roman" w:ascii="Times New Roman" w:hAnsi="Times New Roman"/>
          <w:sz w:val="24"/>
          <w:szCs w:val="24"/>
        </w:rPr>
        <w:t xml:space="preserve">This suggests that there is a positive correlation between those receiving treatment and amount of doctor visits; those with health insurance are more likely to go to the doctor. </w:t>
      </w:r>
      <w:commentRangeStart w:id="4"/>
      <w:r>
        <w:rPr>
          <w:rFonts w:cs="Times New Roman" w:ascii="Times New Roman" w:hAnsi="Times New Roman"/>
          <w:sz w:val="24"/>
          <w:szCs w:val="24"/>
        </w:rPr>
        <w:t xml:space="preserve">This also suggests the existence of a downward sloping curve. </w:t>
      </w:r>
      <w:commentRangeEnd w:id="4"/>
      <w:r>
        <w:commentReference w:id="4"/>
      </w:r>
      <w:r>
        <w:rPr>
          <w:rFonts w:cs="Times New Roman" w:ascii="Times New Roman" w:hAnsi="Times New Roman"/>
          <w:sz w:val="24"/>
          <w:szCs w:val="24"/>
        </w:rPr>
      </w:r>
    </w:p>
    <w:p>
      <w:pPr>
        <w:pStyle w:val="ListParagraph"/>
        <w:numPr>
          <w:ilvl w:val="0"/>
          <w:numId w:val="3"/>
        </w:numPr>
        <w:rPr/>
      </w:pPr>
      <w:commentRangeStart w:id="5"/>
      <w:r>
        <w:rPr>
          <w:rFonts w:cs="Times New Roman" w:ascii="Times New Roman" w:hAnsi="Times New Roman"/>
          <w:sz w:val="24"/>
          <w:szCs w:val="24"/>
        </w:rPr>
        <w:t xml:space="preserve">No, it does not. The positive coefficient shows that there is a relationship between those with insurance and number of doctor visits, but this does not necessarily mean that there is a causal relationship. We would need to test to find omitted variables before we can say there is a causal relationship. </w:t>
      </w:r>
      <w:commentRangeEnd w:id="5"/>
      <w:r>
        <w:commentReference w:id="5"/>
      </w:r>
      <w:r>
        <w:rPr>
          <w:rFonts w:cs="Times New Roman" w:ascii="Times New Roman" w:hAnsi="Times New Roman"/>
          <w:sz w:val="24"/>
          <w:szCs w:val="24"/>
        </w:rPr>
      </w:r>
    </w:p>
    <w:p>
      <w:pPr>
        <w:pStyle w:val="ListParagraph"/>
        <w:numPr>
          <w:ilvl w:val="0"/>
          <w:numId w:val="3"/>
        </w:numPr>
        <w:rPr/>
      </w:pPr>
      <w:commentRangeStart w:id="6"/>
      <w:r>
        <w:rPr>
          <w:rFonts w:cs="Times New Roman" w:ascii="Times New Roman" w:hAnsi="Times New Roman"/>
          <w:sz w:val="24"/>
          <w:szCs w:val="24"/>
        </w:rPr>
        <w:t xml:space="preserve">Having insurance is a factor that leads to more doctor visits, but as explained in part b, just because there is a relationship, does not mean that insurance is the only variable that increases doctor visits. </w:t>
      </w:r>
      <w:commentRangeEnd w:id="6"/>
      <w:r>
        <w:commentReference w:id="6"/>
      </w: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The Oregon Health insurance experiment attempts to determine if Medicaid coverage enhances individuals’ well-being. The study uses a lottery system to select people for Medicaid and compares them to the control group. The results of the study found that Medicaid increases the amount of hospital visits; while decreasing out of pocket costs for low-income adults.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Part 3</w:t>
      </w:r>
    </w:p>
    <w:p>
      <w:pPr>
        <w:pStyle w:val="Normal"/>
        <w:rPr>
          <w:rFonts w:ascii="Times New Roman" w:hAnsi="Times New Roman" w:cs="Times New Roman"/>
          <w:sz w:val="24"/>
          <w:szCs w:val="24"/>
        </w:rPr>
      </w:pPr>
      <w:r>
        <w:rPr>
          <w:rFonts w:cs="Times New Roman" w:ascii="Times New Roman" w:hAnsi="Times New Roman"/>
          <w:sz w:val="24"/>
          <w:szCs w:val="24"/>
        </w:rPr>
        <w:t>Question 1</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A quasi-natural experiment selects people for treatment based on social and/or social factors and are </w:t>
      </w:r>
      <w:commentRangeStart w:id="7"/>
      <w:r>
        <w:rPr>
          <w:rFonts w:cs="Times New Roman" w:ascii="Times New Roman" w:hAnsi="Times New Roman"/>
          <w:sz w:val="24"/>
          <w:szCs w:val="24"/>
        </w:rPr>
        <w:t>chosen based on some predetermined conditions</w:t>
      </w:r>
      <w:r>
        <w:rPr>
          <w:rFonts w:cs="Times New Roman" w:ascii="Times New Roman" w:hAnsi="Times New Roman"/>
          <w:sz w:val="24"/>
          <w:szCs w:val="24"/>
        </w:rPr>
      </w:r>
      <w:commentRangeEnd w:id="7"/>
      <w:r>
        <w:commentReference w:id="7"/>
      </w:r>
      <w:r>
        <w:rPr>
          <w:rFonts w:cs="Times New Roman" w:ascii="Times New Roman" w:hAnsi="Times New Roman"/>
          <w:sz w:val="24"/>
          <w:szCs w:val="24"/>
        </w:rPr>
        <w:t xml:space="preserve">. Considering that the only requirement for someone to have access to Medicare is being 65 years old, Medicare can be used as a quasi-natural experiment. </w:t>
      </w:r>
    </w:p>
    <w:p>
      <w:pPr>
        <w:pStyle w:val="ListParagraph"/>
        <w:numPr>
          <w:ilvl w:val="0"/>
          <w:numId w:val="4"/>
        </w:numPr>
        <w:rPr/>
      </w:pPr>
      <w:commentRangeStart w:id="8"/>
      <w:r>
        <w:rPr>
          <w:rFonts w:cs="Times New Roman" w:ascii="Times New Roman" w:hAnsi="Times New Roman"/>
          <w:sz w:val="24"/>
          <w:szCs w:val="24"/>
        </w:rPr>
        <w:t xml:space="preserve">To get around this issue, the researchers attempt to solve this problem by focusing on individuals that are admitted to the hospital through the emergency department for severe illnesses. By using this subset of patients, there is no preselection bias since they will need immediate hospitalization and are unable to wait. </w:t>
      </w:r>
      <w:commentRangeEnd w:id="8"/>
      <w:r>
        <w:commentReference w:id="8"/>
      </w: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Figure 1 shows admissions through the changes in health insurance at age 65. From this figure the researchers found that there is a large increase in the fraction of patients with Medicare as their primary insurance at the age of 65 and 80% of the population is enrolled within a few weeks of becoming eligible for the program. They find that the quality of services provided to Medicare recipients have immediate life-saving impacts and health stock increases discreetly at age 65. The mortality rate also drops by 1 percentage point at the age of 65 (table V). </w:t>
      </w:r>
    </w:p>
    <w:p>
      <w:pPr>
        <w:pStyle w:val="ListParagraph"/>
        <w:numPr>
          <w:ilvl w:val="0"/>
          <w:numId w:val="4"/>
        </w:numPr>
        <w:spacing w:before="0" w:after="160"/>
        <w:contextualSpacing/>
        <w:rPr/>
      </w:pPr>
      <w:commentRangeStart w:id="9"/>
      <w:r>
        <w:rPr>
          <w:rFonts w:cs="Times New Roman" w:ascii="Times New Roman" w:hAnsi="Times New Roman"/>
          <w:sz w:val="24"/>
          <w:szCs w:val="24"/>
        </w:rPr>
        <w:t xml:space="preserve">A limitation of the study they discussed is that it only focuses on one health outcome (mortality). They note that Medicare might also affect other dimensions of health as well as other patient populations. </w:t>
      </w:r>
      <w:commentRangeEnd w:id="9"/>
      <w:r>
        <w:commentReference w:id="9"/>
      </w:r>
      <w:r>
        <w:rPr>
          <w:rFonts w:cs="Times New Roman"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1:54:4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Percentage point</w:t>
      </w:r>
    </w:p>
  </w:comment>
  <w:comment w:id="1" w:author="Unknown Author" w:date="2021-11-17T11:54: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is percentage points. </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Please note the difference between percent increase and percentage point increase.</w:t>
      </w:r>
    </w:p>
  </w:comment>
  <w:comment w:id="2" w:author="Unknown Author" w:date="2021-11-17T11:53:2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Good job.</w:t>
      </w:r>
    </w:p>
  </w:comment>
  <w:comment w:id="3" w:author="Unknown Author" w:date="2021-11-17T11:44: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For this you gotta be convinced that its only price and nothing else through which insurance affects doctor visits.</w:t>
      </w:r>
    </w:p>
  </w:comment>
  <w:comment w:id="4" w:author="Unknown Author" w:date="2021-11-17T11:46:1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Ok.</w:t>
      </w:r>
    </w:p>
  </w:comment>
  <w:comment w:id="5" w:author="Unknown Author" w:date="2021-11-17T11:46:5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Ok, but how do you propose to test whether omitted variables is a concern? Note that there will be variables that you can observe and also variables that are unobserved (due to lack of data).</w:t>
      </w:r>
    </w:p>
    <w:p>
      <w:r>
        <w:rPr>
          <w:rFonts w:ascii="Liberation Serif" w:hAnsi="Liberation Serif" w:eastAsia="DejaVu Sans" w:cs="DejaVu Sans"/>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 process of randomization is used to mitigate concerns of omitted variables.</w:t>
      </w:r>
    </w:p>
  </w:comment>
  <w:comment w:id="6" w:author="Unknown Author" w:date="2021-11-17T11:48:5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 point is to try and see the difference that comes from a randomized control trials vs. the analysis based on survey design. Which one would be more convincing in providing causal interpretations?</w:t>
      </w:r>
    </w:p>
  </w:comment>
  <w:comment w:id="7" w:author="Unknown Author" w:date="2021-11-17T11:49:5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These events come from the outside and its better if individuals are not able to control these events. </w:t>
      </w:r>
    </w:p>
  </w:comment>
  <w:comment w:id="8" w:author="Unknown Author" w:date="2021-11-17T11:51:0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Talk more about how they construct a sample – they regard this sample as non-deferable condition.</w:t>
      </w:r>
    </w:p>
  </w:comment>
  <w:comment w:id="9" w:author="Unknown Author" w:date="2021-11-17T11:52:1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Also think of external validity problem.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e158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LibreOffice/6.0.7.3$Linux_X86_64 LibreOffice_project/00m0$Build-3</Application>
  <Pages>3</Pages>
  <Words>701</Words>
  <Characters>3502</Characters>
  <CharactersWithSpaces>4169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2021-11-07T20:39:00Z</dcterms:created>
  <dc:creator>Colin Ohm</dc:creator>
  <dc:description/>
  <dc:language>en-US</dc:language>
  <cp:lastModifiedBy/>
  <dcterms:modified xsi:type="dcterms:W3CDTF">2021-11-17T11:54:59Z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