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43"/>
        <w:ind w:left="0" w:right="1417" w:hanging="0"/>
        <w:jc w:val="center"/>
        <w:rPr/>
      </w:pPr>
      <w:r>
        <w:rPr>
          <w:sz w:val="34"/>
        </w:rPr>
        <w:t xml:space="preserve">Exam1 </w:t>
      </w:r>
      <w:r>
        <w:rPr>
          <w:color w:val="CE181E"/>
          <w:sz w:val="34"/>
        </w:rPr>
        <w:t>I like your  other sections  but Data section needs more work</w:t>
      </w:r>
    </w:p>
    <w:p>
      <w:pPr>
        <w:pStyle w:val="Normal"/>
        <w:spacing w:lineRule="auto" w:line="264" w:before="0" w:after="281"/>
        <w:ind w:left="10" w:right="1417" w:hanging="10"/>
        <w:jc w:val="center"/>
        <w:rPr/>
      </w:pPr>
      <w:r>
        <w:rPr>
          <w:sz w:val="24"/>
        </w:rPr>
        <w:t>Vinish Shrestha</w:t>
      </w:r>
    </w:p>
    <w:p>
      <w:pPr>
        <w:pStyle w:val="Normal"/>
        <w:spacing w:lineRule="auto" w:line="264" w:before="0" w:after="336"/>
        <w:ind w:left="10" w:right="1405" w:hanging="10"/>
        <w:jc w:val="center"/>
        <w:rPr/>
      </w:pPr>
      <w:r>
        <w:rPr>
          <w:sz w:val="24"/>
        </w:rPr>
        <w:t>10/18/2021</w:t>
      </w:r>
    </w:p>
    <w:p>
      <w:pPr>
        <w:pStyle w:val="Normal"/>
        <w:spacing w:before="0" w:after="424"/>
        <w:ind w:left="33" w:right="1386" w:hanging="10"/>
        <w:rPr/>
      </w:pPr>
      <w:r>
        <w:rPr/>
        <w:t>Please note that I would require your R code for section 1 and your work should be typed.</w:t>
      </w:r>
    </w:p>
    <w:p>
      <w:pPr>
        <w:pStyle w:val="Heading1"/>
        <w:spacing w:before="0" w:after="172"/>
        <w:ind w:left="18" w:hanging="10"/>
        <w:rPr/>
      </w:pPr>
      <w:r>
        <w:rPr/>
        <w:t>Section 1: Data work</w:t>
      </w:r>
    </w:p>
    <w:p>
      <w:pPr>
        <w:pStyle w:val="Normal"/>
        <w:ind w:left="33" w:right="1386" w:hanging="10"/>
        <w:rPr/>
      </w:pPr>
      <w:r>
        <w:rPr/>
        <w:t>In this data work we want to explore the relationship between mother’s education and infant health more closely and issues surrounding such relationships.</w:t>
      </w:r>
    </w:p>
    <w:p>
      <w:pPr>
        <w:pStyle w:val="Normal"/>
        <w:spacing w:lineRule="auto" w:line="240" w:before="0" w:after="117"/>
        <w:ind w:left="1" w:right="1386" w:firstLine="8"/>
        <w:jc w:val="left"/>
        <w:rPr/>
      </w:pPr>
      <w:r>
        <w:rPr/>
        <w:t xml:space="preserve">Open the data set “NCHS_birthweight2000_sample.csv” located in the </w:t>
      </w:r>
      <w:hyperlink r:id="rId2">
        <w:r>
          <w:rPr>
            <w:rStyle w:val="ListLabel37"/>
            <w:b/>
          </w:rPr>
          <w:t>gitpage</w:t>
        </w:r>
      </w:hyperlink>
      <w:hyperlink r:id="rId3">
        <w:r>
          <w:rPr>
            <w:rStyle w:val="ListLabel38"/>
          </w:rPr>
          <w:t>.</w:t>
        </w:r>
      </w:hyperlink>
      <w:r>
        <w:rPr/>
        <w:t xml:space="preserve"> Note that this is a csv file. You will need to save the file in a particular location in your computer and state the path before you open the file. For example, if you store your file in this path: /home/desktop, then use the command: </w:t>
      </w:r>
      <w:r>
        <w:rPr>
          <w:b/>
        </w:rPr>
        <w:t xml:space="preserve">data </w:t>
      </w:r>
      <w:r>
        <w:rPr/>
        <w:t>&lt;- read.csv(“/home/desktop/NCHS_birthweight2000_sample.csv”) to read the file.</w:t>
      </w:r>
    </w:p>
    <w:p>
      <w:pPr>
        <w:pStyle w:val="Normal"/>
        <w:spacing w:before="0" w:after="10"/>
        <w:ind w:left="33" w:right="1386" w:hanging="10"/>
        <w:rPr/>
      </w:pPr>
      <w:r>
        <w:rPr/>
        <w:t>Note that data consists of six variables: i) person_id (person number unique to each person), ii) dbirwt</w:t>
      </w:r>
    </w:p>
    <w:p>
      <w:pPr>
        <w:pStyle w:val="Normal"/>
        <w:spacing w:before="0" w:after="110"/>
        <w:ind w:left="10" w:right="1386" w:hanging="10"/>
        <w:rPr/>
      </w:pPr>
      <w:r>
        <w:rPr/>
        <w:t>(infant’s birthweight), iii) dmeduc (mother’s education), iv) race_white (an indicator for if the mother is White), v) cigar6 (if mom smoked cigarettes during pregnancy), and vi) dmage (mothers age).</w:t>
      </w:r>
    </w:p>
    <w:p>
      <w:pPr>
        <w:pStyle w:val="Normal"/>
        <w:spacing w:before="0" w:after="10"/>
        <w:ind w:left="33" w:right="1386" w:hanging="10"/>
        <w:rPr/>
      </w:pPr>
      <w:r>
        <w:rPr/>
        <w:t>Next, open the data set “NCHS_income.csv” similarly as you opened the birthweight data. You can find this data in blackboard’s data tab. After saving this file, here is how you do this.</w:t>
      </w:r>
    </w:p>
    <w:tbl>
      <w:tblPr>
        <w:tblStyle w:val="TableGrid"/>
        <w:tblW w:w="9480" w:type="dxa"/>
        <w:jc w:val="left"/>
        <w:tblInd w:w="-36" w:type="dxa"/>
        <w:tblBorders/>
        <w:tblCellMar>
          <w:top w:w="38" w:type="dxa"/>
          <w:left w:w="0" w:type="dxa"/>
          <w:bottom w:w="32" w:type="dxa"/>
          <w:right w:w="5" w:type="dxa"/>
        </w:tblCellMar>
        <w:tblLook w:noVBand="1" w:val="04a0" w:noHBand="0" w:lastColumn="0" w:firstColumn="1" w:lastRow="0" w:firstRow="1"/>
      </w:tblPr>
      <w:tblGrid>
        <w:gridCol w:w="1838"/>
        <w:gridCol w:w="941"/>
        <w:gridCol w:w="1255"/>
        <w:gridCol w:w="732"/>
        <w:gridCol w:w="523"/>
        <w:gridCol w:w="4190"/>
      </w:tblGrid>
      <w:tr>
        <w:trPr>
          <w:trHeight w:val="753" w:hRule="atLeast"/>
        </w:trPr>
        <w:tc>
          <w:tcPr>
            <w:tcW w:w="9479" w:type="dxa"/>
            <w:gridSpan w:val="6"/>
            <w:tcBorders/>
            <w:shd w:color="auto" w:fill="F8F8F8" w:val="clear"/>
          </w:tcPr>
          <w:p>
            <w:pPr>
              <w:pStyle w:val="Normal"/>
              <w:spacing w:lineRule="auto" w:line="259" w:before="0" w:after="0"/>
              <w:ind w:left="60" w:hanging="0"/>
              <w:rPr/>
            </w:pPr>
            <w:r>
              <w:rPr/>
              <w:t xml:space="preserve">datainc &lt;- </w:t>
            </w:r>
            <w:r>
              <w:rPr>
                <w:b/>
                <w:color w:val="214A87"/>
              </w:rPr>
              <w:t>read.csv</w:t>
            </w:r>
            <w:r>
              <w:rPr/>
              <w:t xml:space="preserve">( </w:t>
            </w:r>
            <w:r>
              <w:rPr>
                <w:color w:val="4F9905"/>
              </w:rPr>
              <w:t>"/home/user1/Dropbox/health economics teaching/data/NCHS_income.csv"</w:t>
            </w:r>
            <w:r>
              <w:rPr/>
              <w:t>)</w:t>
            </w:r>
          </w:p>
          <w:p>
            <w:pPr>
              <w:pStyle w:val="Normal"/>
              <w:spacing w:lineRule="auto" w:line="259" w:before="0" w:after="0"/>
              <w:ind w:left="60" w:right="5858" w:hanging="0"/>
              <w:jc w:val="left"/>
              <w:rPr/>
            </w:pPr>
            <w:r>
              <w:rPr>
                <w:i/>
                <w:color w:val="8F5903"/>
              </w:rPr>
              <w:t xml:space="preserve">#hist(data$annualincome) </w:t>
            </w:r>
            <w:r>
              <w:rPr>
                <w:b/>
                <w:color w:val="214A87"/>
              </w:rPr>
              <w:t>head</w:t>
            </w:r>
            <w:r>
              <w:rPr/>
              <w:t>(data)</w:t>
            </w:r>
          </w:p>
        </w:tc>
      </w:tr>
      <w:tr>
        <w:trPr>
          <w:trHeight w:val="680" w:hRule="atLeast"/>
        </w:trPr>
        <w:tc>
          <w:tcPr>
            <w:tcW w:w="9479" w:type="dxa"/>
            <w:gridSpan w:val="6"/>
            <w:tcBorders/>
            <w:shd w:fill="auto" w:val="clear"/>
            <w:vAlign w:val="bottom"/>
          </w:tcPr>
          <w:p>
            <w:pPr>
              <w:pStyle w:val="Normal"/>
              <w:tabs>
                <w:tab w:val="center" w:pos="3041" w:leader="none"/>
              </w:tabs>
              <w:spacing w:lineRule="auto" w:line="259" w:before="0" w:after="24"/>
              <w:ind w:left="0" w:hanging="0"/>
              <w:jc w:val="left"/>
              <w:rPr/>
            </w:pPr>
            <w:r>
              <w:rPr/>
              <w:t>##</w:t>
              <w:tab/>
              <w:t>person_id dbirwt dmeduc race_white cigar6 dmage</w:t>
            </w:r>
          </w:p>
          <w:p>
            <w:pPr>
              <w:pStyle w:val="Normal"/>
              <w:tabs>
                <w:tab w:val="center" w:pos="1472" w:leader="none"/>
                <w:tab w:val="center" w:pos="2047" w:leader="none"/>
                <w:tab w:val="center" w:pos="2884" w:leader="none"/>
                <w:tab w:val="center" w:pos="4087" w:leader="none"/>
                <w:tab w:val="center" w:pos="4819" w:leader="none"/>
                <w:tab w:val="center" w:pos="5395" w:leader="none"/>
              </w:tabs>
              <w:spacing w:lineRule="auto" w:line="259" w:before="0" w:after="0"/>
              <w:ind w:left="0" w:hanging="0"/>
              <w:jc w:val="left"/>
              <w:rPr/>
            </w:pPr>
            <w:r>
              <w:rPr/>
              <w:t>## 1</w:t>
              <w:tab/>
              <w:t>1</w:t>
              <w:tab/>
              <w:t>3997</w:t>
              <w:tab/>
              <w:t>12</w:t>
              <w:tab/>
              <w:t>1</w:t>
              <w:tab/>
              <w:t>0</w:t>
              <w:tab/>
              <w:t>26</w:t>
            </w:r>
          </w:p>
        </w:tc>
      </w:tr>
      <w:tr>
        <w:trPr>
          <w:trHeight w:val="239" w:hRule="atLeast"/>
        </w:trPr>
        <w:tc>
          <w:tcPr>
            <w:tcW w:w="1838" w:type="dxa"/>
            <w:tcBorders/>
            <w:shd w:fill="auto" w:val="clear"/>
          </w:tcPr>
          <w:p>
            <w:pPr>
              <w:pStyle w:val="Normal"/>
              <w:tabs>
                <w:tab w:val="center" w:pos="1472" w:leader="none"/>
              </w:tabs>
              <w:spacing w:lineRule="auto" w:line="259" w:before="0" w:after="0"/>
              <w:ind w:left="0" w:hanging="0"/>
              <w:jc w:val="left"/>
              <w:rPr/>
            </w:pPr>
            <w:r>
              <w:rPr/>
              <w:t>## 2</w:t>
              <w:tab/>
              <w:t>2</w:t>
            </w:r>
          </w:p>
        </w:tc>
        <w:tc>
          <w:tcPr>
            <w:tcW w:w="941" w:type="dxa"/>
            <w:tcBorders/>
            <w:shd w:fill="auto" w:val="clear"/>
          </w:tcPr>
          <w:p>
            <w:pPr>
              <w:pStyle w:val="Normal"/>
              <w:spacing w:lineRule="auto" w:line="259" w:before="0" w:after="0"/>
              <w:ind w:left="0" w:hanging="0"/>
              <w:jc w:val="left"/>
              <w:rPr/>
            </w:pPr>
            <w:r>
              <w:rPr/>
              <w:t>3827</w:t>
            </w:r>
          </w:p>
        </w:tc>
        <w:tc>
          <w:tcPr>
            <w:tcW w:w="1255" w:type="dxa"/>
            <w:tcBorders/>
            <w:shd w:fill="auto" w:val="clear"/>
          </w:tcPr>
          <w:p>
            <w:pPr>
              <w:pStyle w:val="Normal"/>
              <w:spacing w:lineRule="auto" w:line="259" w:before="0" w:after="0"/>
              <w:ind w:left="0" w:hanging="0"/>
              <w:jc w:val="left"/>
              <w:rPr/>
            </w:pPr>
            <w:r>
              <w:rPr/>
              <w:t>17</w:t>
            </w:r>
          </w:p>
        </w:tc>
        <w:tc>
          <w:tcPr>
            <w:tcW w:w="732" w:type="dxa"/>
            <w:tcBorders/>
            <w:shd w:fill="auto" w:val="clear"/>
          </w:tcPr>
          <w:p>
            <w:pPr>
              <w:pStyle w:val="Normal"/>
              <w:spacing w:lineRule="auto" w:line="259" w:before="0" w:after="0"/>
              <w:ind w:left="0" w:hanging="0"/>
              <w:jc w:val="left"/>
              <w:rPr/>
            </w:pPr>
            <w:r>
              <w:rPr/>
              <w:t>1</w:t>
            </w:r>
          </w:p>
        </w:tc>
        <w:tc>
          <w:tcPr>
            <w:tcW w:w="523" w:type="dxa"/>
            <w:tcBorders/>
            <w:shd w:fill="auto" w:val="clear"/>
          </w:tcPr>
          <w:p>
            <w:pPr>
              <w:pStyle w:val="Normal"/>
              <w:spacing w:lineRule="auto" w:line="259" w:before="0" w:after="0"/>
              <w:ind w:left="0" w:hanging="0"/>
              <w:jc w:val="left"/>
              <w:rPr/>
            </w:pPr>
            <w:r>
              <w:rPr/>
              <w:t>0</w:t>
            </w:r>
          </w:p>
        </w:tc>
        <w:tc>
          <w:tcPr>
            <w:tcW w:w="4190" w:type="dxa"/>
            <w:tcBorders/>
            <w:shd w:fill="auto" w:val="clear"/>
          </w:tcPr>
          <w:p>
            <w:pPr>
              <w:pStyle w:val="Normal"/>
              <w:spacing w:lineRule="auto" w:line="259" w:before="0" w:after="0"/>
              <w:ind w:left="0" w:hanging="0"/>
              <w:jc w:val="left"/>
              <w:rPr/>
            </w:pPr>
            <w:r>
              <w:rPr/>
              <w:t>41</w:t>
            </w:r>
          </w:p>
        </w:tc>
      </w:tr>
      <w:tr>
        <w:trPr>
          <w:trHeight w:val="239" w:hRule="atLeast"/>
        </w:trPr>
        <w:tc>
          <w:tcPr>
            <w:tcW w:w="1838" w:type="dxa"/>
            <w:tcBorders/>
            <w:shd w:fill="auto" w:val="clear"/>
          </w:tcPr>
          <w:p>
            <w:pPr>
              <w:pStyle w:val="Normal"/>
              <w:tabs>
                <w:tab w:val="center" w:pos="1472" w:leader="none"/>
              </w:tabs>
              <w:spacing w:lineRule="auto" w:line="259" w:before="0" w:after="0"/>
              <w:ind w:left="0" w:hanging="0"/>
              <w:jc w:val="left"/>
              <w:rPr/>
            </w:pPr>
            <w:r>
              <w:rPr/>
              <w:t>## 4</w:t>
              <w:tab/>
              <w:t>4</w:t>
            </w:r>
          </w:p>
        </w:tc>
        <w:tc>
          <w:tcPr>
            <w:tcW w:w="941" w:type="dxa"/>
            <w:tcBorders/>
            <w:shd w:fill="auto" w:val="clear"/>
          </w:tcPr>
          <w:p>
            <w:pPr>
              <w:pStyle w:val="Normal"/>
              <w:spacing w:lineRule="auto" w:line="259" w:before="0" w:after="0"/>
              <w:ind w:left="0" w:hanging="0"/>
              <w:jc w:val="left"/>
              <w:rPr/>
            </w:pPr>
            <w:r>
              <w:rPr/>
              <w:t>2124</w:t>
            </w:r>
          </w:p>
        </w:tc>
        <w:tc>
          <w:tcPr>
            <w:tcW w:w="1255" w:type="dxa"/>
            <w:tcBorders/>
            <w:shd w:fill="auto" w:val="clear"/>
          </w:tcPr>
          <w:p>
            <w:pPr>
              <w:pStyle w:val="Normal"/>
              <w:spacing w:lineRule="auto" w:line="259" w:before="0" w:after="0"/>
              <w:ind w:left="0" w:hanging="0"/>
              <w:jc w:val="left"/>
              <w:rPr/>
            </w:pPr>
            <w:r>
              <w:rPr/>
              <w:t>14</w:t>
            </w:r>
          </w:p>
        </w:tc>
        <w:tc>
          <w:tcPr>
            <w:tcW w:w="732" w:type="dxa"/>
            <w:tcBorders/>
            <w:shd w:fill="auto" w:val="clear"/>
          </w:tcPr>
          <w:p>
            <w:pPr>
              <w:pStyle w:val="Normal"/>
              <w:spacing w:lineRule="auto" w:line="259" w:before="0" w:after="0"/>
              <w:ind w:left="0" w:hanging="0"/>
              <w:jc w:val="left"/>
              <w:rPr/>
            </w:pPr>
            <w:r>
              <w:rPr/>
              <w:t>1</w:t>
            </w:r>
          </w:p>
        </w:tc>
        <w:tc>
          <w:tcPr>
            <w:tcW w:w="523" w:type="dxa"/>
            <w:tcBorders/>
            <w:shd w:fill="auto" w:val="clear"/>
          </w:tcPr>
          <w:p>
            <w:pPr>
              <w:pStyle w:val="Normal"/>
              <w:spacing w:lineRule="auto" w:line="259" w:before="0" w:after="0"/>
              <w:ind w:left="0" w:hanging="0"/>
              <w:jc w:val="left"/>
              <w:rPr/>
            </w:pPr>
            <w:r>
              <w:rPr/>
              <w:t>0</w:t>
            </w:r>
          </w:p>
        </w:tc>
        <w:tc>
          <w:tcPr>
            <w:tcW w:w="4190" w:type="dxa"/>
            <w:tcBorders/>
            <w:shd w:fill="auto" w:val="clear"/>
          </w:tcPr>
          <w:p>
            <w:pPr>
              <w:pStyle w:val="Normal"/>
              <w:spacing w:lineRule="auto" w:line="259" w:before="0" w:after="0"/>
              <w:ind w:left="0" w:hanging="0"/>
              <w:jc w:val="left"/>
              <w:rPr/>
            </w:pPr>
            <w:r>
              <w:rPr/>
              <w:t>24</w:t>
            </w:r>
          </w:p>
        </w:tc>
      </w:tr>
      <w:tr>
        <w:trPr>
          <w:trHeight w:val="239" w:hRule="atLeast"/>
        </w:trPr>
        <w:tc>
          <w:tcPr>
            <w:tcW w:w="1838" w:type="dxa"/>
            <w:tcBorders/>
            <w:shd w:fill="auto" w:val="clear"/>
          </w:tcPr>
          <w:p>
            <w:pPr>
              <w:pStyle w:val="Normal"/>
              <w:tabs>
                <w:tab w:val="center" w:pos="1472" w:leader="none"/>
              </w:tabs>
              <w:spacing w:lineRule="auto" w:line="259" w:before="0" w:after="0"/>
              <w:ind w:left="0" w:hanging="0"/>
              <w:jc w:val="left"/>
              <w:rPr/>
            </w:pPr>
            <w:r>
              <w:rPr/>
              <w:t>## 5</w:t>
              <w:tab/>
              <w:t>5</w:t>
            </w:r>
          </w:p>
        </w:tc>
        <w:tc>
          <w:tcPr>
            <w:tcW w:w="941" w:type="dxa"/>
            <w:tcBorders/>
            <w:shd w:fill="auto" w:val="clear"/>
          </w:tcPr>
          <w:p>
            <w:pPr>
              <w:pStyle w:val="Normal"/>
              <w:spacing w:lineRule="auto" w:line="259" w:before="0" w:after="0"/>
              <w:ind w:left="0" w:hanging="0"/>
              <w:jc w:val="left"/>
              <w:rPr/>
            </w:pPr>
            <w:r>
              <w:rPr/>
              <w:t>3459</w:t>
            </w:r>
          </w:p>
        </w:tc>
        <w:tc>
          <w:tcPr>
            <w:tcW w:w="1255" w:type="dxa"/>
            <w:tcBorders/>
            <w:shd w:fill="auto" w:val="clear"/>
          </w:tcPr>
          <w:p>
            <w:pPr>
              <w:pStyle w:val="Normal"/>
              <w:spacing w:lineRule="auto" w:line="259" w:before="0" w:after="0"/>
              <w:ind w:left="105" w:hanging="0"/>
              <w:jc w:val="left"/>
              <w:rPr/>
            </w:pPr>
            <w:r>
              <w:rPr/>
              <w:t>6</w:t>
            </w:r>
          </w:p>
        </w:tc>
        <w:tc>
          <w:tcPr>
            <w:tcW w:w="732" w:type="dxa"/>
            <w:tcBorders/>
            <w:shd w:fill="auto" w:val="clear"/>
          </w:tcPr>
          <w:p>
            <w:pPr>
              <w:pStyle w:val="Normal"/>
              <w:spacing w:lineRule="auto" w:line="259" w:before="0" w:after="0"/>
              <w:ind w:left="0" w:hanging="0"/>
              <w:jc w:val="left"/>
              <w:rPr/>
            </w:pPr>
            <w:r>
              <w:rPr/>
              <w:t>1</w:t>
            </w:r>
          </w:p>
        </w:tc>
        <w:tc>
          <w:tcPr>
            <w:tcW w:w="523" w:type="dxa"/>
            <w:tcBorders/>
            <w:shd w:fill="auto" w:val="clear"/>
          </w:tcPr>
          <w:p>
            <w:pPr>
              <w:pStyle w:val="Normal"/>
              <w:spacing w:lineRule="auto" w:line="259" w:before="0" w:after="0"/>
              <w:ind w:left="0" w:hanging="0"/>
              <w:jc w:val="left"/>
              <w:rPr/>
            </w:pPr>
            <w:r>
              <w:rPr/>
              <w:t>6</w:t>
            </w:r>
          </w:p>
        </w:tc>
        <w:tc>
          <w:tcPr>
            <w:tcW w:w="4190" w:type="dxa"/>
            <w:tcBorders/>
            <w:shd w:fill="auto" w:val="clear"/>
          </w:tcPr>
          <w:p>
            <w:pPr>
              <w:pStyle w:val="Normal"/>
              <w:spacing w:lineRule="auto" w:line="259" w:before="0" w:after="0"/>
              <w:ind w:left="0" w:hanging="0"/>
              <w:jc w:val="left"/>
              <w:rPr/>
            </w:pPr>
            <w:r>
              <w:rPr/>
              <w:t>23</w:t>
            </w:r>
          </w:p>
        </w:tc>
      </w:tr>
      <w:tr>
        <w:trPr>
          <w:trHeight w:val="239" w:hRule="atLeast"/>
        </w:trPr>
        <w:tc>
          <w:tcPr>
            <w:tcW w:w="1838" w:type="dxa"/>
            <w:tcBorders/>
            <w:shd w:fill="auto" w:val="clear"/>
          </w:tcPr>
          <w:p>
            <w:pPr>
              <w:pStyle w:val="Normal"/>
              <w:tabs>
                <w:tab w:val="center" w:pos="1472" w:leader="none"/>
              </w:tabs>
              <w:spacing w:lineRule="auto" w:line="259" w:before="0" w:after="0"/>
              <w:ind w:left="0" w:hanging="0"/>
              <w:jc w:val="left"/>
              <w:rPr/>
            </w:pPr>
            <w:r>
              <w:rPr/>
              <w:t>## 6</w:t>
              <w:tab/>
              <w:t>6</w:t>
            </w:r>
          </w:p>
        </w:tc>
        <w:tc>
          <w:tcPr>
            <w:tcW w:w="941" w:type="dxa"/>
            <w:tcBorders/>
            <w:shd w:fill="auto" w:val="clear"/>
          </w:tcPr>
          <w:p>
            <w:pPr>
              <w:pStyle w:val="Normal"/>
              <w:spacing w:lineRule="auto" w:line="259" w:before="0" w:after="0"/>
              <w:ind w:left="0" w:hanging="0"/>
              <w:jc w:val="left"/>
              <w:rPr/>
            </w:pPr>
            <w:r>
              <w:rPr/>
              <w:t>3204</w:t>
            </w:r>
          </w:p>
        </w:tc>
        <w:tc>
          <w:tcPr>
            <w:tcW w:w="1255" w:type="dxa"/>
            <w:tcBorders/>
            <w:shd w:fill="auto" w:val="clear"/>
          </w:tcPr>
          <w:p>
            <w:pPr>
              <w:pStyle w:val="Normal"/>
              <w:spacing w:lineRule="auto" w:line="259" w:before="0" w:after="0"/>
              <w:ind w:left="0" w:hanging="0"/>
              <w:jc w:val="left"/>
              <w:rPr/>
            </w:pPr>
            <w:r>
              <w:rPr/>
              <w:t>14</w:t>
            </w:r>
          </w:p>
        </w:tc>
        <w:tc>
          <w:tcPr>
            <w:tcW w:w="732" w:type="dxa"/>
            <w:tcBorders/>
            <w:shd w:fill="auto" w:val="clear"/>
          </w:tcPr>
          <w:p>
            <w:pPr>
              <w:pStyle w:val="Normal"/>
              <w:spacing w:lineRule="auto" w:line="259" w:before="0" w:after="0"/>
              <w:ind w:left="0" w:hanging="0"/>
              <w:jc w:val="left"/>
              <w:rPr/>
            </w:pPr>
            <w:r>
              <w:rPr/>
              <w:t>1</w:t>
            </w:r>
          </w:p>
        </w:tc>
        <w:tc>
          <w:tcPr>
            <w:tcW w:w="523" w:type="dxa"/>
            <w:tcBorders/>
            <w:shd w:fill="auto" w:val="clear"/>
          </w:tcPr>
          <w:p>
            <w:pPr>
              <w:pStyle w:val="Normal"/>
              <w:spacing w:lineRule="auto" w:line="259" w:before="0" w:after="0"/>
              <w:ind w:left="0" w:hanging="0"/>
              <w:jc w:val="left"/>
              <w:rPr/>
            </w:pPr>
            <w:r>
              <w:rPr/>
              <w:t>0</w:t>
            </w:r>
          </w:p>
        </w:tc>
        <w:tc>
          <w:tcPr>
            <w:tcW w:w="4190" w:type="dxa"/>
            <w:tcBorders/>
            <w:shd w:fill="auto" w:val="clear"/>
          </w:tcPr>
          <w:p>
            <w:pPr>
              <w:pStyle w:val="Normal"/>
              <w:spacing w:lineRule="auto" w:line="259" w:before="0" w:after="0"/>
              <w:ind w:left="0" w:hanging="0"/>
              <w:jc w:val="left"/>
              <w:rPr/>
            </w:pPr>
            <w:r>
              <w:rPr/>
              <w:t>25</w:t>
            </w:r>
          </w:p>
        </w:tc>
      </w:tr>
      <w:tr>
        <w:trPr>
          <w:trHeight w:val="277" w:hRule="atLeast"/>
        </w:trPr>
        <w:tc>
          <w:tcPr>
            <w:tcW w:w="1838" w:type="dxa"/>
            <w:tcBorders/>
            <w:shd w:fill="auto" w:val="clear"/>
          </w:tcPr>
          <w:p>
            <w:pPr>
              <w:pStyle w:val="Normal"/>
              <w:tabs>
                <w:tab w:val="center" w:pos="1472" w:leader="none"/>
              </w:tabs>
              <w:spacing w:lineRule="auto" w:line="259" w:before="0" w:after="0"/>
              <w:ind w:left="0" w:hanging="0"/>
              <w:jc w:val="left"/>
              <w:rPr/>
            </w:pPr>
            <w:r>
              <w:rPr/>
              <w:t>## 7</w:t>
              <w:tab/>
              <w:t>7</w:t>
            </w:r>
          </w:p>
        </w:tc>
        <w:tc>
          <w:tcPr>
            <w:tcW w:w="941" w:type="dxa"/>
            <w:tcBorders/>
            <w:shd w:fill="auto" w:val="clear"/>
          </w:tcPr>
          <w:p>
            <w:pPr>
              <w:pStyle w:val="Normal"/>
              <w:spacing w:lineRule="auto" w:line="259" w:before="0" w:after="0"/>
              <w:ind w:left="0" w:hanging="0"/>
              <w:jc w:val="left"/>
              <w:rPr/>
            </w:pPr>
            <w:r>
              <w:rPr/>
              <w:t>3430</w:t>
            </w:r>
          </w:p>
        </w:tc>
        <w:tc>
          <w:tcPr>
            <w:tcW w:w="1255" w:type="dxa"/>
            <w:tcBorders/>
            <w:shd w:fill="auto" w:val="clear"/>
          </w:tcPr>
          <w:p>
            <w:pPr>
              <w:pStyle w:val="Normal"/>
              <w:spacing w:lineRule="auto" w:line="259" w:before="0" w:after="0"/>
              <w:ind w:left="0" w:hanging="0"/>
              <w:jc w:val="left"/>
              <w:rPr/>
            </w:pPr>
            <w:r>
              <w:rPr/>
              <w:t>12</w:t>
            </w:r>
          </w:p>
        </w:tc>
        <w:tc>
          <w:tcPr>
            <w:tcW w:w="732" w:type="dxa"/>
            <w:tcBorders/>
            <w:shd w:fill="auto" w:val="clear"/>
          </w:tcPr>
          <w:p>
            <w:pPr>
              <w:pStyle w:val="Normal"/>
              <w:spacing w:lineRule="auto" w:line="259" w:before="0" w:after="0"/>
              <w:ind w:left="0" w:hanging="0"/>
              <w:jc w:val="left"/>
              <w:rPr/>
            </w:pPr>
            <w:r>
              <w:rPr/>
              <w:t>1</w:t>
            </w:r>
          </w:p>
        </w:tc>
        <w:tc>
          <w:tcPr>
            <w:tcW w:w="523" w:type="dxa"/>
            <w:tcBorders/>
            <w:shd w:fill="auto" w:val="clear"/>
          </w:tcPr>
          <w:p>
            <w:pPr>
              <w:pStyle w:val="Normal"/>
              <w:spacing w:lineRule="auto" w:line="259" w:before="0" w:after="0"/>
              <w:ind w:left="0" w:hanging="0"/>
              <w:jc w:val="left"/>
              <w:rPr/>
            </w:pPr>
            <w:r>
              <w:rPr/>
              <w:t>3</w:t>
            </w:r>
          </w:p>
        </w:tc>
        <w:tc>
          <w:tcPr>
            <w:tcW w:w="4190" w:type="dxa"/>
            <w:tcBorders/>
            <w:shd w:fill="auto" w:val="clear"/>
          </w:tcPr>
          <w:p>
            <w:pPr>
              <w:pStyle w:val="Normal"/>
              <w:spacing w:lineRule="auto" w:line="259" w:before="0" w:after="0"/>
              <w:ind w:left="0" w:hanging="0"/>
              <w:jc w:val="left"/>
              <w:rPr/>
            </w:pPr>
            <w:r>
              <w:rPr/>
              <w:t>35</w:t>
            </w:r>
          </w:p>
        </w:tc>
      </w:tr>
      <w:tr>
        <w:trPr>
          <w:trHeight w:val="275" w:hRule="atLeast"/>
        </w:trPr>
        <w:tc>
          <w:tcPr>
            <w:tcW w:w="1838" w:type="dxa"/>
            <w:tcBorders/>
            <w:shd w:color="auto" w:fill="F8F8F8" w:val="clear"/>
          </w:tcPr>
          <w:p>
            <w:pPr>
              <w:pStyle w:val="Normal"/>
              <w:spacing w:lineRule="auto" w:line="259" w:before="0" w:after="0"/>
              <w:ind w:left="60" w:hanging="0"/>
              <w:jc w:val="left"/>
              <w:rPr/>
            </w:pPr>
            <w:r>
              <w:rPr>
                <w:b/>
                <w:color w:val="214A87"/>
              </w:rPr>
              <w:t>head</w:t>
            </w:r>
            <w:r>
              <w:rPr/>
              <w:t>(datainc)</w:t>
            </w:r>
          </w:p>
        </w:tc>
        <w:tc>
          <w:tcPr>
            <w:tcW w:w="941" w:type="dxa"/>
            <w:tcBorders/>
            <w:shd w:color="auto" w:fill="F8F8F8" w:val="clear"/>
          </w:tcPr>
          <w:p>
            <w:pPr>
              <w:pStyle w:val="Normal"/>
              <w:spacing w:lineRule="auto" w:line="259" w:before="0" w:after="0"/>
              <w:ind w:left="0" w:hanging="0"/>
              <w:jc w:val="left"/>
              <w:rPr/>
            </w:pPr>
            <w:r>
              <w:rPr/>
            </w:r>
          </w:p>
        </w:tc>
        <w:tc>
          <w:tcPr>
            <w:tcW w:w="1255" w:type="dxa"/>
            <w:tcBorders/>
            <w:shd w:color="auto" w:fill="F8F8F8" w:val="clear"/>
          </w:tcPr>
          <w:p>
            <w:pPr>
              <w:pStyle w:val="Normal"/>
              <w:spacing w:lineRule="auto" w:line="259" w:before="0" w:after="0"/>
              <w:ind w:left="0" w:hanging="0"/>
              <w:jc w:val="left"/>
              <w:rPr/>
            </w:pPr>
            <w:r>
              <w:rPr/>
            </w:r>
          </w:p>
        </w:tc>
        <w:tc>
          <w:tcPr>
            <w:tcW w:w="732" w:type="dxa"/>
            <w:tcBorders/>
            <w:shd w:color="auto" w:fill="F8F8F8" w:val="clear"/>
          </w:tcPr>
          <w:p>
            <w:pPr>
              <w:pStyle w:val="Normal"/>
              <w:spacing w:lineRule="auto" w:line="259" w:before="0" w:after="0"/>
              <w:ind w:left="0" w:hanging="0"/>
              <w:jc w:val="left"/>
              <w:rPr/>
            </w:pPr>
            <w:r>
              <w:rPr/>
            </w:r>
          </w:p>
        </w:tc>
        <w:tc>
          <w:tcPr>
            <w:tcW w:w="523" w:type="dxa"/>
            <w:tcBorders/>
            <w:shd w:color="auto" w:fill="F8F8F8" w:val="clear"/>
          </w:tcPr>
          <w:p>
            <w:pPr>
              <w:pStyle w:val="Normal"/>
              <w:spacing w:lineRule="auto" w:line="259" w:before="0" w:after="0"/>
              <w:ind w:left="0" w:hanging="0"/>
              <w:jc w:val="left"/>
              <w:rPr/>
            </w:pPr>
            <w:r>
              <w:rPr/>
            </w:r>
          </w:p>
        </w:tc>
        <w:tc>
          <w:tcPr>
            <w:tcW w:w="4190" w:type="dxa"/>
            <w:tcBorders/>
            <w:shd w:color="auto" w:fill="F8F8F8" w:val="clear"/>
          </w:tcPr>
          <w:p>
            <w:pPr>
              <w:pStyle w:val="Normal"/>
              <w:spacing w:lineRule="auto" w:line="259" w:before="0" w:after="0"/>
              <w:ind w:left="0" w:hanging="0"/>
              <w:jc w:val="left"/>
              <w:rPr/>
            </w:pPr>
            <w:r>
              <w:rPr/>
            </w:r>
          </w:p>
        </w:tc>
      </w:tr>
    </w:tbl>
    <w:p>
      <w:pPr>
        <w:pStyle w:val="Normal"/>
        <w:tabs>
          <w:tab w:val="center" w:pos="1697" w:leader="none"/>
        </w:tabs>
        <w:spacing w:lineRule="auto" w:line="259" w:before="0" w:after="0"/>
        <w:ind w:left="0" w:hanging="0"/>
        <w:jc w:val="left"/>
        <w:rPr/>
      </w:pPr>
      <w:r>
        <w:rPr/>
        <w:t>##</w:t>
        <w:tab/>
        <w:t>annualincome person_id</w:t>
      </w:r>
    </w:p>
    <w:p>
      <w:pPr>
        <w:pStyle w:val="Normal"/>
        <w:tabs>
          <w:tab w:val="center" w:pos="1383" w:leader="none"/>
          <w:tab w:val="center" w:pos="2795" w:leader="none"/>
        </w:tabs>
        <w:spacing w:lineRule="auto" w:line="259" w:before="0" w:after="160"/>
        <w:ind w:left="0" w:hanging="0"/>
        <w:jc w:val="left"/>
        <w:rPr/>
      </w:pPr>
      <w:r>
        <w:rPr/>
        <w:t>## 1</w:t>
        <w:tab/>
        <w:t>29439.93</w:t>
        <w:tab/>
        <w:t>1</w:t>
      </w:r>
    </w:p>
    <w:p>
      <w:pPr>
        <w:pStyle w:val="Normal"/>
        <w:tabs>
          <w:tab w:val="center" w:pos="1383" w:leader="none"/>
          <w:tab w:val="center" w:pos="2795" w:leader="none"/>
        </w:tabs>
        <w:spacing w:lineRule="auto" w:line="259" w:before="0" w:after="160"/>
        <w:ind w:left="0" w:hanging="0"/>
        <w:jc w:val="left"/>
        <w:rPr/>
      </w:pPr>
      <w:r>
        <w:rPr/>
        <w:t>## 2</w:t>
        <w:tab/>
        <w:t>57753.68</w:t>
        <w:tab/>
        <w:t>2</w:t>
      </w:r>
    </w:p>
    <w:p>
      <w:pPr>
        <w:pStyle w:val="Normal"/>
        <w:tabs>
          <w:tab w:val="center" w:pos="1383" w:leader="none"/>
          <w:tab w:val="center" w:pos="2795" w:leader="none"/>
        </w:tabs>
        <w:spacing w:lineRule="auto" w:line="259" w:before="0" w:after="160"/>
        <w:ind w:left="0" w:hanging="0"/>
        <w:jc w:val="left"/>
        <w:rPr/>
      </w:pPr>
      <w:r>
        <w:rPr/>
        <w:t>## 3</w:t>
        <w:tab/>
        <w:t>44600.88</w:t>
        <w:tab/>
        <w:t>3</w:t>
      </w:r>
    </w:p>
    <w:p>
      <w:pPr>
        <w:pStyle w:val="Normal"/>
        <w:tabs>
          <w:tab w:val="center" w:pos="1383" w:leader="none"/>
          <w:tab w:val="center" w:pos="2795" w:leader="none"/>
        </w:tabs>
        <w:spacing w:lineRule="auto" w:line="259" w:before="0" w:after="160"/>
        <w:ind w:left="0" w:hanging="0"/>
        <w:jc w:val="left"/>
        <w:rPr/>
      </w:pPr>
      <w:r>
        <w:rPr/>
        <w:t>## 4</w:t>
        <w:tab/>
        <w:t>11181.03</w:t>
        <w:tab/>
        <w:t>4</w:t>
      </w:r>
    </w:p>
    <w:p>
      <w:pPr>
        <w:pStyle w:val="Normal"/>
        <w:tabs>
          <w:tab w:val="center" w:pos="1383" w:leader="none"/>
          <w:tab w:val="center" w:pos="2795" w:leader="none"/>
        </w:tabs>
        <w:spacing w:lineRule="auto" w:line="259" w:before="0" w:after="160"/>
        <w:ind w:left="0" w:hanging="0"/>
        <w:jc w:val="left"/>
        <w:rPr/>
      </w:pPr>
      <w:r>
        <w:rPr/>
        <w:t>## 5</w:t>
        <w:tab/>
        <w:t>54090.66</w:t>
        <w:tab/>
        <w:t>5</w:t>
      </w:r>
    </w:p>
    <w:p>
      <w:pPr>
        <w:pStyle w:val="Normal"/>
        <w:tabs>
          <w:tab w:val="center" w:pos="1383" w:leader="none"/>
          <w:tab w:val="center" w:pos="2795" w:leader="none"/>
        </w:tabs>
        <w:spacing w:lineRule="auto" w:line="259" w:before="0" w:after="160"/>
        <w:ind w:left="0" w:hanging="0"/>
        <w:jc w:val="left"/>
        <w:rPr/>
      </w:pPr>
      <w:r>
        <w:rPr/>
        <w:t>## 6</w:t>
        <w:tab/>
        <w:t>34249.53</w:t>
        <w:tab/>
        <w:t>6</w:t>
      </w:r>
    </w:p>
    <w:p>
      <w:pPr>
        <w:pStyle w:val="Normal"/>
        <w:numPr>
          <w:ilvl w:val="0"/>
          <w:numId w:val="1"/>
        </w:numPr>
        <w:ind w:left="617" w:right="1386" w:hanging="354"/>
        <w:rPr/>
      </w:pPr>
      <w:r>
        <w:rPr/>
        <w:t>Plot a histogram for income in dataframe datainc.</w:t>
      </w:r>
    </w:p>
    <w:p>
      <w:pPr>
        <w:pStyle w:val="Normal"/>
        <w:numPr>
          <w:ilvl w:val="0"/>
          <w:numId w:val="1"/>
        </w:numPr>
        <w:spacing w:before="0" w:after="0"/>
        <w:ind w:left="617" w:right="1386" w:hanging="354"/>
        <w:rPr/>
      </w:pPr>
      <w:r>
        <w:rPr/>
        <w:t xml:space="preserve">In this question, we would want to merge two files </w:t>
      </w:r>
      <w:r>
        <w:rPr>
          <w:b/>
        </w:rPr>
        <w:t xml:space="preserve">data </w:t>
      </w:r>
      <w:r>
        <w:rPr/>
        <w:t xml:space="preserve">(birthweight file) and </w:t>
      </w:r>
      <w:r>
        <w:rPr>
          <w:b/>
        </w:rPr>
        <w:t xml:space="preserve">datainc </w:t>
      </w:r>
      <w:r>
        <w:rPr/>
        <w:t xml:space="preserve">(income file) by using person id. Note that each person has a unique id in both files and they can be merged together using </w:t>
      </w:r>
      <w:r>
        <w:rPr>
          <w:i/>
        </w:rPr>
        <w:t xml:space="preserve">person_id </w:t>
      </w:r>
      <w:r>
        <w:rPr/>
        <w:t>variable. For example, if person_id 1 refers to Maya in data file then person_id of 1</w:t>
      </w:r>
    </w:p>
    <w:p>
      <w:pPr>
        <w:pStyle w:val="Normal"/>
        <w:spacing w:before="0" w:after="10"/>
        <w:ind w:left="524" w:right="1386" w:hanging="10"/>
        <w:rPr/>
      </w:pPr>
      <w:r>
        <w:rPr/>
        <w:t>will also refer to Maya in income file. We want to bring Maya’s birthweight observation and her income</w:t>
      </w:r>
    </w:p>
    <w:p>
      <w:pPr>
        <w:pStyle w:val="Normal"/>
        <w:spacing w:before="0" w:after="104"/>
        <w:ind w:left="531" w:right="1386" w:hanging="10"/>
        <w:rPr/>
      </w:pPr>
      <w:r>
        <w:rPr/>
        <w:t>observation together. To do so use:</w:t>
      </w:r>
    </w:p>
    <w:p>
      <w:pPr>
        <w:pStyle w:val="Normal"/>
        <w:shd w:val="clear" w:color="auto" w:fill="F8F8F8"/>
        <w:spacing w:lineRule="auto" w:line="249" w:before="0" w:after="232"/>
        <w:ind w:left="18" w:right="3164" w:hanging="10"/>
        <w:jc w:val="left"/>
        <w:rPr/>
      </w:pPr>
      <w:r>
        <w:rPr/>
        <w:t xml:space="preserve">datanew &lt;- </w:t>
      </w:r>
      <w:r>
        <w:rPr>
          <w:b/>
          <w:color w:val="214A87"/>
        </w:rPr>
        <w:t>merge</w:t>
      </w:r>
      <w:r>
        <w:rPr/>
        <w:t xml:space="preserve">(data, datainc, </w:t>
      </w:r>
      <w:r>
        <w:rPr>
          <w:color w:val="214A87"/>
        </w:rPr>
        <w:t xml:space="preserve">by = </w:t>
      </w:r>
      <w:r>
        <w:rPr>
          <w:color w:val="4F9905"/>
        </w:rPr>
        <w:t>"person_id"</w:t>
      </w:r>
      <w:r>
        <w:rPr/>
        <w:t xml:space="preserve">, </w:t>
      </w:r>
      <w:r>
        <w:rPr>
          <w:color w:val="214A87"/>
        </w:rPr>
        <w:t xml:space="preserve">all.x = </w:t>
      </w:r>
      <w:r>
        <w:rPr/>
        <w:t xml:space="preserve">T) </w:t>
      </w:r>
      <w:r>
        <w:rPr>
          <w:b/>
          <w:color w:val="214A87"/>
        </w:rPr>
        <w:t>head</w:t>
      </w:r>
      <w:r>
        <w:rPr/>
        <w:t>(datanew)</w:t>
      </w:r>
    </w:p>
    <w:p>
      <w:pPr>
        <w:pStyle w:val="Normal"/>
        <w:tabs>
          <w:tab w:val="center" w:pos="3685" w:leader="none"/>
        </w:tabs>
        <w:spacing w:lineRule="auto" w:line="259" w:before="0" w:after="0"/>
        <w:ind w:left="0" w:hanging="0"/>
        <w:jc w:val="left"/>
        <w:rPr/>
      </w:pPr>
      <w:r>
        <w:rPr/>
        <w:t>##</w:t>
        <w:tab/>
        <w:t>person_id dbirwt dmeduc race_white cigar6 dmage annualincome</w:t>
      </w:r>
    </w:p>
    <w:tbl>
      <w:tblPr>
        <w:tblStyle w:val="TableGrid"/>
        <w:tblW w:w="6799" w:type="dxa"/>
        <w:jc w:val="left"/>
        <w:tblInd w:w="23" w:type="dxa"/>
        <w:tblBorders/>
        <w:tblCellMar>
          <w:top w:w="0" w:type="dxa"/>
          <w:left w:w="0" w:type="dxa"/>
          <w:bottom w:w="0" w:type="dxa"/>
          <w:right w:w="0" w:type="dxa"/>
        </w:tblCellMar>
        <w:tblLook w:noVBand="1" w:val="04a0" w:noHBand="0" w:lastColumn="0" w:firstColumn="1" w:lastRow="0" w:firstRow="1"/>
      </w:tblPr>
      <w:tblGrid>
        <w:gridCol w:w="1361"/>
        <w:gridCol w:w="418"/>
        <w:gridCol w:w="941"/>
        <w:gridCol w:w="1255"/>
        <w:gridCol w:w="731"/>
        <w:gridCol w:w="524"/>
        <w:gridCol w:w="732"/>
        <w:gridCol w:w="836"/>
      </w:tblGrid>
      <w:tr>
        <w:trPr>
          <w:trHeight w:val="201" w:hRule="atLeast"/>
        </w:trPr>
        <w:tc>
          <w:tcPr>
            <w:tcW w:w="1361" w:type="dxa"/>
            <w:tcBorders/>
            <w:shd w:fill="auto" w:val="clear"/>
          </w:tcPr>
          <w:p>
            <w:pPr>
              <w:pStyle w:val="Normal"/>
              <w:spacing w:lineRule="auto" w:line="259" w:before="0" w:after="0"/>
              <w:ind w:left="0" w:hanging="0"/>
              <w:jc w:val="left"/>
              <w:rPr/>
            </w:pPr>
            <w:r>
              <w:rPr/>
              <w:t>## 1</w:t>
            </w:r>
          </w:p>
        </w:tc>
        <w:tc>
          <w:tcPr>
            <w:tcW w:w="418" w:type="dxa"/>
            <w:tcBorders/>
            <w:shd w:fill="auto" w:val="clear"/>
          </w:tcPr>
          <w:p>
            <w:pPr>
              <w:pStyle w:val="Normal"/>
              <w:spacing w:lineRule="auto" w:line="259" w:before="0" w:after="0"/>
              <w:ind w:left="0" w:hanging="0"/>
              <w:jc w:val="left"/>
              <w:rPr/>
            </w:pPr>
            <w:r>
              <w:rPr/>
              <w:t>1</w:t>
            </w:r>
          </w:p>
        </w:tc>
        <w:tc>
          <w:tcPr>
            <w:tcW w:w="941" w:type="dxa"/>
            <w:tcBorders/>
            <w:shd w:fill="auto" w:val="clear"/>
          </w:tcPr>
          <w:p>
            <w:pPr>
              <w:pStyle w:val="Normal"/>
              <w:spacing w:lineRule="auto" w:line="259" w:before="0" w:after="0"/>
              <w:ind w:left="0" w:hanging="0"/>
              <w:jc w:val="left"/>
              <w:rPr/>
            </w:pPr>
            <w:r>
              <w:rPr/>
              <w:t>3997</w:t>
            </w:r>
          </w:p>
        </w:tc>
        <w:tc>
          <w:tcPr>
            <w:tcW w:w="1255" w:type="dxa"/>
            <w:tcBorders/>
            <w:shd w:fill="auto" w:val="clear"/>
          </w:tcPr>
          <w:p>
            <w:pPr>
              <w:pStyle w:val="Normal"/>
              <w:spacing w:lineRule="auto" w:line="259" w:before="0" w:after="0"/>
              <w:ind w:left="0" w:hanging="0"/>
              <w:jc w:val="left"/>
              <w:rPr/>
            </w:pPr>
            <w:r>
              <w:rPr/>
              <w:t>12</w:t>
            </w:r>
          </w:p>
        </w:tc>
        <w:tc>
          <w:tcPr>
            <w:tcW w:w="731" w:type="dxa"/>
            <w:tcBorders/>
            <w:shd w:fill="auto" w:val="clear"/>
          </w:tcPr>
          <w:p>
            <w:pPr>
              <w:pStyle w:val="Normal"/>
              <w:spacing w:lineRule="auto" w:line="259" w:before="0" w:after="0"/>
              <w:ind w:left="0" w:hanging="0"/>
              <w:jc w:val="left"/>
              <w:rPr/>
            </w:pPr>
            <w:r>
              <w:rPr/>
              <w:t>1</w:t>
            </w:r>
          </w:p>
        </w:tc>
        <w:tc>
          <w:tcPr>
            <w:tcW w:w="524" w:type="dxa"/>
            <w:tcBorders/>
            <w:shd w:fill="auto" w:val="clear"/>
          </w:tcPr>
          <w:p>
            <w:pPr>
              <w:pStyle w:val="Normal"/>
              <w:spacing w:lineRule="auto" w:line="259" w:before="0" w:after="0"/>
              <w:ind w:left="0" w:hanging="0"/>
              <w:jc w:val="left"/>
              <w:rPr/>
            </w:pPr>
            <w:r>
              <w:rPr/>
              <w:t>0</w:t>
            </w:r>
          </w:p>
        </w:tc>
        <w:tc>
          <w:tcPr>
            <w:tcW w:w="732" w:type="dxa"/>
            <w:tcBorders/>
            <w:shd w:fill="auto" w:val="clear"/>
          </w:tcPr>
          <w:p>
            <w:pPr>
              <w:pStyle w:val="Normal"/>
              <w:spacing w:lineRule="auto" w:line="259" w:before="0" w:after="0"/>
              <w:ind w:left="0" w:hanging="0"/>
              <w:jc w:val="left"/>
              <w:rPr/>
            </w:pPr>
            <w:r>
              <w:rPr/>
              <w:t>26</w:t>
            </w:r>
          </w:p>
        </w:tc>
        <w:tc>
          <w:tcPr>
            <w:tcW w:w="836" w:type="dxa"/>
            <w:tcBorders/>
            <w:shd w:fill="auto" w:val="clear"/>
          </w:tcPr>
          <w:p>
            <w:pPr>
              <w:pStyle w:val="Normal"/>
              <w:spacing w:lineRule="auto" w:line="259" w:before="0" w:after="0"/>
              <w:ind w:left="0" w:hanging="0"/>
              <w:rPr/>
            </w:pPr>
            <w:r>
              <w:rPr/>
              <w:t>29439.93</w:t>
            </w:r>
          </w:p>
        </w:tc>
      </w:tr>
      <w:tr>
        <w:trPr>
          <w:trHeight w:val="239" w:hRule="atLeast"/>
        </w:trPr>
        <w:tc>
          <w:tcPr>
            <w:tcW w:w="1361" w:type="dxa"/>
            <w:tcBorders/>
            <w:shd w:fill="auto" w:val="clear"/>
          </w:tcPr>
          <w:p>
            <w:pPr>
              <w:pStyle w:val="Normal"/>
              <w:spacing w:lineRule="auto" w:line="259" w:before="0" w:after="0"/>
              <w:ind w:left="0" w:hanging="0"/>
              <w:jc w:val="left"/>
              <w:rPr/>
            </w:pPr>
            <w:r>
              <w:rPr/>
              <w:t>## 2</w:t>
            </w:r>
          </w:p>
        </w:tc>
        <w:tc>
          <w:tcPr>
            <w:tcW w:w="418" w:type="dxa"/>
            <w:tcBorders/>
            <w:shd w:fill="auto" w:val="clear"/>
          </w:tcPr>
          <w:p>
            <w:pPr>
              <w:pStyle w:val="Normal"/>
              <w:spacing w:lineRule="auto" w:line="259" w:before="0" w:after="0"/>
              <w:ind w:left="0" w:hanging="0"/>
              <w:jc w:val="left"/>
              <w:rPr/>
            </w:pPr>
            <w:r>
              <w:rPr/>
              <w:t>2</w:t>
            </w:r>
          </w:p>
        </w:tc>
        <w:tc>
          <w:tcPr>
            <w:tcW w:w="941" w:type="dxa"/>
            <w:tcBorders/>
            <w:shd w:fill="auto" w:val="clear"/>
          </w:tcPr>
          <w:p>
            <w:pPr>
              <w:pStyle w:val="Normal"/>
              <w:spacing w:lineRule="auto" w:line="259" w:before="0" w:after="0"/>
              <w:ind w:left="0" w:hanging="0"/>
              <w:jc w:val="left"/>
              <w:rPr/>
            </w:pPr>
            <w:r>
              <w:rPr/>
              <w:t>3827</w:t>
            </w:r>
          </w:p>
        </w:tc>
        <w:tc>
          <w:tcPr>
            <w:tcW w:w="1255" w:type="dxa"/>
            <w:tcBorders/>
            <w:shd w:fill="auto" w:val="clear"/>
          </w:tcPr>
          <w:p>
            <w:pPr>
              <w:pStyle w:val="Normal"/>
              <w:spacing w:lineRule="auto" w:line="259" w:before="0" w:after="0"/>
              <w:ind w:left="0" w:hanging="0"/>
              <w:jc w:val="left"/>
              <w:rPr/>
            </w:pPr>
            <w:r>
              <w:rPr/>
              <w:t>17</w:t>
            </w:r>
          </w:p>
        </w:tc>
        <w:tc>
          <w:tcPr>
            <w:tcW w:w="731" w:type="dxa"/>
            <w:tcBorders/>
            <w:shd w:fill="auto" w:val="clear"/>
          </w:tcPr>
          <w:p>
            <w:pPr>
              <w:pStyle w:val="Normal"/>
              <w:spacing w:lineRule="auto" w:line="259" w:before="0" w:after="0"/>
              <w:ind w:left="0" w:hanging="0"/>
              <w:jc w:val="left"/>
              <w:rPr/>
            </w:pPr>
            <w:r>
              <w:rPr/>
              <w:t>1</w:t>
            </w:r>
          </w:p>
        </w:tc>
        <w:tc>
          <w:tcPr>
            <w:tcW w:w="524" w:type="dxa"/>
            <w:tcBorders/>
            <w:shd w:fill="auto" w:val="clear"/>
          </w:tcPr>
          <w:p>
            <w:pPr>
              <w:pStyle w:val="Normal"/>
              <w:spacing w:lineRule="auto" w:line="259" w:before="0" w:after="0"/>
              <w:ind w:left="0" w:hanging="0"/>
              <w:jc w:val="left"/>
              <w:rPr/>
            </w:pPr>
            <w:r>
              <w:rPr/>
              <w:t>0</w:t>
            </w:r>
          </w:p>
        </w:tc>
        <w:tc>
          <w:tcPr>
            <w:tcW w:w="732" w:type="dxa"/>
            <w:tcBorders/>
            <w:shd w:fill="auto" w:val="clear"/>
          </w:tcPr>
          <w:p>
            <w:pPr>
              <w:pStyle w:val="Normal"/>
              <w:spacing w:lineRule="auto" w:line="259" w:before="0" w:after="0"/>
              <w:ind w:left="0" w:hanging="0"/>
              <w:jc w:val="left"/>
              <w:rPr/>
            </w:pPr>
            <w:r>
              <w:rPr/>
              <w:t>41</w:t>
            </w:r>
          </w:p>
        </w:tc>
        <w:tc>
          <w:tcPr>
            <w:tcW w:w="836" w:type="dxa"/>
            <w:tcBorders/>
            <w:shd w:fill="auto" w:val="clear"/>
          </w:tcPr>
          <w:p>
            <w:pPr>
              <w:pStyle w:val="Normal"/>
              <w:spacing w:lineRule="auto" w:line="259" w:before="0" w:after="0"/>
              <w:ind w:left="0" w:hanging="0"/>
              <w:rPr/>
            </w:pPr>
            <w:r>
              <w:rPr/>
              <w:t>57753.68</w:t>
            </w:r>
          </w:p>
        </w:tc>
      </w:tr>
      <w:tr>
        <w:trPr>
          <w:trHeight w:val="239" w:hRule="atLeast"/>
        </w:trPr>
        <w:tc>
          <w:tcPr>
            <w:tcW w:w="1361" w:type="dxa"/>
            <w:tcBorders/>
            <w:shd w:fill="auto" w:val="clear"/>
          </w:tcPr>
          <w:p>
            <w:pPr>
              <w:pStyle w:val="Normal"/>
              <w:spacing w:lineRule="auto" w:line="259" w:before="0" w:after="0"/>
              <w:ind w:left="0" w:hanging="0"/>
              <w:jc w:val="left"/>
              <w:rPr/>
            </w:pPr>
            <w:r>
              <w:rPr/>
              <w:t>## 3</w:t>
            </w:r>
          </w:p>
        </w:tc>
        <w:tc>
          <w:tcPr>
            <w:tcW w:w="418" w:type="dxa"/>
            <w:tcBorders/>
            <w:shd w:fill="auto" w:val="clear"/>
          </w:tcPr>
          <w:p>
            <w:pPr>
              <w:pStyle w:val="Normal"/>
              <w:spacing w:lineRule="auto" w:line="259" w:before="0" w:after="0"/>
              <w:ind w:left="0" w:hanging="0"/>
              <w:jc w:val="left"/>
              <w:rPr/>
            </w:pPr>
            <w:r>
              <w:rPr/>
              <w:t>4</w:t>
            </w:r>
          </w:p>
        </w:tc>
        <w:tc>
          <w:tcPr>
            <w:tcW w:w="941" w:type="dxa"/>
            <w:tcBorders/>
            <w:shd w:fill="auto" w:val="clear"/>
          </w:tcPr>
          <w:p>
            <w:pPr>
              <w:pStyle w:val="Normal"/>
              <w:spacing w:lineRule="auto" w:line="259" w:before="0" w:after="0"/>
              <w:ind w:left="0" w:hanging="0"/>
              <w:jc w:val="left"/>
              <w:rPr/>
            </w:pPr>
            <w:r>
              <w:rPr/>
              <w:t>2124</w:t>
            </w:r>
          </w:p>
        </w:tc>
        <w:tc>
          <w:tcPr>
            <w:tcW w:w="1255" w:type="dxa"/>
            <w:tcBorders/>
            <w:shd w:fill="auto" w:val="clear"/>
          </w:tcPr>
          <w:p>
            <w:pPr>
              <w:pStyle w:val="Normal"/>
              <w:spacing w:lineRule="auto" w:line="259" w:before="0" w:after="0"/>
              <w:ind w:left="0" w:hanging="0"/>
              <w:jc w:val="left"/>
              <w:rPr/>
            </w:pPr>
            <w:r>
              <w:rPr/>
              <w:t>14</w:t>
            </w:r>
          </w:p>
        </w:tc>
        <w:tc>
          <w:tcPr>
            <w:tcW w:w="731" w:type="dxa"/>
            <w:tcBorders/>
            <w:shd w:fill="auto" w:val="clear"/>
          </w:tcPr>
          <w:p>
            <w:pPr>
              <w:pStyle w:val="Normal"/>
              <w:spacing w:lineRule="auto" w:line="259" w:before="0" w:after="0"/>
              <w:ind w:left="0" w:hanging="0"/>
              <w:jc w:val="left"/>
              <w:rPr/>
            </w:pPr>
            <w:r>
              <w:rPr/>
              <w:t>1</w:t>
            </w:r>
          </w:p>
        </w:tc>
        <w:tc>
          <w:tcPr>
            <w:tcW w:w="524" w:type="dxa"/>
            <w:tcBorders/>
            <w:shd w:fill="auto" w:val="clear"/>
          </w:tcPr>
          <w:p>
            <w:pPr>
              <w:pStyle w:val="Normal"/>
              <w:spacing w:lineRule="auto" w:line="259" w:before="0" w:after="0"/>
              <w:ind w:left="0" w:hanging="0"/>
              <w:jc w:val="left"/>
              <w:rPr/>
            </w:pPr>
            <w:r>
              <w:rPr/>
              <w:t>0</w:t>
            </w:r>
          </w:p>
        </w:tc>
        <w:tc>
          <w:tcPr>
            <w:tcW w:w="732" w:type="dxa"/>
            <w:tcBorders/>
            <w:shd w:fill="auto" w:val="clear"/>
          </w:tcPr>
          <w:p>
            <w:pPr>
              <w:pStyle w:val="Normal"/>
              <w:spacing w:lineRule="auto" w:line="259" w:before="0" w:after="0"/>
              <w:ind w:left="0" w:hanging="0"/>
              <w:jc w:val="left"/>
              <w:rPr/>
            </w:pPr>
            <w:r>
              <w:rPr/>
              <w:t>24</w:t>
            </w:r>
          </w:p>
        </w:tc>
        <w:tc>
          <w:tcPr>
            <w:tcW w:w="836" w:type="dxa"/>
            <w:tcBorders/>
            <w:shd w:fill="auto" w:val="clear"/>
          </w:tcPr>
          <w:p>
            <w:pPr>
              <w:pStyle w:val="Normal"/>
              <w:spacing w:lineRule="auto" w:line="259" w:before="0" w:after="0"/>
              <w:ind w:left="0" w:hanging="0"/>
              <w:rPr/>
            </w:pPr>
            <w:r>
              <w:rPr/>
              <w:t>11181.03</w:t>
            </w:r>
          </w:p>
        </w:tc>
      </w:tr>
      <w:tr>
        <w:trPr>
          <w:trHeight w:val="239" w:hRule="atLeast"/>
        </w:trPr>
        <w:tc>
          <w:tcPr>
            <w:tcW w:w="1361" w:type="dxa"/>
            <w:tcBorders/>
            <w:shd w:fill="auto" w:val="clear"/>
          </w:tcPr>
          <w:p>
            <w:pPr>
              <w:pStyle w:val="Normal"/>
              <w:spacing w:lineRule="auto" w:line="259" w:before="0" w:after="0"/>
              <w:ind w:left="0" w:hanging="0"/>
              <w:jc w:val="left"/>
              <w:rPr/>
            </w:pPr>
            <w:r>
              <w:rPr/>
              <w:t>## 4</w:t>
            </w:r>
          </w:p>
        </w:tc>
        <w:tc>
          <w:tcPr>
            <w:tcW w:w="418" w:type="dxa"/>
            <w:tcBorders/>
            <w:shd w:fill="auto" w:val="clear"/>
          </w:tcPr>
          <w:p>
            <w:pPr>
              <w:pStyle w:val="Normal"/>
              <w:spacing w:lineRule="auto" w:line="259" w:before="0" w:after="0"/>
              <w:ind w:left="0" w:hanging="0"/>
              <w:jc w:val="left"/>
              <w:rPr/>
            </w:pPr>
            <w:r>
              <w:rPr/>
              <w:t>5</w:t>
            </w:r>
          </w:p>
        </w:tc>
        <w:tc>
          <w:tcPr>
            <w:tcW w:w="941" w:type="dxa"/>
            <w:tcBorders/>
            <w:shd w:fill="auto" w:val="clear"/>
          </w:tcPr>
          <w:p>
            <w:pPr>
              <w:pStyle w:val="Normal"/>
              <w:spacing w:lineRule="auto" w:line="259" w:before="0" w:after="0"/>
              <w:ind w:left="0" w:hanging="0"/>
              <w:jc w:val="left"/>
              <w:rPr/>
            </w:pPr>
            <w:r>
              <w:rPr/>
              <w:t>3459</w:t>
            </w:r>
          </w:p>
        </w:tc>
        <w:tc>
          <w:tcPr>
            <w:tcW w:w="1255" w:type="dxa"/>
            <w:tcBorders/>
            <w:shd w:fill="auto" w:val="clear"/>
          </w:tcPr>
          <w:p>
            <w:pPr>
              <w:pStyle w:val="Normal"/>
              <w:spacing w:lineRule="auto" w:line="259" w:before="0" w:after="0"/>
              <w:ind w:left="105" w:hanging="0"/>
              <w:jc w:val="left"/>
              <w:rPr/>
            </w:pPr>
            <w:r>
              <w:rPr/>
              <w:t>6</w:t>
            </w:r>
          </w:p>
        </w:tc>
        <w:tc>
          <w:tcPr>
            <w:tcW w:w="731" w:type="dxa"/>
            <w:tcBorders/>
            <w:shd w:fill="auto" w:val="clear"/>
          </w:tcPr>
          <w:p>
            <w:pPr>
              <w:pStyle w:val="Normal"/>
              <w:spacing w:lineRule="auto" w:line="259" w:before="0" w:after="0"/>
              <w:ind w:left="0" w:hanging="0"/>
              <w:jc w:val="left"/>
              <w:rPr/>
            </w:pPr>
            <w:r>
              <w:rPr/>
              <w:t>1</w:t>
            </w:r>
          </w:p>
        </w:tc>
        <w:tc>
          <w:tcPr>
            <w:tcW w:w="524" w:type="dxa"/>
            <w:tcBorders/>
            <w:shd w:fill="auto" w:val="clear"/>
          </w:tcPr>
          <w:p>
            <w:pPr>
              <w:pStyle w:val="Normal"/>
              <w:spacing w:lineRule="auto" w:line="259" w:before="0" w:after="0"/>
              <w:ind w:left="0" w:hanging="0"/>
              <w:jc w:val="left"/>
              <w:rPr/>
            </w:pPr>
            <w:r>
              <w:rPr/>
              <w:t>6</w:t>
            </w:r>
          </w:p>
        </w:tc>
        <w:tc>
          <w:tcPr>
            <w:tcW w:w="732" w:type="dxa"/>
            <w:tcBorders/>
            <w:shd w:fill="auto" w:val="clear"/>
          </w:tcPr>
          <w:p>
            <w:pPr>
              <w:pStyle w:val="Normal"/>
              <w:spacing w:lineRule="auto" w:line="259" w:before="0" w:after="0"/>
              <w:ind w:left="0" w:hanging="0"/>
              <w:jc w:val="left"/>
              <w:rPr/>
            </w:pPr>
            <w:r>
              <w:rPr/>
              <w:t>23</w:t>
            </w:r>
          </w:p>
        </w:tc>
        <w:tc>
          <w:tcPr>
            <w:tcW w:w="836" w:type="dxa"/>
            <w:tcBorders/>
            <w:shd w:fill="auto" w:val="clear"/>
          </w:tcPr>
          <w:p>
            <w:pPr>
              <w:pStyle w:val="Normal"/>
              <w:spacing w:lineRule="auto" w:line="259" w:before="0" w:after="0"/>
              <w:ind w:left="0" w:hanging="0"/>
              <w:rPr/>
            </w:pPr>
            <w:r>
              <w:rPr/>
              <w:t>54090.66</w:t>
            </w:r>
          </w:p>
        </w:tc>
      </w:tr>
      <w:tr>
        <w:trPr>
          <w:trHeight w:val="239" w:hRule="atLeast"/>
        </w:trPr>
        <w:tc>
          <w:tcPr>
            <w:tcW w:w="1361" w:type="dxa"/>
            <w:tcBorders/>
            <w:shd w:fill="auto" w:val="clear"/>
          </w:tcPr>
          <w:p>
            <w:pPr>
              <w:pStyle w:val="Normal"/>
              <w:spacing w:lineRule="auto" w:line="259" w:before="0" w:after="0"/>
              <w:ind w:left="0" w:hanging="0"/>
              <w:jc w:val="left"/>
              <w:rPr/>
            </w:pPr>
            <w:r>
              <w:rPr/>
              <w:t>## 5</w:t>
            </w:r>
          </w:p>
        </w:tc>
        <w:tc>
          <w:tcPr>
            <w:tcW w:w="418" w:type="dxa"/>
            <w:tcBorders/>
            <w:shd w:fill="auto" w:val="clear"/>
          </w:tcPr>
          <w:p>
            <w:pPr>
              <w:pStyle w:val="Normal"/>
              <w:spacing w:lineRule="auto" w:line="259" w:before="0" w:after="0"/>
              <w:ind w:left="0" w:hanging="0"/>
              <w:jc w:val="left"/>
              <w:rPr/>
            </w:pPr>
            <w:r>
              <w:rPr/>
              <w:t>6</w:t>
            </w:r>
          </w:p>
        </w:tc>
        <w:tc>
          <w:tcPr>
            <w:tcW w:w="941" w:type="dxa"/>
            <w:tcBorders/>
            <w:shd w:fill="auto" w:val="clear"/>
          </w:tcPr>
          <w:p>
            <w:pPr>
              <w:pStyle w:val="Normal"/>
              <w:spacing w:lineRule="auto" w:line="259" w:before="0" w:after="0"/>
              <w:ind w:left="0" w:hanging="0"/>
              <w:jc w:val="left"/>
              <w:rPr/>
            </w:pPr>
            <w:r>
              <w:rPr/>
              <w:t>3204</w:t>
            </w:r>
          </w:p>
        </w:tc>
        <w:tc>
          <w:tcPr>
            <w:tcW w:w="1255" w:type="dxa"/>
            <w:tcBorders/>
            <w:shd w:fill="auto" w:val="clear"/>
          </w:tcPr>
          <w:p>
            <w:pPr>
              <w:pStyle w:val="Normal"/>
              <w:spacing w:lineRule="auto" w:line="259" w:before="0" w:after="0"/>
              <w:ind w:left="0" w:hanging="0"/>
              <w:jc w:val="left"/>
              <w:rPr/>
            </w:pPr>
            <w:r>
              <w:rPr/>
              <w:t>14</w:t>
            </w:r>
          </w:p>
        </w:tc>
        <w:tc>
          <w:tcPr>
            <w:tcW w:w="731" w:type="dxa"/>
            <w:tcBorders/>
            <w:shd w:fill="auto" w:val="clear"/>
          </w:tcPr>
          <w:p>
            <w:pPr>
              <w:pStyle w:val="Normal"/>
              <w:spacing w:lineRule="auto" w:line="259" w:before="0" w:after="0"/>
              <w:ind w:left="0" w:hanging="0"/>
              <w:jc w:val="left"/>
              <w:rPr/>
            </w:pPr>
            <w:r>
              <w:rPr/>
              <w:t>1</w:t>
            </w:r>
          </w:p>
        </w:tc>
        <w:tc>
          <w:tcPr>
            <w:tcW w:w="524" w:type="dxa"/>
            <w:tcBorders/>
            <w:shd w:fill="auto" w:val="clear"/>
          </w:tcPr>
          <w:p>
            <w:pPr>
              <w:pStyle w:val="Normal"/>
              <w:spacing w:lineRule="auto" w:line="259" w:before="0" w:after="0"/>
              <w:ind w:left="0" w:hanging="0"/>
              <w:jc w:val="left"/>
              <w:rPr/>
            </w:pPr>
            <w:r>
              <w:rPr/>
              <w:t>0</w:t>
            </w:r>
          </w:p>
        </w:tc>
        <w:tc>
          <w:tcPr>
            <w:tcW w:w="732" w:type="dxa"/>
            <w:tcBorders/>
            <w:shd w:fill="auto" w:val="clear"/>
          </w:tcPr>
          <w:p>
            <w:pPr>
              <w:pStyle w:val="Normal"/>
              <w:spacing w:lineRule="auto" w:line="259" w:before="0" w:after="0"/>
              <w:ind w:left="0" w:hanging="0"/>
              <w:jc w:val="left"/>
              <w:rPr/>
            </w:pPr>
            <w:r>
              <w:rPr/>
              <w:t>25</w:t>
            </w:r>
          </w:p>
        </w:tc>
        <w:tc>
          <w:tcPr>
            <w:tcW w:w="836" w:type="dxa"/>
            <w:tcBorders/>
            <w:shd w:fill="auto" w:val="clear"/>
          </w:tcPr>
          <w:p>
            <w:pPr>
              <w:pStyle w:val="Normal"/>
              <w:spacing w:lineRule="auto" w:line="259" w:before="0" w:after="0"/>
              <w:ind w:left="0" w:hanging="0"/>
              <w:rPr/>
            </w:pPr>
            <w:r>
              <w:rPr/>
              <w:t>34249.53</w:t>
            </w:r>
          </w:p>
        </w:tc>
      </w:tr>
      <w:tr>
        <w:trPr>
          <w:trHeight w:val="201" w:hRule="atLeast"/>
        </w:trPr>
        <w:tc>
          <w:tcPr>
            <w:tcW w:w="1361" w:type="dxa"/>
            <w:tcBorders/>
            <w:shd w:fill="auto" w:val="clear"/>
          </w:tcPr>
          <w:p>
            <w:pPr>
              <w:pStyle w:val="Normal"/>
              <w:spacing w:lineRule="auto" w:line="259" w:before="0" w:after="0"/>
              <w:ind w:left="0" w:hanging="0"/>
              <w:jc w:val="left"/>
              <w:rPr/>
            </w:pPr>
            <w:r>
              <w:rPr/>
              <w:t>## 6</w:t>
            </w:r>
          </w:p>
        </w:tc>
        <w:tc>
          <w:tcPr>
            <w:tcW w:w="418" w:type="dxa"/>
            <w:tcBorders/>
            <w:shd w:fill="auto" w:val="clear"/>
          </w:tcPr>
          <w:p>
            <w:pPr>
              <w:pStyle w:val="Normal"/>
              <w:spacing w:lineRule="auto" w:line="259" w:before="0" w:after="0"/>
              <w:ind w:left="0" w:hanging="0"/>
              <w:jc w:val="left"/>
              <w:rPr/>
            </w:pPr>
            <w:r>
              <w:rPr/>
              <w:t>7</w:t>
            </w:r>
          </w:p>
        </w:tc>
        <w:tc>
          <w:tcPr>
            <w:tcW w:w="941" w:type="dxa"/>
            <w:tcBorders/>
            <w:shd w:fill="auto" w:val="clear"/>
          </w:tcPr>
          <w:p>
            <w:pPr>
              <w:pStyle w:val="Normal"/>
              <w:spacing w:lineRule="auto" w:line="259" w:before="0" w:after="0"/>
              <w:ind w:left="0" w:hanging="0"/>
              <w:jc w:val="left"/>
              <w:rPr/>
            </w:pPr>
            <w:r>
              <w:rPr/>
              <w:t>3430</w:t>
            </w:r>
          </w:p>
        </w:tc>
        <w:tc>
          <w:tcPr>
            <w:tcW w:w="1255" w:type="dxa"/>
            <w:tcBorders/>
            <w:shd w:fill="auto" w:val="clear"/>
          </w:tcPr>
          <w:p>
            <w:pPr>
              <w:pStyle w:val="Normal"/>
              <w:spacing w:lineRule="auto" w:line="259" w:before="0" w:after="0"/>
              <w:ind w:left="0" w:hanging="0"/>
              <w:jc w:val="left"/>
              <w:rPr/>
            </w:pPr>
            <w:r>
              <w:rPr/>
              <w:t>12</w:t>
            </w:r>
          </w:p>
        </w:tc>
        <w:tc>
          <w:tcPr>
            <w:tcW w:w="731" w:type="dxa"/>
            <w:tcBorders/>
            <w:shd w:fill="auto" w:val="clear"/>
          </w:tcPr>
          <w:p>
            <w:pPr>
              <w:pStyle w:val="Normal"/>
              <w:spacing w:lineRule="auto" w:line="259" w:before="0" w:after="0"/>
              <w:ind w:left="0" w:hanging="0"/>
              <w:jc w:val="left"/>
              <w:rPr/>
            </w:pPr>
            <w:r>
              <w:rPr/>
              <w:t>1</w:t>
            </w:r>
          </w:p>
        </w:tc>
        <w:tc>
          <w:tcPr>
            <w:tcW w:w="524" w:type="dxa"/>
            <w:tcBorders/>
            <w:shd w:fill="auto" w:val="clear"/>
          </w:tcPr>
          <w:p>
            <w:pPr>
              <w:pStyle w:val="Normal"/>
              <w:spacing w:lineRule="auto" w:line="259" w:before="0" w:after="0"/>
              <w:ind w:left="0" w:hanging="0"/>
              <w:jc w:val="left"/>
              <w:rPr/>
            </w:pPr>
            <w:r>
              <w:rPr/>
              <w:t>3</w:t>
            </w:r>
          </w:p>
        </w:tc>
        <w:tc>
          <w:tcPr>
            <w:tcW w:w="732" w:type="dxa"/>
            <w:tcBorders/>
            <w:shd w:fill="auto" w:val="clear"/>
          </w:tcPr>
          <w:p>
            <w:pPr>
              <w:pStyle w:val="Normal"/>
              <w:spacing w:lineRule="auto" w:line="259" w:before="0" w:after="0"/>
              <w:ind w:left="0" w:hanging="0"/>
              <w:jc w:val="left"/>
              <w:rPr/>
            </w:pPr>
            <w:r>
              <w:rPr/>
              <w:t>35</w:t>
            </w:r>
          </w:p>
        </w:tc>
        <w:tc>
          <w:tcPr>
            <w:tcW w:w="836" w:type="dxa"/>
            <w:tcBorders/>
            <w:shd w:fill="auto" w:val="clear"/>
          </w:tcPr>
          <w:p>
            <w:pPr>
              <w:pStyle w:val="Normal"/>
              <w:spacing w:lineRule="auto" w:line="259" w:before="0" w:after="0"/>
              <w:ind w:left="0" w:hanging="0"/>
              <w:rPr/>
            </w:pPr>
            <w:r>
              <w:rPr/>
              <w:t>52639.11</w:t>
            </w:r>
          </w:p>
        </w:tc>
      </w:tr>
    </w:tbl>
    <w:p>
      <w:pPr>
        <w:pStyle w:val="Normal"/>
        <w:ind w:left="26" w:right="1386" w:hanging="10"/>
        <w:rPr/>
      </w:pPr>
      <w:r>
        <w:rPr/>
        <w:t xml:space="preserve">The table above gives a snapshot of 6 observations following the merge after using head command. You can obtain this by doing </w:t>
      </w:r>
      <w:r>
        <w:rPr>
          <w:i/>
        </w:rPr>
        <w:t>head(datanew)</w:t>
      </w:r>
      <w:r>
        <w:rPr/>
        <w:t>.</w:t>
      </w:r>
    </w:p>
    <w:p>
      <w:pPr>
        <w:pStyle w:val="Normal"/>
        <w:numPr>
          <w:ilvl w:val="0"/>
          <w:numId w:val="1"/>
        </w:numPr>
        <w:spacing w:before="0" w:after="106"/>
        <w:ind w:left="617" w:right="1386" w:hanging="354"/>
        <w:rPr/>
      </w:pPr>
      <w:r>
        <w:rPr/>
        <w:t xml:space="preserve">Run a univariate regression of the form: </w:t>
      </w:r>
      <w:r>
        <w:rPr>
          <w:i/>
        </w:rPr>
        <w:t xml:space="preserve">birthweight </w:t>
      </w:r>
      <w:r>
        <w:rPr/>
        <w:t xml:space="preserve">= </w:t>
      </w:r>
      <w:r>
        <w:rPr>
          <w:i/>
        </w:rPr>
        <w:t xml:space="preserve">α </w:t>
      </w:r>
      <w:r>
        <w:rPr/>
        <w:t xml:space="preserve">+ </w:t>
      </w:r>
      <w:r>
        <w:rPr>
          <w:i/>
        </w:rPr>
        <w:t>βmother</w:t>
      </w:r>
      <w:r>
        <w:rPr/>
        <w:t>_</w:t>
      </w:r>
      <w:r>
        <w:rPr>
          <w:i/>
        </w:rPr>
        <w:t xml:space="preserve">education </w:t>
      </w:r>
      <w:r>
        <w:rPr/>
        <w:t xml:space="preserve">+ . Report the coefficient on </w:t>
      </w:r>
      <w:r>
        <w:rPr>
          <w:i/>
        </w:rPr>
        <w:t>β</w:t>
      </w:r>
      <w:r>
        <w:rPr/>
        <w:t xml:space="preserve">. Does this show a causal relationship between mother’s education and infant health. </w:t>
      </w:r>
      <w:r>
        <w:rPr>
          <w:b/>
        </w:rPr>
        <w:t>Note that you should delete all observations with mother’s education of 99 (not reported values) before you proceed with this.</w:t>
      </w:r>
    </w:p>
    <w:p>
      <w:pPr>
        <w:pStyle w:val="Normal"/>
        <w:shd w:val="clear" w:color="auto" w:fill="F8F8F8"/>
        <w:spacing w:lineRule="auto" w:line="249" w:before="0" w:after="195"/>
        <w:ind w:left="18" w:right="3164" w:hanging="10"/>
        <w:jc w:val="left"/>
        <w:rPr/>
      </w:pPr>
      <w:r>
        <w:rPr/>
        <w:t xml:space="preserve">datanew &lt;- </w:t>
      </w:r>
      <w:r>
        <w:rPr>
          <w:b/>
          <w:color w:val="214A87"/>
        </w:rPr>
        <w:t>subset</w:t>
      </w:r>
      <w:r>
        <w:rPr/>
        <w:t xml:space="preserve">(datanew, dmeduc </w:t>
      </w:r>
      <w:r>
        <w:rPr>
          <w:b/>
          <w:color w:val="CF5C00"/>
        </w:rPr>
        <w:t xml:space="preserve">&lt; </w:t>
      </w:r>
      <w:r>
        <w:rPr>
          <w:color w:val="0000CF"/>
        </w:rPr>
        <w:t>99</w:t>
      </w:r>
      <w:r>
        <w:rPr/>
        <w:t>)</w:t>
      </w:r>
    </w:p>
    <w:p>
      <w:pPr>
        <w:pStyle w:val="Normal"/>
        <w:ind w:left="33" w:right="1386" w:hanging="10"/>
        <w:rPr/>
      </w:pPr>
      <w:r>
        <w:rPr/>
        <w:t>Comment on education-gradient using your results from this regression.</w:t>
      </w:r>
    </w:p>
    <w:p>
      <w:pPr>
        <w:pStyle w:val="Normal"/>
        <w:numPr>
          <w:ilvl w:val="0"/>
          <w:numId w:val="1"/>
        </w:numPr>
        <w:spacing w:before="0" w:after="106"/>
        <w:ind w:left="617" w:right="1386" w:hanging="354"/>
        <w:rPr/>
      </w:pPr>
      <w:r>
        <w:rPr/>
        <w:t xml:space="preserve">Next, generate an indicator variable for low birthweight called “low_bwgt” if </w:t>
      </w:r>
      <w:r>
        <w:rPr>
          <w:i/>
        </w:rPr>
        <w:t xml:space="preserve">birthweight &lt; </w:t>
      </w:r>
      <w:r>
        <w:rPr/>
        <w:t>2</w:t>
      </w:r>
      <w:r>
        <w:rPr>
          <w:i/>
        </w:rPr>
        <w:t>,</w:t>
      </w:r>
      <w:r>
        <w:rPr/>
        <w:t>500 grams.</w:t>
      </w:r>
    </w:p>
    <w:p>
      <w:pPr>
        <w:pStyle w:val="Normal"/>
        <w:shd w:val="clear" w:color="auto" w:fill="F8F8F8"/>
        <w:spacing w:lineRule="auto" w:line="249" w:before="0" w:after="29"/>
        <w:ind w:left="18" w:right="3164" w:hanging="10"/>
        <w:jc w:val="left"/>
        <w:rPr/>
      </w:pPr>
      <w:r>
        <w:rPr/>
        <w:t>datanew</w:t>
      </w:r>
      <w:r>
        <w:rPr>
          <w:b/>
          <w:color w:val="CF5C00"/>
        </w:rPr>
        <w:t>$</w:t>
      </w:r>
      <w:r>
        <w:rPr/>
        <w:t xml:space="preserve">low_bwgt &lt;- </w:t>
      </w:r>
      <w:r>
        <w:rPr>
          <w:color w:val="0000CF"/>
        </w:rPr>
        <w:t>0</w:t>
      </w:r>
    </w:p>
    <w:p>
      <w:pPr>
        <w:pStyle w:val="Normal"/>
        <w:shd w:val="clear" w:color="auto" w:fill="F8F8F8"/>
        <w:spacing w:lineRule="auto" w:line="249" w:before="0" w:after="232"/>
        <w:ind w:left="18" w:right="3164" w:hanging="10"/>
        <w:jc w:val="left"/>
        <w:rPr/>
      </w:pPr>
      <w:r>
        <w:rPr/>
        <w:t>datanew</w:t>
      </w:r>
      <w:r>
        <w:rPr>
          <w:b/>
          <w:color w:val="CF5C00"/>
        </w:rPr>
        <w:t>$</w:t>
      </w:r>
      <w:r>
        <w:rPr/>
        <w:t>low_bwgt[datanew</w:t>
      </w:r>
      <w:r>
        <w:rPr>
          <w:b/>
          <w:color w:val="CF5C00"/>
        </w:rPr>
        <w:t>$</w:t>
      </w:r>
      <w:r>
        <w:rPr/>
        <w:t xml:space="preserve">dbirwt </w:t>
      </w:r>
      <w:r>
        <w:rPr>
          <w:b/>
          <w:color w:val="CF5C00"/>
        </w:rPr>
        <w:t xml:space="preserve">&lt; </w:t>
      </w:r>
      <w:r>
        <w:rPr>
          <w:color w:val="0000CF"/>
        </w:rPr>
        <w:t>2500</w:t>
      </w:r>
      <w:r>
        <w:rPr/>
        <w:t xml:space="preserve">] &lt;- </w:t>
      </w:r>
      <w:r>
        <w:rPr>
          <w:color w:val="0000CF"/>
        </w:rPr>
        <w:t>1</w:t>
      </w:r>
    </w:p>
    <w:p>
      <w:pPr>
        <w:pStyle w:val="Normal"/>
        <w:numPr>
          <w:ilvl w:val="0"/>
          <w:numId w:val="1"/>
        </w:numPr>
        <w:spacing w:lineRule="auto" w:line="240" w:before="0" w:after="117"/>
        <w:ind w:left="617" w:right="1386" w:hanging="354"/>
        <w:rPr/>
      </w:pPr>
      <w:r>
        <w:rPr/>
        <w:t>Calculate the proportion of infants with low birthweight by mother’s education. For instance, what proportion of infants belonging to mothers with 12 years of schooling have low birthweight. Do this for all education values.</w:t>
      </w:r>
    </w:p>
    <w:p>
      <w:pPr>
        <w:pStyle w:val="Normal"/>
        <w:spacing w:lineRule="auto" w:line="460" w:before="0" w:after="276"/>
        <w:ind w:left="23" w:right="-79" w:hanging="0"/>
        <w:jc w:val="left"/>
        <w:rPr/>
      </w:pPr>
      <w:r>
        <w:rPr>
          <w:b/>
          <w:color w:val="214A87"/>
          <w:shd w:fill="F8F8F8" w:val="clear"/>
        </w:rPr>
        <w:t>mean</w:t>
      </w:r>
      <w:r>
        <w:rPr>
          <w:shd w:fill="F8F8F8" w:val="clear"/>
        </w:rPr>
        <w:t>(datanew</w:t>
      </w:r>
      <w:r>
        <w:rPr>
          <w:b/>
          <w:color w:val="CF5C00"/>
          <w:shd w:fill="F8F8F8" w:val="clear"/>
        </w:rPr>
        <w:t>$</w:t>
      </w:r>
      <w:r>
        <w:rPr>
          <w:shd w:fill="F8F8F8" w:val="clear"/>
        </w:rPr>
        <w:t>low_bwgt[datanew</w:t>
      </w:r>
      <w:r>
        <w:rPr>
          <w:b/>
          <w:color w:val="CF5C00"/>
          <w:shd w:fill="F8F8F8" w:val="clear"/>
        </w:rPr>
        <w:t>$</w:t>
      </w:r>
      <w:r>
        <w:rPr>
          <w:shd w:fill="F8F8F8" w:val="clear"/>
        </w:rPr>
        <w:t xml:space="preserve">dmeduc </w:t>
      </w:r>
      <w:r>
        <w:rPr>
          <w:b/>
          <w:color w:val="CF5C00"/>
          <w:shd w:fill="F8F8F8" w:val="clear"/>
        </w:rPr>
        <w:t xml:space="preserve">== </w:t>
      </w:r>
      <w:r>
        <w:rPr>
          <w:color w:val="0000CF"/>
          <w:shd w:fill="F8F8F8" w:val="clear"/>
        </w:rPr>
        <w:t>12</w:t>
      </w:r>
      <w:r>
        <w:rPr>
          <w:shd w:fill="F8F8F8" w:val="clear"/>
        </w:rPr>
        <w:t xml:space="preserve">]) </w:t>
      </w:r>
      <w:r>
        <w:rPr>
          <w:i/>
          <w:color w:val="8F5903"/>
          <w:shd w:fill="F8F8F8" w:val="clear"/>
        </w:rPr>
        <w:t xml:space="preserve">#.. this gives the proportion of infants with </w:t>
      </w:r>
      <w:r>
        <w:rPr>
          <w:i/>
          <w:color w:val="8F5903"/>
        </w:rPr>
        <w:t xml:space="preserve">low birthweig </w:t>
      </w:r>
      <w:r>
        <w:rPr/>
        <w:t>## [1] 0.07935223</w:t>
      </w:r>
    </w:p>
    <w:p>
      <w:pPr>
        <w:pStyle w:val="Normal"/>
        <w:numPr>
          <w:ilvl w:val="0"/>
          <w:numId w:val="1"/>
        </w:numPr>
        <w:ind w:left="617" w:right="1386" w:hanging="354"/>
        <w:rPr/>
      </w:pPr>
      <w:r>
        <w:rPr/>
        <w:t xml:space="preserve">Using your calculations from 3 plot the relationship between mother’s years of schooling and proportion of infants with low birthweight. </w:t>
      </w:r>
      <w:r>
        <w:rPr>
          <w:i/>
        </w:rPr>
        <w:t xml:space="preserve">hint: </w:t>
      </w:r>
      <w:r>
        <w:rPr/>
        <w:t>type help(plot) in the console.</w:t>
      </w:r>
    </w:p>
    <w:p>
      <w:pPr>
        <w:pStyle w:val="Normal"/>
        <w:numPr>
          <w:ilvl w:val="0"/>
          <w:numId w:val="1"/>
        </w:numPr>
        <w:spacing w:before="0" w:after="109"/>
        <w:ind w:left="617" w:right="1386" w:hanging="354"/>
        <w:rPr/>
      </w:pPr>
      <w:r>
        <w:rPr/>
        <w:t>Now construct an indicator that represents mothers with more than high school education; “aboveHS” by using the following hint.</w:t>
      </w:r>
    </w:p>
    <w:p>
      <w:pPr>
        <w:pStyle w:val="Normal"/>
        <w:shd w:val="clear" w:color="auto" w:fill="F8F8F8"/>
        <w:spacing w:lineRule="auto" w:line="249" w:before="0" w:after="185"/>
        <w:ind w:left="18" w:right="3164" w:hanging="10"/>
        <w:jc w:val="left"/>
        <w:rPr/>
      </w:pPr>
      <w:r>
        <w:rPr/>
        <w:t>datanew</w:t>
      </w:r>
      <w:r>
        <w:rPr>
          <w:b/>
          <w:color w:val="CF5C00"/>
        </w:rPr>
        <w:t>$</w:t>
      </w:r>
      <w:r>
        <w:rPr/>
        <w:t>aboveHS[datanew</w:t>
      </w:r>
      <w:r>
        <w:rPr>
          <w:b/>
          <w:color w:val="CF5C00"/>
        </w:rPr>
        <w:t>$</w:t>
      </w:r>
      <w:r>
        <w:rPr/>
        <w:t>dmeduc</w:t>
      </w:r>
      <w:r>
        <w:rPr>
          <w:b/>
          <w:color w:val="CF5C00"/>
        </w:rPr>
        <w:t>&gt;</w:t>
      </w:r>
      <w:r>
        <w:rPr>
          <w:color w:val="0000CF"/>
        </w:rPr>
        <w:t>12</w:t>
      </w:r>
      <w:r>
        <w:rPr/>
        <w:t xml:space="preserve">] &lt;- </w:t>
      </w:r>
      <w:r>
        <w:rPr>
          <w:color w:val="0000CF"/>
        </w:rPr>
        <w:t>1.</w:t>
      </w:r>
    </w:p>
    <w:p>
      <w:pPr>
        <w:pStyle w:val="Normal"/>
        <w:ind w:left="33" w:right="1386" w:hanging="10"/>
        <w:rPr/>
      </w:pPr>
      <w:r>
        <w:rPr/>
        <w:t>Follow similar approach to assign the value “0” for mothers with high school or less than high school.</w:t>
      </w:r>
    </w:p>
    <w:p>
      <w:pPr>
        <w:pStyle w:val="Normal"/>
        <w:numPr>
          <w:ilvl w:val="0"/>
          <w:numId w:val="1"/>
        </w:numPr>
        <w:ind w:left="617" w:right="1386" w:hanging="354"/>
        <w:rPr/>
      </w:pPr>
      <w:r>
        <w:rPr/>
        <w:t xml:space="preserve">Now run the regression of the model specification: </w:t>
      </w:r>
      <w:r>
        <w:rPr>
          <w:i/>
        </w:rPr>
        <w:t>low</w:t>
      </w:r>
      <w:r>
        <w:rPr/>
        <w:t>_</w:t>
      </w:r>
      <w:r>
        <w:rPr>
          <w:i/>
        </w:rPr>
        <w:t xml:space="preserve">birthweight </w:t>
      </w:r>
      <w:r>
        <w:rPr/>
        <w:t xml:space="preserve">= </w:t>
      </w:r>
      <w:r>
        <w:rPr>
          <w:i/>
        </w:rPr>
        <w:t xml:space="preserve">α </w:t>
      </w:r>
      <w:r>
        <w:rPr/>
        <w:t xml:space="preserve">+ </w:t>
      </w:r>
      <w:r>
        <w:rPr>
          <w:i/>
        </w:rPr>
        <w:t>βabove</w:t>
      </w:r>
      <w:r>
        <w:rPr/>
        <w:t>_</w:t>
      </w:r>
      <w:r>
        <w:rPr>
          <w:i/>
        </w:rPr>
        <w:t xml:space="preserve">HighSchool </w:t>
      </w:r>
      <w:r>
        <w:rPr/>
        <w:t xml:space="preserve">+ . Comment on the coefficient of </w:t>
      </w:r>
      <w:r>
        <w:rPr>
          <w:i/>
        </w:rPr>
        <w:t>β</w:t>
      </w:r>
      <w:r>
        <w:rPr/>
        <w:t>.</w:t>
      </w:r>
    </w:p>
    <w:p>
      <w:pPr>
        <w:pStyle w:val="Normal"/>
        <w:numPr>
          <w:ilvl w:val="0"/>
          <w:numId w:val="1"/>
        </w:numPr>
        <w:ind w:left="617" w:right="1386" w:hanging="354"/>
        <w:rPr/>
      </w:pPr>
      <w:r>
        <w:rPr/>
        <w:t xml:space="preserve">Next, generate an indicator of race: black vs. white. Then run the following specification: </w:t>
      </w:r>
      <w:r>
        <w:rPr>
          <w:i/>
        </w:rPr>
        <w:t xml:space="preserve">race </w:t>
      </w:r>
      <w:r>
        <w:rPr/>
        <w:t xml:space="preserve">= </w:t>
      </w:r>
      <w:r>
        <w:rPr>
          <w:i/>
        </w:rPr>
        <w:t xml:space="preserve">α </w:t>
      </w:r>
      <w:r>
        <w:rPr/>
        <w:t xml:space="preserve">+ </w:t>
      </w:r>
      <w:r>
        <w:rPr>
          <w:i/>
        </w:rPr>
        <w:t>γabove</w:t>
      </w:r>
      <w:r>
        <w:rPr/>
        <w:t>_</w:t>
      </w:r>
      <w:r>
        <w:rPr>
          <w:i/>
        </w:rPr>
        <w:t xml:space="preserve">HighSchool </w:t>
      </w:r>
      <w:r>
        <w:rPr/>
        <w:t xml:space="preserve">+ . Comment about the point estimate of </w:t>
      </w:r>
      <w:r>
        <w:rPr>
          <w:i/>
        </w:rPr>
        <w:t>γ</w:t>
      </w:r>
      <w:r>
        <w:rPr/>
        <w:t>ˆ.</w:t>
      </w:r>
    </w:p>
    <w:p>
      <w:pPr>
        <w:pStyle w:val="Normal"/>
        <w:numPr>
          <w:ilvl w:val="0"/>
          <w:numId w:val="1"/>
        </w:numPr>
        <w:ind w:left="617" w:right="1386" w:hanging="354"/>
        <w:rPr/>
      </w:pPr>
      <w:r>
        <w:rPr/>
        <w:t xml:space="preserve">Using your realizations from 9, comment on the case of omitted variable bias when estimating </w:t>
      </w:r>
      <w:r>
        <w:rPr>
          <w:i/>
        </w:rPr>
        <w:t>low</w:t>
      </w:r>
      <w:r>
        <w:rPr/>
        <w:t>_</w:t>
      </w:r>
      <w:r>
        <w:rPr>
          <w:i/>
        </w:rPr>
        <w:t xml:space="preserve">birthweight </w:t>
      </w:r>
      <w:r>
        <w:rPr/>
        <w:t xml:space="preserve">= </w:t>
      </w:r>
      <w:r>
        <w:rPr>
          <w:i/>
        </w:rPr>
        <w:t xml:space="preserve">α </w:t>
      </w:r>
      <w:r>
        <w:rPr/>
        <w:t xml:space="preserve">+ </w:t>
      </w:r>
      <w:r>
        <w:rPr>
          <w:i/>
        </w:rPr>
        <w:t>βabove</w:t>
      </w:r>
      <w:r>
        <w:rPr/>
        <w:t>_</w:t>
      </w:r>
      <w:r>
        <w:rPr>
          <w:i/>
        </w:rPr>
        <w:t xml:space="preserve">HighSchool </w:t>
      </w:r>
      <w:r>
        <w:rPr/>
        <w:t xml:space="preserve">+ </w:t>
      </w:r>
      <w:r>
        <w:rPr>
          <w:i/>
        </w:rPr>
        <w:t xml:space="preserve"> </w:t>
      </w:r>
      <w:r>
        <w:rPr/>
        <w:t>in 6.</w:t>
      </w:r>
    </w:p>
    <w:p>
      <w:pPr>
        <w:pStyle w:val="Normal"/>
        <w:numPr>
          <w:ilvl w:val="0"/>
          <w:numId w:val="1"/>
        </w:numPr>
        <w:spacing w:before="0" w:after="425"/>
        <w:ind w:left="617" w:right="1386" w:hanging="354"/>
        <w:rPr/>
      </w:pPr>
      <w:r>
        <w:rPr/>
        <w:t xml:space="preserve">Run the regression specified as </w:t>
      </w:r>
      <w:r>
        <w:rPr>
          <w:i/>
        </w:rPr>
        <w:t>low</w:t>
      </w:r>
      <w:r>
        <w:rPr/>
        <w:t>_</w:t>
      </w:r>
      <w:r>
        <w:rPr>
          <w:i/>
        </w:rPr>
        <w:t xml:space="preserve">birthweight </w:t>
      </w:r>
      <w:r>
        <w:rPr/>
        <w:t xml:space="preserve">= </w:t>
      </w:r>
      <w:r>
        <w:rPr>
          <w:i/>
        </w:rPr>
        <w:t xml:space="preserve">α </w:t>
      </w:r>
      <w:r>
        <w:rPr/>
        <w:t xml:space="preserve">+ </w:t>
      </w:r>
      <w:r>
        <w:rPr>
          <w:i/>
        </w:rPr>
        <w:t>βabove</w:t>
      </w:r>
      <w:r>
        <w:rPr/>
        <w:t>_</w:t>
      </w:r>
      <w:r>
        <w:rPr>
          <w:i/>
        </w:rPr>
        <w:t xml:space="preserve">HighSchool </w:t>
      </w:r>
      <w:r>
        <w:rPr/>
        <w:t xml:space="preserve">+ </w:t>
      </w:r>
      <w:r>
        <w:rPr>
          <w:i/>
        </w:rPr>
        <w:t xml:space="preserve">κannualincome </w:t>
      </w:r>
      <w:r>
        <w:rPr/>
        <w:t xml:space="preserve">+ . Compare the estimate of </w:t>
      </w:r>
      <w:r>
        <w:rPr>
          <w:i/>
        </w:rPr>
        <w:t xml:space="preserve">β </w:t>
      </w:r>
      <w:r>
        <w:rPr/>
        <w:t xml:space="preserve">with the specification </w:t>
      </w:r>
      <w:r>
        <w:rPr>
          <w:i/>
        </w:rPr>
        <w:t>low</w:t>
      </w:r>
      <w:r>
        <w:rPr/>
        <w:t>_</w:t>
      </w:r>
      <w:r>
        <w:rPr>
          <w:i/>
        </w:rPr>
        <w:t xml:space="preserve">birthweight </w:t>
      </w:r>
      <w:r>
        <w:rPr/>
        <w:t xml:space="preserve">= </w:t>
      </w:r>
      <w:r>
        <w:rPr>
          <w:i/>
        </w:rPr>
        <w:t xml:space="preserve">α </w:t>
      </w:r>
      <w:r>
        <w:rPr/>
        <w:t xml:space="preserve">+ </w:t>
      </w:r>
      <w:r>
        <w:rPr>
          <w:i/>
        </w:rPr>
        <w:t>βabove</w:t>
      </w:r>
      <w:r>
        <w:rPr/>
        <w:t>_</w:t>
      </w:r>
      <w:r>
        <w:rPr>
          <w:i/>
        </w:rPr>
        <w:t xml:space="preserve">HighSchool </w:t>
      </w:r>
      <w:r>
        <w:rPr/>
        <w:t>+ . Comment on which specification you’d prefer and why.</w:t>
      </w:r>
    </w:p>
    <w:p>
      <w:pPr>
        <w:pStyle w:val="Heading1"/>
        <w:ind w:left="18" w:hanging="10"/>
        <w:rPr/>
      </w:pPr>
      <w:r>
        <w:rPr/>
        <w:t>Section 2: Lectures</w:t>
      </w:r>
    </w:p>
    <w:p>
      <w:pPr>
        <w:pStyle w:val="Normal"/>
        <w:ind w:left="273" w:right="1386" w:hanging="10"/>
        <w:rPr/>
      </w:pPr>
      <w:r>
        <w:rPr/>
        <w:t>1. The demand for doctor visits can be written as:</w:t>
      </w:r>
    </w:p>
    <w:p>
      <w:pPr>
        <w:pStyle w:val="Normal"/>
        <w:spacing w:lineRule="auto" w:line="259" w:before="0" w:after="131"/>
        <w:ind w:left="18" w:hanging="10"/>
        <w:jc w:val="left"/>
        <w:rPr/>
      </w:pPr>
      <w:r>
        <w:rPr>
          <w:i/>
        </w:rPr>
        <w:t xml:space="preserve">doc visits </w:t>
      </w:r>
      <w:r>
        <w:rPr/>
        <w:t xml:space="preserve">= </w:t>
      </w:r>
      <w:r>
        <w:rPr>
          <w:i/>
        </w:rPr>
        <w:t>g</w:t>
      </w:r>
      <w:r>
        <w:rPr/>
        <w:t>(</w:t>
      </w:r>
      <w:r>
        <w:rPr>
          <w:i/>
        </w:rPr>
        <w:t xml:space="preserve">Insurance, Education, Income, Demographic, </w:t>
      </w:r>
      <w:r>
        <w:rPr/>
        <w:t>),</w:t>
      </w:r>
    </w:p>
    <w:p>
      <w:pPr>
        <w:pStyle w:val="Normal"/>
        <w:spacing w:lineRule="auto" w:line="240" w:before="0" w:after="117"/>
        <w:ind w:left="3" w:right="1386" w:hanging="2"/>
        <w:jc w:val="left"/>
        <w:rPr/>
      </w:pPr>
      <w:r>
        <w:rPr/>
        <w:t xml:space="preserve">where </w:t>
      </w:r>
      <w:r>
        <w:rPr>
          <w:i/>
        </w:rPr>
        <w:t xml:space="preserve"> </w:t>
      </w:r>
      <w:r>
        <w:rPr/>
        <w:t>contains unobserved factors that a researcher cannot perceive. One example is risk preference – as a researcher you cannot observe the risk preference of an individual. Now, assuming a linear functional form, you can express the demand for doctor visits as:</w:t>
      </w:r>
    </w:p>
    <w:p>
      <w:pPr>
        <w:pStyle w:val="Normal"/>
        <w:spacing w:lineRule="auto" w:line="259" w:before="0" w:after="131"/>
        <w:ind w:left="18" w:hanging="10"/>
        <w:jc w:val="left"/>
        <w:rPr/>
      </w:pPr>
      <w:r>
        <w:rPr>
          <w:i/>
        </w:rPr>
        <w:t xml:space="preserve">doc visits </w:t>
      </w:r>
      <w:r>
        <w:rPr/>
        <w:t xml:space="preserve">= </w:t>
      </w:r>
      <w:r>
        <w:rPr>
          <w:i/>
        </w:rPr>
        <w:t xml:space="preserve">α </w:t>
      </w:r>
      <w:r>
        <w:rPr/>
        <w:t xml:space="preserve">+ </w:t>
      </w:r>
      <w:r>
        <w:rPr>
          <w:i/>
        </w:rPr>
        <w:t xml:space="preserve">βInsurance </w:t>
      </w:r>
      <w:r>
        <w:rPr/>
        <w:t xml:space="preserve">+ </w:t>
      </w:r>
      <w:r>
        <w:rPr>
          <w:i/>
        </w:rPr>
        <w:t xml:space="preserve">γEducation </w:t>
      </w:r>
      <w:r>
        <w:rPr/>
        <w:t xml:space="preserve">+ </w:t>
      </w:r>
      <w:r>
        <w:rPr>
          <w:i/>
        </w:rPr>
        <w:t xml:space="preserve">δincome </w:t>
      </w:r>
      <w:r>
        <w:rPr/>
        <w:t xml:space="preserve">+ </w:t>
      </w:r>
      <w:r>
        <w:rPr>
          <w:i/>
        </w:rPr>
        <w:t xml:space="preserve">κDemographic </w:t>
      </w:r>
      <w:r>
        <w:rPr/>
        <w:t>+ .</w:t>
      </w:r>
    </w:p>
    <w:p>
      <w:pPr>
        <w:pStyle w:val="Normal"/>
        <w:numPr>
          <w:ilvl w:val="0"/>
          <w:numId w:val="2"/>
        </w:numPr>
        <w:ind w:left="529" w:right="1386" w:hanging="266"/>
        <w:rPr/>
      </w:pPr>
      <w:r>
        <w:rPr/>
        <w:t xml:space="preserve">After estimating the regression, say you get </w:t>
      </w:r>
      <w:r>
        <w:rPr>
          <w:i/>
        </w:rPr>
        <w:t xml:space="preserve">β &gt; </w:t>
      </w:r>
      <w:r>
        <w:rPr/>
        <w:t>0. Does this mean that having an insurance increases doctor visits compared to those without insurance? Explain.</w:t>
      </w:r>
    </w:p>
    <w:p>
      <w:pPr>
        <w:pStyle w:val="Normal"/>
        <w:numPr>
          <w:ilvl w:val="1"/>
          <w:numId w:val="2"/>
        </w:numPr>
        <w:ind w:left="1331" w:right="1386" w:hanging="266"/>
        <w:rPr>
          <w:i/>
          <w:i/>
          <w:iCs/>
        </w:rPr>
      </w:pPr>
      <w:commentRangeStart w:id="0"/>
      <w:r>
        <w:rPr>
          <w:i/>
          <w:iCs/>
        </w:rPr>
        <w:t>We can say that if Insurance is present, it has a β sized effect on the number of doctor visits.</w:t>
      </w:r>
      <w:commentRangeEnd w:id="0"/>
      <w:r>
        <w:commentReference w:id="0"/>
      </w:r>
      <w:r>
        <w:rPr>
          <w:i/>
          <w:iCs/>
        </w:rPr>
      </w:r>
    </w:p>
    <w:p>
      <w:pPr>
        <w:pStyle w:val="Normal"/>
        <w:numPr>
          <w:ilvl w:val="0"/>
          <w:numId w:val="2"/>
        </w:numPr>
        <w:ind w:left="529" w:right="1386" w:hanging="266"/>
        <w:rPr/>
      </w:pPr>
      <w:r>
        <w:rPr/>
        <w:t>Based on part a. can you say that insurance has a causal effect on increasing doc;visits? Why or why not?</w:t>
      </w:r>
    </w:p>
    <w:p>
      <w:pPr>
        <w:pStyle w:val="Normal"/>
        <w:numPr>
          <w:ilvl w:val="1"/>
          <w:numId w:val="2"/>
        </w:numPr>
        <w:ind w:left="1331" w:right="1386" w:hanging="266"/>
        <w:rPr>
          <w:i/>
          <w:i/>
          <w:iCs/>
        </w:rPr>
      </w:pPr>
      <w:commentRangeStart w:id="1"/>
      <w:r>
        <w:rPr>
          <w:i/>
          <w:iCs/>
        </w:rPr>
        <w:t>We would need more information to come to this conclusion. We would need to know that nothing that directly effects Insurance also directly effects doc visits. If the variable age effects insurance, education and doc visits directly, we can say that there is no causal effect, they might just be correlated.</w:t>
      </w:r>
      <w:commentRangeEnd w:id="1"/>
      <w:r>
        <w:commentReference w:id="1"/>
      </w:r>
      <w:r>
        <w:rPr>
          <w:i/>
          <w:iCs/>
        </w:rPr>
      </w:r>
    </w:p>
    <w:p>
      <w:pPr>
        <w:pStyle w:val="Normal"/>
        <w:numPr>
          <w:ilvl w:val="0"/>
          <w:numId w:val="2"/>
        </w:numPr>
        <w:spacing w:before="0" w:after="490"/>
        <w:ind w:left="529" w:right="1386" w:hanging="266"/>
        <w:rPr/>
      </w:pPr>
      <w:r>
        <w:rPr/>
        <w:t>Based on the evidence that insured individuals face lower price compared to uninsured and insured individuals are more likely to go to the doctor (</w:t>
      </w:r>
      <w:r>
        <w:rPr>
          <w:i/>
        </w:rPr>
        <w:t xml:space="preserve">β &gt; </w:t>
      </w:r>
      <w:r>
        <w:rPr/>
        <w:t>0), can you state that the demand for doctor visits is downward sloping? Why or why not?</w:t>
      </w:r>
    </w:p>
    <w:p>
      <w:pPr>
        <w:pStyle w:val="Normal"/>
        <w:numPr>
          <w:ilvl w:val="1"/>
          <w:numId w:val="2"/>
        </w:numPr>
        <w:spacing w:before="0" w:after="490"/>
        <w:ind w:left="1331" w:right="1386" w:hanging="266"/>
        <w:rPr/>
      </w:pPr>
      <w:r>
        <w:rPr/>
        <w:t xml:space="preserve">If we are looking solely </w:t>
      </w:r>
      <w:commentRangeStart w:id="2"/>
      <w:r>
        <w:rPr/>
        <w:t>at the fact that a lower price increases doctor visits</w:t>
      </w:r>
      <w:r>
        <w:rPr/>
      </w:r>
      <w:commentRangeEnd w:id="2"/>
      <w:r>
        <w:commentReference w:id="2"/>
      </w:r>
      <w:r>
        <w:rPr/>
        <w:t xml:space="preserve">, demand is clearly downward sloping. </w:t>
      </w:r>
    </w:p>
    <w:p>
      <w:pPr>
        <w:pStyle w:val="Normal"/>
        <w:spacing w:lineRule="auto" w:line="240" w:before="0" w:after="117"/>
        <w:ind w:left="532" w:right="1386" w:hanging="265"/>
        <w:jc w:val="left"/>
        <w:rPr/>
      </w:pPr>
      <w:r>
        <w:rPr/>
        <w:t>2. This problem pertains to the randomized control trial. Say, you want to find out whether the demand for doctor visits is downward sloping among young adults. To do so, you do a lottery and randomly assign health insurance for 25 people, who are technically termed as the “treated group." The other 25 people who did not receive insurance are control group.</w:t>
      </w:r>
    </w:p>
    <w:p>
      <w:pPr>
        <w:pStyle w:val="Normal"/>
        <w:numPr>
          <w:ilvl w:val="0"/>
          <w:numId w:val="3"/>
        </w:numPr>
        <w:ind w:left="966" w:right="1386" w:hanging="266"/>
        <w:rPr/>
      </w:pPr>
      <w:r>
        <w:rPr/>
        <w:t xml:space="preserve">Consider the specification: </w:t>
      </w:r>
      <w:r>
        <w:rPr>
          <w:i/>
        </w:rPr>
        <w:t xml:space="preserve">visits </w:t>
      </w:r>
      <w:r>
        <w:rPr/>
        <w:t xml:space="preserve">= </w:t>
      </w:r>
      <w:r>
        <w:rPr>
          <w:i/>
        </w:rPr>
        <w:t xml:space="preserve">α </w:t>
      </w:r>
      <w:r>
        <w:rPr/>
        <w:t xml:space="preserve">+ </w:t>
      </w:r>
      <w:r>
        <w:rPr>
          <w:i/>
        </w:rPr>
        <w:t xml:space="preserve">βTreat </w:t>
      </w:r>
      <w:r>
        <w:rPr/>
        <w:t>+ V.</w:t>
      </w:r>
    </w:p>
    <w:p>
      <w:pPr>
        <w:pStyle w:val="Normal"/>
        <w:ind w:left="521" w:right="1386" w:hanging="10"/>
        <w:rPr/>
      </w:pPr>
      <w:r>
        <w:rPr/>
        <w:t xml:space="preserve">Where </w:t>
      </w:r>
      <w:r>
        <w:rPr>
          <w:i/>
        </w:rPr>
        <w:t xml:space="preserve">visits </w:t>
      </w:r>
      <w:r>
        <w:rPr/>
        <w:t xml:space="preserve">represent the total number of doctor visits, </w:t>
      </w:r>
      <w:r>
        <w:rPr>
          <w:i/>
        </w:rPr>
        <w:t xml:space="preserve">Treat </w:t>
      </w:r>
      <w:r>
        <w:rPr/>
        <w:t>is the group that was assigned insurance through the lottery draw, and V</w:t>
      </w:r>
      <w:r>
        <w:rPr>
          <w:i/>
        </w:rPr>
        <w:t xml:space="preserve"> </w:t>
      </w:r>
      <w:r>
        <w:rPr/>
        <w:t xml:space="preserve">is the error term. Say, after estimating this specification, you find that </w:t>
      </w:r>
      <w:r>
        <w:rPr>
          <w:i/>
        </w:rPr>
        <w:t xml:space="preserve">β &gt; </w:t>
      </w:r>
      <w:r>
        <w:rPr/>
        <w:t>0. What does this suggest?</w:t>
      </w:r>
    </w:p>
    <w:p>
      <w:pPr>
        <w:pStyle w:val="Normal"/>
        <w:ind w:left="521" w:right="1386" w:hanging="10"/>
        <w:rPr/>
      </w:pPr>
      <w:r>
        <w:rPr/>
        <w:tab/>
        <w:tab/>
        <w:tab/>
        <w:t>This suggests that Treat has a positive effect on visits, and has a high likelihood of being causal because of it being an RCT.</w:t>
      </w:r>
    </w:p>
    <w:p>
      <w:pPr>
        <w:pStyle w:val="Normal"/>
        <w:numPr>
          <w:ilvl w:val="0"/>
          <w:numId w:val="3"/>
        </w:numPr>
        <w:ind w:left="966" w:right="1386" w:hanging="266"/>
        <w:rPr/>
      </w:pPr>
      <w:r>
        <w:rPr/>
        <w:t xml:space="preserve">Does the estimate of </w:t>
      </w:r>
      <w:r>
        <w:rPr>
          <w:i/>
        </w:rPr>
        <w:t xml:space="preserve">β &gt; </w:t>
      </w:r>
      <w:r>
        <w:rPr/>
        <w:t>0 (in this case of randomization) suggest that there is a causal relationship between getting insured and increased doctor visits? Why or why not?</w:t>
      </w:r>
    </w:p>
    <w:p>
      <w:pPr>
        <w:pStyle w:val="Normal"/>
        <w:numPr>
          <w:ilvl w:val="1"/>
          <w:numId w:val="3"/>
        </w:numPr>
        <w:ind w:left="1766" w:right="1386" w:hanging="266"/>
        <w:rPr/>
      </w:pPr>
      <w:r>
        <w:rPr>
          <w:i/>
          <w:iCs/>
        </w:rPr>
        <w:t xml:space="preserve">It does a better job at proving causality because </w:t>
      </w:r>
      <w:commentRangeStart w:id="3"/>
      <w:r>
        <w:rPr>
          <w:i/>
          <w:iCs/>
        </w:rPr>
        <w:t>it removes some sorts of</w:t>
      </w:r>
      <w:r>
        <w:rPr>
          <w:i/>
          <w:iCs/>
        </w:rPr>
      </w:r>
      <w:commentRangeEnd w:id="3"/>
      <w:r>
        <w:commentReference w:id="3"/>
      </w:r>
      <w:r>
        <w:rPr>
          <w:i/>
          <w:iCs/>
        </w:rPr>
        <w:t xml:space="preserve"> bias in the study</w:t>
      </w:r>
      <w:r>
        <w:rPr/>
        <w:t>.</w:t>
      </w:r>
    </w:p>
    <w:p>
      <w:pPr>
        <w:pStyle w:val="Normal"/>
        <w:numPr>
          <w:ilvl w:val="0"/>
          <w:numId w:val="3"/>
        </w:numPr>
        <w:ind w:left="966" w:right="1386" w:hanging="266"/>
        <w:rPr/>
      </w:pPr>
      <w:r>
        <w:rPr/>
        <w:t>Now, in a different analysis based on the survey data, you find that those insured tend to have higher doctor visits. From this finding can you say that insurance leads to more doctor visits? Explain in resonance to your answer from part b.</w:t>
      </w:r>
    </w:p>
    <w:p>
      <w:pPr>
        <w:pStyle w:val="Normal"/>
        <w:numPr>
          <w:ilvl w:val="1"/>
          <w:numId w:val="3"/>
        </w:numPr>
        <w:ind w:left="1766" w:right="1386" w:hanging="266"/>
        <w:rPr>
          <w:i/>
          <w:i/>
          <w:iCs/>
        </w:rPr>
      </w:pPr>
      <w:commentRangeStart w:id="4"/>
      <w:r>
        <w:rPr>
          <w:i/>
          <w:iCs/>
        </w:rPr>
        <w:t xml:space="preserve">From what we have learned in class, I feel like you can never say that something actually leads to another, but through a randomized control trial you have the best opportunity to do so, at least based on the trials we have reviewed. </w:t>
      </w:r>
      <w:commentRangeEnd w:id="4"/>
      <w:r>
        <w:commentReference w:id="4"/>
      </w:r>
      <w:r>
        <w:rPr>
          <w:i/>
          <w:iCs/>
        </w:rPr>
      </w:r>
    </w:p>
    <w:p>
      <w:pPr>
        <w:pStyle w:val="Normal"/>
        <w:numPr>
          <w:ilvl w:val="0"/>
          <w:numId w:val="3"/>
        </w:numPr>
        <w:spacing w:before="0" w:after="793"/>
        <w:ind w:left="966" w:right="1386" w:hanging="266"/>
        <w:rPr/>
      </w:pPr>
      <w:r>
        <w:rPr/>
        <w:t>Briefly describe the Oregon Health Insurance experiment.</w:t>
      </w:r>
    </w:p>
    <w:p>
      <w:pPr>
        <w:pStyle w:val="Normal"/>
        <w:numPr>
          <w:ilvl w:val="1"/>
          <w:numId w:val="3"/>
        </w:numPr>
        <w:spacing w:before="0" w:after="793"/>
        <w:ind w:left="1766" w:right="1386" w:hanging="266"/>
        <w:rPr/>
      </w:pPr>
      <w:r>
        <w:rPr/>
        <w:t>The Oregon Health Insurance experiment was effectively an RCT that provided via lottery health insurance to a pool of applicants. They analyzed the effects of the “treatment” 1 year into providing it. Their results showed a positive causality, because it was an RCT, between insurance, and utilization of the health care available. There were other measured outcomes, like depression and financial strain as well as some others, but the main focus was on health care utilization.</w:t>
      </w:r>
    </w:p>
    <w:p>
      <w:pPr>
        <w:pStyle w:val="Heading1"/>
        <w:ind w:left="18" w:hanging="10"/>
        <w:rPr/>
      </w:pPr>
      <w:r>
        <w:rPr/>
        <w:t>Section 3: Readings</w:t>
      </w:r>
    </w:p>
    <w:p>
      <w:pPr>
        <w:pStyle w:val="Normal"/>
        <w:ind w:left="518" w:right="1386" w:hanging="255"/>
        <w:rPr/>
      </w:pPr>
      <w:r>
        <w:rPr/>
        <w:t xml:space="preserve">1. Card et al. </w:t>
      </w:r>
      <w:hyperlink r:id="rId4">
        <w:r>
          <w:rPr>
            <w:rStyle w:val="ListLabel38"/>
          </w:rPr>
          <w:t>(2008)</w:t>
        </w:r>
      </w:hyperlink>
      <w:r>
        <w:rPr/>
        <w:t xml:space="preserve"> uses a natural experiment that uses eligibility criteria (age of 65) as an identification strategy to identify the effects of Medicare on mortality outcomes.</w:t>
      </w:r>
    </w:p>
    <w:p>
      <w:pPr>
        <w:pStyle w:val="Normal"/>
        <w:numPr>
          <w:ilvl w:val="0"/>
          <w:numId w:val="4"/>
        </w:numPr>
        <w:spacing w:before="0" w:after="10"/>
        <w:ind w:left="966" w:right="1386" w:hanging="266"/>
        <w:rPr/>
      </w:pPr>
      <w:r>
        <w:rPr/>
        <w:t>Explain in detail how the eligibility criteria set for Medicare is used as a quasi-natural experiment.</w:t>
      </w:r>
    </w:p>
    <w:p>
      <w:pPr>
        <w:pStyle w:val="Normal"/>
        <w:ind w:left="963" w:right="1386" w:hanging="10"/>
        <w:rPr/>
      </w:pPr>
      <w:r>
        <w:rPr/>
        <w:t>Talk about the approach (method) they use.</w:t>
      </w:r>
    </w:p>
    <w:p>
      <w:pPr>
        <w:pStyle w:val="Normal"/>
        <w:ind w:left="963" w:right="1386" w:hanging="10"/>
        <w:rPr/>
      </w:pPr>
      <w:r>
        <w:rPr/>
        <w:tab/>
        <w:tab/>
        <w:t xml:space="preserve">A natural experiment takes a variable not controlled by those administering the study, and sets the differentiation of the groups based on said variable. They observed that the severity of incident on either side of age 65 is seemingly similar, </w:t>
      </w:r>
      <w:commentRangeStart w:id="5"/>
      <w:r>
        <w:rPr/>
        <w:t>therefore, the only significant difference in this model is if they are covered by Medicare or not. This is also something in which the treatment is not something they will have to devise and implement, meaning that they are under much less funding pressure to rollout a treatment to observe a reaction to.</w:t>
      </w:r>
      <w:commentRangeEnd w:id="5"/>
      <w:r>
        <w:commentReference w:id="5"/>
      </w:r>
      <w:r>
        <w:rPr/>
      </w:r>
    </w:p>
    <w:p>
      <w:pPr>
        <w:pStyle w:val="Normal"/>
        <w:numPr>
          <w:ilvl w:val="0"/>
          <w:numId w:val="4"/>
        </w:numPr>
        <w:spacing w:before="0" w:after="0"/>
        <w:ind w:left="966" w:right="1386" w:hanging="266"/>
        <w:rPr/>
      </w:pPr>
      <w:r>
        <w:rPr/>
        <w:t xml:space="preserve">The analysis of Card et al.’s study is based on hospital level data such that people in the sample are those who are admitted to the hospital. This creates a selection problem if we compare people who are right above the threshold vs. those who are right below the threshold. This is because if a 64 year old plays a waiting game and goes to the doctor when she is 65, she would have waited longer compared to a 64 year old with similar illness but who does not play the waiting game (i.e., goes to the doctor when 64). Hence, comparing the health outcomes of 64 year old individuals (without Medicare) vs. 65 year old individuls (with Medicare) might mean that we are comparing two groups that are systematically different in health stock to begin with. Describe how the researchers get around this selection problem. </w:t>
      </w:r>
      <w:r>
        <w:rPr>
          <w:i/>
        </w:rPr>
        <w:t>(hint: hospital admissions are higher in week days compared to weekends.)</w:t>
      </w:r>
    </w:p>
    <w:p>
      <w:pPr>
        <w:pStyle w:val="Normal"/>
        <w:numPr>
          <w:ilvl w:val="1"/>
          <w:numId w:val="4"/>
        </w:numPr>
        <w:spacing w:before="0" w:after="0"/>
        <w:ind w:left="1258" w:right="1386" w:hanging="0"/>
        <w:rPr/>
      </w:pPr>
      <w:commentRangeStart w:id="6"/>
      <w:r>
        <w:rPr>
          <w:iCs/>
        </w:rPr>
        <w:t>They looked at conditions that have similar admission rates on weekdays and weekends.</w:t>
      </w:r>
      <w:commentRangeEnd w:id="6"/>
      <w:r>
        <w:commentReference w:id="6"/>
      </w:r>
      <w:r>
        <w:rPr>
          <w:iCs/>
        </w:rPr>
      </w:r>
    </w:p>
    <w:p>
      <w:pPr>
        <w:pStyle w:val="Normal"/>
        <w:numPr>
          <w:ilvl w:val="0"/>
          <w:numId w:val="4"/>
        </w:numPr>
        <w:ind w:left="966" w:right="1386" w:hanging="266"/>
        <w:rPr/>
      </w:pPr>
      <w:r>
        <w:rPr/>
        <w:t>By using a figure that corresponds to the eligibility criteria (age), briefly describe the findings of their study on: i) insurance coverage, ii) quality of care, and iii) mortality outcomes.</w:t>
      </w:r>
    </w:p>
    <w:p>
      <w:pPr>
        <w:pStyle w:val="Normal"/>
        <w:numPr>
          <w:ilvl w:val="1"/>
          <w:numId w:val="4"/>
        </w:numPr>
        <w:ind w:left="1258" w:right="1386" w:hanging="266"/>
        <w:rPr/>
      </w:pPr>
      <w:r>
        <w:rPr/>
        <w:t>Medicare coverage has an important impact on patient survival.</w:t>
      </w:r>
    </w:p>
    <w:p>
      <w:pPr>
        <w:pStyle w:val="Normal"/>
        <w:numPr>
          <w:ilvl w:val="1"/>
          <w:numId w:val="4"/>
        </w:numPr>
        <w:ind w:left="1258" w:right="1386" w:hanging="266"/>
        <w:rPr/>
      </w:pPr>
      <w:r>
        <w:rPr/>
        <w:t>This difference in quality of care for this subpopulation is insignificant in terms of its overall affect on patient mortality.</w:t>
      </w:r>
    </w:p>
    <w:p>
      <w:pPr>
        <w:pStyle w:val="Normal"/>
        <w:numPr>
          <w:ilvl w:val="1"/>
          <w:numId w:val="4"/>
        </w:numPr>
        <w:ind w:left="1258" w:right="1386" w:hanging="266"/>
        <w:rPr/>
      </w:pPr>
      <w:r>
        <w:rPr/>
        <w:t>Mortality outcomes are decreased because of the availability of the Medicare treatment, and the nearly 65 percentage point increase in coverage of population that was previously uncovered.</w:t>
      </w:r>
    </w:p>
    <w:p>
      <w:pPr>
        <w:pStyle w:val="Normal"/>
        <w:numPr>
          <w:ilvl w:val="0"/>
          <w:numId w:val="4"/>
        </w:numPr>
        <w:ind w:left="966" w:right="1386" w:hanging="266"/>
        <w:rPr/>
      </w:pPr>
      <w:r>
        <w:rPr/>
        <w:t>What are some potential drawbacks of their study?</w:t>
      </w:r>
    </w:p>
    <w:p>
      <w:pPr>
        <w:pStyle w:val="Normal"/>
        <w:numPr>
          <w:ilvl w:val="1"/>
          <w:numId w:val="4"/>
        </w:numPr>
        <w:spacing w:before="0" w:after="136"/>
        <w:ind w:left="1258" w:right="1386" w:hanging="266"/>
        <w:rPr/>
      </w:pPr>
      <w:commentRangeStart w:id="7"/>
      <w:r>
        <w:rPr/>
        <w:t>I think that, for what they are trying to measure, they are doing a fantastic job for controlling out many different potentially problematic variations that could occur. Maybe there is not enough</w:t>
      </w:r>
      <w:commentRangeEnd w:id="7"/>
      <w:r>
        <w:commentReference w:id="7"/>
      </w:r>
      <w:r>
        <w:rPr/>
      </w:r>
    </w:p>
    <w:sectPr>
      <w:footerReference w:type="default" r:id="rId5"/>
      <w:type w:val="nextPage"/>
      <w:pgSz w:w="12240" w:h="15840"/>
      <w:pgMar w:left="1417" w:right="0" w:header="0" w:top="1501" w:footer="804" w:bottom="1525"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10:55:45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Merely suggests positive correlation.</w:t>
      </w:r>
    </w:p>
  </w:comment>
  <w:comment w:id="1" w:author="Unknown Author" w:date="2021-11-17T10:55:38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Good.</w:t>
      </w:r>
    </w:p>
  </w:comment>
  <w:comment w:id="2" w:author="Unknown Author" w:date="2021-11-17T10:56:39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cannot take it for granted that lower price always does increase doctor visits. For a downward sloping demand you need a causal relationship going from insurance to doctor visits; meaning that you need to take care of other confounding factors such as income, family background, race (the list goes on and on).</w:t>
      </w:r>
    </w:p>
  </w:comment>
  <w:comment w:id="3" w:author="Unknown Author" w:date="2021-11-17T10:58:39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True but what sorts of bias?</w:t>
      </w:r>
    </w:p>
  </w:comment>
  <w:comment w:id="4" w:author="Unknown Author" w:date="2021-11-17T10:59:2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Good job.</w:t>
      </w:r>
    </w:p>
  </w:comment>
  <w:comment w:id="5" w:author="Unknown Author" w:date="2021-11-17T11:00:09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Talk about how they use the regression discontinuity design. </w:t>
      </w:r>
    </w:p>
  </w:comment>
  <w:comment w:id="6" w:author="Unknown Author" w:date="2021-11-17T11:00:51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ok.</w:t>
      </w:r>
    </w:p>
  </w:comment>
  <w:comment w:id="7" w:author="Unknown Author" w:date="2021-11-17T11:01:09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Think of external validity issue.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1417" w:hanging="0"/>
      <w:jc w:val="center"/>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17" w:hanging="0"/>
      </w:pPr>
      <w:rPr>
        <w:dstrike w:val="false"/>
        <w:strike w:val="false"/>
        <w:vertAlign w:val="baseline"/>
        <w:position w:val="0"/>
        <w:sz w:val="20"/>
        <w:sz w:val="20"/>
        <w:i w:val="false"/>
        <w:u w:val="none" w:color="000000"/>
        <w:b w:val="false"/>
        <w:szCs w:val="20"/>
        <w:rFonts w:eastAsia="Calibri" w:cs="Calibri"/>
        <w:color w:val="000000"/>
      </w:rPr>
    </w:lvl>
    <w:lvl w:ilvl="1">
      <w:start w:val="1"/>
      <w:numFmt w:val="lowerLetter"/>
      <w:lvlText w:val="%2"/>
      <w:lvlJc w:val="left"/>
      <w:pPr>
        <w:ind w:left="1316" w:hanging="0"/>
      </w:pPr>
      <w:rPr>
        <w:dstrike w:val="false"/>
        <w:strike w:val="false"/>
        <w:vertAlign w:val="baseline"/>
        <w:position w:val="0"/>
        <w:sz w:val="20"/>
        <w:sz w:val="20"/>
        <w:i w:val="false"/>
        <w:u w:val="none" w:color="000000"/>
        <w:b w:val="false"/>
        <w:szCs w:val="20"/>
        <w:rFonts w:eastAsia="Calibri" w:cs="Calibri"/>
        <w:color w:val="000000"/>
      </w:rPr>
    </w:lvl>
    <w:lvl w:ilvl="2">
      <w:start w:val="1"/>
      <w:numFmt w:val="lowerRoman"/>
      <w:lvlText w:val="%3"/>
      <w:lvlJc w:val="left"/>
      <w:pPr>
        <w:ind w:left="2036" w:hanging="0"/>
      </w:pPr>
      <w:rPr>
        <w:dstrike w:val="false"/>
        <w:strike w:val="false"/>
        <w:vertAlign w:val="baseline"/>
        <w:position w:val="0"/>
        <w:sz w:val="20"/>
        <w:sz w:val="20"/>
        <w:i w:val="false"/>
        <w:u w:val="none" w:color="000000"/>
        <w:b w:val="false"/>
        <w:szCs w:val="20"/>
        <w:rFonts w:eastAsia="Calibri" w:cs="Calibri"/>
        <w:color w:val="000000"/>
      </w:rPr>
    </w:lvl>
    <w:lvl w:ilvl="3">
      <w:start w:val="1"/>
      <w:numFmt w:val="decimal"/>
      <w:lvlText w:val="%4"/>
      <w:lvlJc w:val="left"/>
      <w:pPr>
        <w:ind w:left="2756" w:hanging="0"/>
      </w:pPr>
      <w:rPr>
        <w:dstrike w:val="false"/>
        <w:strike w:val="false"/>
        <w:vertAlign w:val="baseline"/>
        <w:position w:val="0"/>
        <w:sz w:val="20"/>
        <w:sz w:val="20"/>
        <w:i w:val="false"/>
        <w:u w:val="none" w:color="000000"/>
        <w:b w:val="false"/>
        <w:szCs w:val="20"/>
        <w:rFonts w:eastAsia="Calibri" w:cs="Calibri"/>
        <w:color w:val="000000"/>
      </w:rPr>
    </w:lvl>
    <w:lvl w:ilvl="4">
      <w:start w:val="1"/>
      <w:numFmt w:val="lowerLetter"/>
      <w:lvlText w:val="%5"/>
      <w:lvlJc w:val="left"/>
      <w:pPr>
        <w:ind w:left="3476" w:hanging="0"/>
      </w:pPr>
      <w:rPr>
        <w:dstrike w:val="false"/>
        <w:strike w:val="false"/>
        <w:vertAlign w:val="baseline"/>
        <w:position w:val="0"/>
        <w:sz w:val="20"/>
        <w:sz w:val="20"/>
        <w:i w:val="false"/>
        <w:u w:val="none" w:color="000000"/>
        <w:b w:val="false"/>
        <w:szCs w:val="20"/>
        <w:rFonts w:eastAsia="Calibri" w:cs="Calibri"/>
        <w:color w:val="000000"/>
      </w:rPr>
    </w:lvl>
    <w:lvl w:ilvl="5">
      <w:start w:val="1"/>
      <w:numFmt w:val="lowerRoman"/>
      <w:lvlText w:val="%6"/>
      <w:lvlJc w:val="left"/>
      <w:pPr>
        <w:ind w:left="4196" w:hanging="0"/>
      </w:pPr>
      <w:rPr>
        <w:dstrike w:val="false"/>
        <w:strike w:val="false"/>
        <w:vertAlign w:val="baseline"/>
        <w:position w:val="0"/>
        <w:sz w:val="20"/>
        <w:sz w:val="20"/>
        <w:i w:val="false"/>
        <w:u w:val="none" w:color="000000"/>
        <w:b w:val="false"/>
        <w:szCs w:val="20"/>
        <w:rFonts w:eastAsia="Calibri" w:cs="Calibri"/>
        <w:color w:val="000000"/>
      </w:rPr>
    </w:lvl>
    <w:lvl w:ilvl="6">
      <w:start w:val="1"/>
      <w:numFmt w:val="decimal"/>
      <w:lvlText w:val="%7"/>
      <w:lvlJc w:val="left"/>
      <w:pPr>
        <w:ind w:left="4916" w:hanging="0"/>
      </w:pPr>
      <w:rPr>
        <w:dstrike w:val="false"/>
        <w:strike w:val="false"/>
        <w:vertAlign w:val="baseline"/>
        <w:position w:val="0"/>
        <w:sz w:val="20"/>
        <w:sz w:val="20"/>
        <w:i w:val="false"/>
        <w:u w:val="none" w:color="000000"/>
        <w:b w:val="false"/>
        <w:szCs w:val="20"/>
        <w:rFonts w:eastAsia="Calibri" w:cs="Calibri"/>
        <w:color w:val="000000"/>
      </w:rPr>
    </w:lvl>
    <w:lvl w:ilvl="7">
      <w:start w:val="1"/>
      <w:numFmt w:val="lowerLetter"/>
      <w:lvlText w:val="%8"/>
      <w:lvlJc w:val="left"/>
      <w:pPr>
        <w:ind w:left="5636" w:hanging="0"/>
      </w:pPr>
      <w:rPr>
        <w:dstrike w:val="false"/>
        <w:strike w:val="false"/>
        <w:vertAlign w:val="baseline"/>
        <w:position w:val="0"/>
        <w:sz w:val="20"/>
        <w:sz w:val="20"/>
        <w:i w:val="false"/>
        <w:u w:val="none" w:color="000000"/>
        <w:b w:val="false"/>
        <w:szCs w:val="20"/>
        <w:rFonts w:eastAsia="Calibri" w:cs="Calibri"/>
        <w:color w:val="000000"/>
      </w:rPr>
    </w:lvl>
    <w:lvl w:ilvl="8">
      <w:start w:val="1"/>
      <w:numFmt w:val="lowerRoman"/>
      <w:lvlText w:val="%9"/>
      <w:lvlJc w:val="left"/>
      <w:pPr>
        <w:ind w:left="6356" w:hanging="0"/>
      </w:pPr>
      <w:rPr>
        <w:dstrike w:val="false"/>
        <w:strike w:val="false"/>
        <w:vertAlign w:val="baseline"/>
        <w:position w:val="0"/>
        <w:sz w:val="20"/>
        <w:sz w:val="20"/>
        <w:i w:val="false"/>
        <w:u w:val="none" w:color="000000"/>
        <w:b w:val="false"/>
        <w:szCs w:val="20"/>
        <w:rFonts w:eastAsia="Calibri" w:cs="Calibri"/>
        <w:color w:val="000000"/>
      </w:rPr>
    </w:lvl>
  </w:abstractNum>
  <w:abstractNum w:abstractNumId="2">
    <w:lvl w:ilvl="0">
      <w:start w:val="1"/>
      <w:numFmt w:val="lowerLetter"/>
      <w:lvlText w:val="%1."/>
      <w:lvlJc w:val="left"/>
      <w:pPr>
        <w:ind w:left="529" w:hanging="0"/>
      </w:pPr>
      <w:rPr>
        <w:dstrike w:val="false"/>
        <w:strike w:val="false"/>
        <w:vertAlign w:val="baseline"/>
        <w:position w:val="0"/>
        <w:sz w:val="20"/>
        <w:sz w:val="20"/>
        <w:i w:val="false"/>
        <w:u w:val="none" w:color="000000"/>
        <w:b w:val="false"/>
        <w:szCs w:val="20"/>
        <w:rFonts w:eastAsia="Calibri" w:cs="Calibri"/>
        <w:color w:val="000000"/>
      </w:rPr>
    </w:lvl>
    <w:lvl w:ilvl="1">
      <w:start w:val="1"/>
      <w:numFmt w:val="lowerLetter"/>
      <w:lvlText w:val="%2"/>
      <w:lvlJc w:val="left"/>
      <w:pPr>
        <w:ind w:left="1331" w:hanging="0"/>
      </w:pPr>
      <w:rPr>
        <w:dstrike w:val="false"/>
        <w:strike w:val="false"/>
        <w:vertAlign w:val="baseline"/>
        <w:position w:val="0"/>
        <w:sz w:val="20"/>
        <w:sz w:val="20"/>
        <w:i w:val="false"/>
        <w:u w:val="none" w:color="000000"/>
        <w:b w:val="false"/>
        <w:szCs w:val="20"/>
        <w:rFonts w:eastAsia="Calibri" w:cs="Calibri"/>
        <w:color w:val="000000"/>
      </w:rPr>
    </w:lvl>
    <w:lvl w:ilvl="2">
      <w:start w:val="1"/>
      <w:numFmt w:val="lowerRoman"/>
      <w:lvlText w:val="%3"/>
      <w:lvlJc w:val="left"/>
      <w:pPr>
        <w:ind w:left="2051" w:hanging="0"/>
      </w:pPr>
      <w:rPr>
        <w:dstrike w:val="false"/>
        <w:strike w:val="false"/>
        <w:vertAlign w:val="baseline"/>
        <w:position w:val="0"/>
        <w:sz w:val="20"/>
        <w:sz w:val="20"/>
        <w:i w:val="false"/>
        <w:u w:val="none" w:color="000000"/>
        <w:b w:val="false"/>
        <w:szCs w:val="20"/>
        <w:rFonts w:eastAsia="Calibri" w:cs="Calibri"/>
        <w:color w:val="000000"/>
      </w:rPr>
    </w:lvl>
    <w:lvl w:ilvl="3">
      <w:start w:val="1"/>
      <w:numFmt w:val="decimal"/>
      <w:lvlText w:val="%4"/>
      <w:lvlJc w:val="left"/>
      <w:pPr>
        <w:ind w:left="2771" w:hanging="0"/>
      </w:pPr>
      <w:rPr>
        <w:dstrike w:val="false"/>
        <w:strike w:val="false"/>
        <w:vertAlign w:val="baseline"/>
        <w:position w:val="0"/>
        <w:sz w:val="20"/>
        <w:sz w:val="20"/>
        <w:i w:val="false"/>
        <w:u w:val="none" w:color="000000"/>
        <w:b w:val="false"/>
        <w:szCs w:val="20"/>
        <w:rFonts w:eastAsia="Calibri" w:cs="Calibri"/>
        <w:color w:val="000000"/>
      </w:rPr>
    </w:lvl>
    <w:lvl w:ilvl="4">
      <w:start w:val="1"/>
      <w:numFmt w:val="lowerLetter"/>
      <w:lvlText w:val="%5"/>
      <w:lvlJc w:val="left"/>
      <w:pPr>
        <w:ind w:left="3491" w:hanging="0"/>
      </w:pPr>
      <w:rPr>
        <w:dstrike w:val="false"/>
        <w:strike w:val="false"/>
        <w:vertAlign w:val="baseline"/>
        <w:position w:val="0"/>
        <w:sz w:val="20"/>
        <w:sz w:val="20"/>
        <w:i w:val="false"/>
        <w:u w:val="none" w:color="000000"/>
        <w:b w:val="false"/>
        <w:szCs w:val="20"/>
        <w:rFonts w:eastAsia="Calibri" w:cs="Calibri"/>
        <w:color w:val="000000"/>
      </w:rPr>
    </w:lvl>
    <w:lvl w:ilvl="5">
      <w:start w:val="1"/>
      <w:numFmt w:val="lowerRoman"/>
      <w:lvlText w:val="%6"/>
      <w:lvlJc w:val="left"/>
      <w:pPr>
        <w:ind w:left="4211" w:hanging="0"/>
      </w:pPr>
      <w:rPr>
        <w:dstrike w:val="false"/>
        <w:strike w:val="false"/>
        <w:vertAlign w:val="baseline"/>
        <w:position w:val="0"/>
        <w:sz w:val="20"/>
        <w:sz w:val="20"/>
        <w:i w:val="false"/>
        <w:u w:val="none" w:color="000000"/>
        <w:b w:val="false"/>
        <w:szCs w:val="20"/>
        <w:rFonts w:eastAsia="Calibri" w:cs="Calibri"/>
        <w:color w:val="000000"/>
      </w:rPr>
    </w:lvl>
    <w:lvl w:ilvl="6">
      <w:start w:val="1"/>
      <w:numFmt w:val="decimal"/>
      <w:lvlText w:val="%7"/>
      <w:lvlJc w:val="left"/>
      <w:pPr>
        <w:ind w:left="4931" w:hanging="0"/>
      </w:pPr>
      <w:rPr>
        <w:dstrike w:val="false"/>
        <w:strike w:val="false"/>
        <w:vertAlign w:val="baseline"/>
        <w:position w:val="0"/>
        <w:sz w:val="20"/>
        <w:sz w:val="20"/>
        <w:i w:val="false"/>
        <w:u w:val="none" w:color="000000"/>
        <w:b w:val="false"/>
        <w:szCs w:val="20"/>
        <w:rFonts w:eastAsia="Calibri" w:cs="Calibri"/>
        <w:color w:val="000000"/>
      </w:rPr>
    </w:lvl>
    <w:lvl w:ilvl="7">
      <w:start w:val="1"/>
      <w:numFmt w:val="lowerLetter"/>
      <w:lvlText w:val="%8"/>
      <w:lvlJc w:val="left"/>
      <w:pPr>
        <w:ind w:left="5651" w:hanging="0"/>
      </w:pPr>
      <w:rPr>
        <w:dstrike w:val="false"/>
        <w:strike w:val="false"/>
        <w:vertAlign w:val="baseline"/>
        <w:position w:val="0"/>
        <w:sz w:val="20"/>
        <w:sz w:val="20"/>
        <w:i w:val="false"/>
        <w:u w:val="none" w:color="000000"/>
        <w:b w:val="false"/>
        <w:szCs w:val="20"/>
        <w:rFonts w:eastAsia="Calibri" w:cs="Calibri"/>
        <w:color w:val="000000"/>
      </w:rPr>
    </w:lvl>
    <w:lvl w:ilvl="8">
      <w:start w:val="1"/>
      <w:numFmt w:val="lowerRoman"/>
      <w:lvlText w:val="%9"/>
      <w:lvlJc w:val="left"/>
      <w:pPr>
        <w:ind w:left="6371" w:hanging="0"/>
      </w:pPr>
      <w:rPr>
        <w:dstrike w:val="false"/>
        <w:strike w:val="false"/>
        <w:vertAlign w:val="baseline"/>
        <w:position w:val="0"/>
        <w:sz w:val="20"/>
        <w:sz w:val="20"/>
        <w:i w:val="false"/>
        <w:u w:val="none" w:color="000000"/>
        <w:b w:val="false"/>
        <w:szCs w:val="20"/>
        <w:rFonts w:eastAsia="Calibri" w:cs="Calibri"/>
        <w:color w:val="000000"/>
      </w:rPr>
    </w:lvl>
  </w:abstractNum>
  <w:abstractNum w:abstractNumId="3">
    <w:lvl w:ilvl="0">
      <w:start w:val="1"/>
      <w:numFmt w:val="lowerLetter"/>
      <w:lvlText w:val="%1."/>
      <w:lvlJc w:val="left"/>
      <w:pPr>
        <w:ind w:left="965" w:hanging="0"/>
      </w:pPr>
      <w:rPr>
        <w:dstrike w:val="false"/>
        <w:strike w:val="false"/>
        <w:vertAlign w:val="baseline"/>
        <w:position w:val="0"/>
        <w:sz w:val="20"/>
        <w:sz w:val="20"/>
        <w:i w:val="false"/>
        <w:u w:val="none" w:color="000000"/>
        <w:b w:val="false"/>
        <w:szCs w:val="20"/>
        <w:rFonts w:eastAsia="Calibri" w:cs="Calibri"/>
        <w:color w:val="000000"/>
      </w:rPr>
    </w:lvl>
    <w:lvl w:ilvl="1">
      <w:start w:val="1"/>
      <w:numFmt w:val="lowerLetter"/>
      <w:lvlText w:val="%2"/>
      <w:lvlJc w:val="left"/>
      <w:pPr>
        <w:ind w:left="1766" w:hanging="0"/>
      </w:pPr>
      <w:rPr>
        <w:dstrike w:val="false"/>
        <w:strike w:val="false"/>
        <w:vertAlign w:val="baseline"/>
        <w:position w:val="0"/>
        <w:sz w:val="20"/>
        <w:sz w:val="20"/>
        <w:i w:val="false"/>
        <w:u w:val="none" w:color="000000"/>
        <w:b w:val="false"/>
        <w:szCs w:val="20"/>
        <w:rFonts w:eastAsia="Calibri" w:cs="Calibri"/>
        <w:color w:val="000000"/>
      </w:rPr>
    </w:lvl>
    <w:lvl w:ilvl="2">
      <w:start w:val="1"/>
      <w:numFmt w:val="lowerRoman"/>
      <w:lvlText w:val="%3"/>
      <w:lvlJc w:val="left"/>
      <w:pPr>
        <w:ind w:left="2486" w:hanging="0"/>
      </w:pPr>
      <w:rPr>
        <w:dstrike w:val="false"/>
        <w:strike w:val="false"/>
        <w:vertAlign w:val="baseline"/>
        <w:position w:val="0"/>
        <w:sz w:val="20"/>
        <w:sz w:val="20"/>
        <w:i w:val="false"/>
        <w:u w:val="none" w:color="000000"/>
        <w:b w:val="false"/>
        <w:szCs w:val="20"/>
        <w:rFonts w:eastAsia="Calibri" w:cs="Calibri"/>
        <w:color w:val="000000"/>
      </w:rPr>
    </w:lvl>
    <w:lvl w:ilvl="3">
      <w:start w:val="1"/>
      <w:numFmt w:val="decimal"/>
      <w:lvlText w:val="%4"/>
      <w:lvlJc w:val="left"/>
      <w:pPr>
        <w:ind w:left="3206" w:hanging="0"/>
      </w:pPr>
      <w:rPr>
        <w:dstrike w:val="false"/>
        <w:strike w:val="false"/>
        <w:vertAlign w:val="baseline"/>
        <w:position w:val="0"/>
        <w:sz w:val="20"/>
        <w:sz w:val="20"/>
        <w:i w:val="false"/>
        <w:u w:val="none" w:color="000000"/>
        <w:b w:val="false"/>
        <w:szCs w:val="20"/>
        <w:rFonts w:eastAsia="Calibri" w:cs="Calibri"/>
        <w:color w:val="000000"/>
      </w:rPr>
    </w:lvl>
    <w:lvl w:ilvl="4">
      <w:start w:val="1"/>
      <w:numFmt w:val="lowerLetter"/>
      <w:lvlText w:val="%5"/>
      <w:lvlJc w:val="left"/>
      <w:pPr>
        <w:ind w:left="3926" w:hanging="0"/>
      </w:pPr>
      <w:rPr>
        <w:dstrike w:val="false"/>
        <w:strike w:val="false"/>
        <w:vertAlign w:val="baseline"/>
        <w:position w:val="0"/>
        <w:sz w:val="20"/>
        <w:sz w:val="20"/>
        <w:i w:val="false"/>
        <w:u w:val="none" w:color="000000"/>
        <w:b w:val="false"/>
        <w:szCs w:val="20"/>
        <w:rFonts w:eastAsia="Calibri" w:cs="Calibri"/>
        <w:color w:val="000000"/>
      </w:rPr>
    </w:lvl>
    <w:lvl w:ilvl="5">
      <w:start w:val="1"/>
      <w:numFmt w:val="lowerRoman"/>
      <w:lvlText w:val="%6"/>
      <w:lvlJc w:val="left"/>
      <w:pPr>
        <w:ind w:left="4646" w:hanging="0"/>
      </w:pPr>
      <w:rPr>
        <w:dstrike w:val="false"/>
        <w:strike w:val="false"/>
        <w:vertAlign w:val="baseline"/>
        <w:position w:val="0"/>
        <w:sz w:val="20"/>
        <w:sz w:val="20"/>
        <w:i w:val="false"/>
        <w:u w:val="none" w:color="000000"/>
        <w:b w:val="false"/>
        <w:szCs w:val="20"/>
        <w:rFonts w:eastAsia="Calibri" w:cs="Calibri"/>
        <w:color w:val="000000"/>
      </w:rPr>
    </w:lvl>
    <w:lvl w:ilvl="6">
      <w:start w:val="1"/>
      <w:numFmt w:val="decimal"/>
      <w:lvlText w:val="%7"/>
      <w:lvlJc w:val="left"/>
      <w:pPr>
        <w:ind w:left="5366" w:hanging="0"/>
      </w:pPr>
      <w:rPr>
        <w:dstrike w:val="false"/>
        <w:strike w:val="false"/>
        <w:vertAlign w:val="baseline"/>
        <w:position w:val="0"/>
        <w:sz w:val="20"/>
        <w:sz w:val="20"/>
        <w:i w:val="false"/>
        <w:u w:val="none" w:color="000000"/>
        <w:b w:val="false"/>
        <w:szCs w:val="20"/>
        <w:rFonts w:eastAsia="Calibri" w:cs="Calibri"/>
        <w:color w:val="000000"/>
      </w:rPr>
    </w:lvl>
    <w:lvl w:ilvl="7">
      <w:start w:val="1"/>
      <w:numFmt w:val="lowerLetter"/>
      <w:lvlText w:val="%8"/>
      <w:lvlJc w:val="left"/>
      <w:pPr>
        <w:ind w:left="6086" w:hanging="0"/>
      </w:pPr>
      <w:rPr>
        <w:dstrike w:val="false"/>
        <w:strike w:val="false"/>
        <w:vertAlign w:val="baseline"/>
        <w:position w:val="0"/>
        <w:sz w:val="20"/>
        <w:sz w:val="20"/>
        <w:i w:val="false"/>
        <w:u w:val="none" w:color="000000"/>
        <w:b w:val="false"/>
        <w:szCs w:val="20"/>
        <w:rFonts w:eastAsia="Calibri" w:cs="Calibri"/>
        <w:color w:val="000000"/>
      </w:rPr>
    </w:lvl>
    <w:lvl w:ilvl="8">
      <w:start w:val="1"/>
      <w:numFmt w:val="lowerRoman"/>
      <w:lvlText w:val="%9"/>
      <w:lvlJc w:val="left"/>
      <w:pPr>
        <w:ind w:left="6806" w:hanging="0"/>
      </w:pPr>
      <w:rPr>
        <w:dstrike w:val="false"/>
        <w:strike w:val="false"/>
        <w:vertAlign w:val="baseline"/>
        <w:position w:val="0"/>
        <w:sz w:val="20"/>
        <w:sz w:val="20"/>
        <w:i w:val="false"/>
        <w:u w:val="none" w:color="000000"/>
        <w:b w:val="false"/>
        <w:szCs w:val="20"/>
        <w:rFonts w:eastAsia="Calibri" w:cs="Calibri"/>
        <w:color w:val="000000"/>
      </w:rPr>
    </w:lvl>
  </w:abstractNum>
  <w:abstractNum w:abstractNumId="4">
    <w:lvl w:ilvl="0">
      <w:start w:val="1"/>
      <w:numFmt w:val="lowerLetter"/>
      <w:lvlText w:val="%1."/>
      <w:lvlJc w:val="left"/>
      <w:pPr>
        <w:ind w:left="965" w:hanging="0"/>
      </w:pPr>
      <w:rPr>
        <w:dstrike w:val="false"/>
        <w:strike w:val="false"/>
        <w:vertAlign w:val="baseline"/>
        <w:position w:val="0"/>
        <w:sz w:val="20"/>
        <w:sz w:val="20"/>
        <w:i w:val="false"/>
        <w:u w:val="none" w:color="000000"/>
        <w:b w:val="false"/>
        <w:szCs w:val="20"/>
        <w:rFonts w:eastAsia="Calibri" w:cs="Calibri"/>
        <w:color w:val="000000"/>
      </w:rPr>
    </w:lvl>
    <w:lvl w:ilvl="1">
      <w:start w:val="1"/>
      <w:numFmt w:val="lowerLetter"/>
      <w:lvlText w:val="%2"/>
      <w:lvlJc w:val="left"/>
      <w:pPr>
        <w:ind w:left="1258" w:hanging="0"/>
      </w:pPr>
      <w:rPr>
        <w:dstrike w:val="false"/>
        <w:strike w:val="false"/>
        <w:vertAlign w:val="baseline"/>
        <w:position w:val="0"/>
        <w:sz w:val="20"/>
        <w:sz w:val="20"/>
        <w:i w:val="false"/>
        <w:u w:val="none" w:color="000000"/>
        <w:b w:val="false"/>
        <w:szCs w:val="20"/>
        <w:rFonts w:eastAsia="Calibri" w:cs="Calibri"/>
        <w:color w:val="000000"/>
      </w:rPr>
    </w:lvl>
    <w:lvl w:ilvl="2">
      <w:start w:val="1"/>
      <w:numFmt w:val="lowerRoman"/>
      <w:lvlText w:val="%3"/>
      <w:lvlJc w:val="left"/>
      <w:pPr>
        <w:ind w:left="1978" w:hanging="0"/>
      </w:pPr>
      <w:rPr>
        <w:dstrike w:val="false"/>
        <w:strike w:val="false"/>
        <w:vertAlign w:val="baseline"/>
        <w:position w:val="0"/>
        <w:sz w:val="20"/>
        <w:sz w:val="20"/>
        <w:i w:val="false"/>
        <w:u w:val="none" w:color="000000"/>
        <w:b w:val="false"/>
        <w:szCs w:val="20"/>
        <w:rFonts w:eastAsia="Calibri" w:cs="Calibri"/>
        <w:color w:val="000000"/>
      </w:rPr>
    </w:lvl>
    <w:lvl w:ilvl="3">
      <w:start w:val="1"/>
      <w:numFmt w:val="decimal"/>
      <w:lvlText w:val="%4"/>
      <w:lvlJc w:val="left"/>
      <w:pPr>
        <w:ind w:left="2698" w:hanging="0"/>
      </w:pPr>
      <w:rPr>
        <w:dstrike w:val="false"/>
        <w:strike w:val="false"/>
        <w:vertAlign w:val="baseline"/>
        <w:position w:val="0"/>
        <w:sz w:val="20"/>
        <w:sz w:val="20"/>
        <w:i w:val="false"/>
        <w:u w:val="none" w:color="000000"/>
        <w:b w:val="false"/>
        <w:szCs w:val="20"/>
        <w:rFonts w:eastAsia="Calibri" w:cs="Calibri"/>
        <w:color w:val="000000"/>
      </w:rPr>
    </w:lvl>
    <w:lvl w:ilvl="4">
      <w:start w:val="1"/>
      <w:numFmt w:val="lowerLetter"/>
      <w:lvlText w:val="%5"/>
      <w:lvlJc w:val="left"/>
      <w:pPr>
        <w:ind w:left="3418" w:hanging="0"/>
      </w:pPr>
      <w:rPr>
        <w:dstrike w:val="false"/>
        <w:strike w:val="false"/>
        <w:vertAlign w:val="baseline"/>
        <w:position w:val="0"/>
        <w:sz w:val="20"/>
        <w:sz w:val="20"/>
        <w:i w:val="false"/>
        <w:u w:val="none" w:color="000000"/>
        <w:b w:val="false"/>
        <w:szCs w:val="20"/>
        <w:rFonts w:eastAsia="Calibri" w:cs="Calibri"/>
        <w:color w:val="000000"/>
      </w:rPr>
    </w:lvl>
    <w:lvl w:ilvl="5">
      <w:start w:val="1"/>
      <w:numFmt w:val="lowerRoman"/>
      <w:lvlText w:val="%6"/>
      <w:lvlJc w:val="left"/>
      <w:pPr>
        <w:ind w:left="4138" w:hanging="0"/>
      </w:pPr>
      <w:rPr>
        <w:dstrike w:val="false"/>
        <w:strike w:val="false"/>
        <w:vertAlign w:val="baseline"/>
        <w:position w:val="0"/>
        <w:sz w:val="20"/>
        <w:sz w:val="20"/>
        <w:i w:val="false"/>
        <w:u w:val="none" w:color="000000"/>
        <w:b w:val="false"/>
        <w:szCs w:val="20"/>
        <w:rFonts w:eastAsia="Calibri" w:cs="Calibri"/>
        <w:color w:val="000000"/>
      </w:rPr>
    </w:lvl>
    <w:lvl w:ilvl="6">
      <w:start w:val="1"/>
      <w:numFmt w:val="decimal"/>
      <w:lvlText w:val="%7"/>
      <w:lvlJc w:val="left"/>
      <w:pPr>
        <w:ind w:left="4858" w:hanging="0"/>
      </w:pPr>
      <w:rPr>
        <w:dstrike w:val="false"/>
        <w:strike w:val="false"/>
        <w:vertAlign w:val="baseline"/>
        <w:position w:val="0"/>
        <w:sz w:val="20"/>
        <w:sz w:val="20"/>
        <w:i w:val="false"/>
        <w:u w:val="none" w:color="000000"/>
        <w:b w:val="false"/>
        <w:szCs w:val="20"/>
        <w:rFonts w:eastAsia="Calibri" w:cs="Calibri"/>
        <w:color w:val="000000"/>
      </w:rPr>
    </w:lvl>
    <w:lvl w:ilvl="7">
      <w:start w:val="1"/>
      <w:numFmt w:val="lowerLetter"/>
      <w:lvlText w:val="%8"/>
      <w:lvlJc w:val="left"/>
      <w:pPr>
        <w:ind w:left="5578" w:hanging="0"/>
      </w:pPr>
      <w:rPr>
        <w:dstrike w:val="false"/>
        <w:strike w:val="false"/>
        <w:vertAlign w:val="baseline"/>
        <w:position w:val="0"/>
        <w:sz w:val="20"/>
        <w:sz w:val="20"/>
        <w:i w:val="false"/>
        <w:u w:val="none" w:color="000000"/>
        <w:b w:val="false"/>
        <w:szCs w:val="20"/>
        <w:rFonts w:eastAsia="Calibri" w:cs="Calibri"/>
        <w:color w:val="000000"/>
      </w:rPr>
    </w:lvl>
    <w:lvl w:ilvl="8">
      <w:start w:val="1"/>
      <w:numFmt w:val="lowerRoman"/>
      <w:lvlText w:val="%9"/>
      <w:lvlJc w:val="left"/>
      <w:pPr>
        <w:ind w:left="6298" w:hanging="0"/>
      </w:pPr>
      <w:rPr>
        <w:dstrike w:val="false"/>
        <w:strike w:val="false"/>
        <w:vertAlign w:val="baseline"/>
        <w:position w:val="0"/>
        <w:sz w:val="20"/>
        <w:sz w:val="20"/>
        <w:i w:val="false"/>
        <w:u w:val="none" w:color="000000"/>
        <w:b w:val="false"/>
        <w:szCs w:val="20"/>
        <w:rFonts w:eastAsia="Calibri" w:cs="Calibri"/>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36"/>
      <w:ind w:left="33" w:hanging="10"/>
      <w:jc w:val="both"/>
    </w:pPr>
    <w:rPr>
      <w:rFonts w:ascii="Calibri" w:hAnsi="Calibri" w:eastAsia="Calibri" w:cs="Calibri"/>
      <w:color w:val="000000"/>
      <w:kern w:val="0"/>
      <w:sz w:val="20"/>
      <w:szCs w:val="22"/>
      <w:lang w:val="en-US" w:eastAsia="en-US" w:bidi="ar-SA"/>
    </w:rPr>
  </w:style>
  <w:style w:type="paragraph" w:styleId="Heading1">
    <w:name w:val="Heading 1"/>
    <w:basedOn w:val="Normal"/>
    <w:next w:val="Normal"/>
    <w:link w:val="Heading1Char"/>
    <w:uiPriority w:val="9"/>
    <w:qFormat/>
    <w:pPr>
      <w:keepNext w:val="true"/>
      <w:keepLines/>
      <w:widowControl/>
      <w:bidi w:val="0"/>
      <w:spacing w:before="0" w:after="197"/>
      <w:ind w:left="33" w:hanging="10"/>
      <w:jc w:val="left"/>
      <w:outlineLvl w:val="0"/>
    </w:pPr>
    <w:rPr>
      <w:rFonts w:ascii="Calibri" w:hAnsi="Calibri" w:eastAsia="Calibri" w:cs="Calibri"/>
      <w:b/>
      <w:color w:val="000000"/>
      <w:sz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4"/>
    </w:rPr>
  </w:style>
  <w:style w:type="character" w:styleId="ListLabel1">
    <w:name w:val="ListLabel 1"/>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7">
    <w:name w:val="ListLabel 37"/>
    <w:qFormat/>
    <w:rPr>
      <w:b/>
    </w:rPr>
  </w:style>
  <w:style w:type="character" w:styleId="InternetLink">
    <w:name w:val="Internet Link"/>
    <w:rPr>
      <w:color w:val="000080"/>
      <w:u w:val="single"/>
      <w:lang w:val="zxx" w:eastAsia="zxx" w:bidi="zxx"/>
    </w:rPr>
  </w:style>
  <w:style w:type="character" w:styleId="ListLabel38">
    <w:name w:val="ListLabel 3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inishshrest/Health-Economics-Course" TargetMode="External"/><Relationship Id="rId3" Type="http://schemas.openxmlformats.org/officeDocument/2006/relationships/hyperlink" Target="https://github.com/vinishshrest/Health-Economics-Course" TargetMode="External"/><Relationship Id="rId4" Type="http://schemas.openxmlformats.org/officeDocument/2006/relationships/hyperlink" Target="https://www.ncbi.nlm.nih.gov/pmc/articles/PMC2600774/" TargetMode="Externa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5</Pages>
  <Words>1878</Words>
  <Characters>9189</Characters>
  <CharactersWithSpaces>10887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2021-11-06T19:48:00Z</dcterms:created>
  <dc:creator>Vinish Shrestha</dc:creator>
  <dc:description/>
  <dc:language>en-US</dc:language>
  <cp:lastModifiedBy/>
  <dcterms:modified xsi:type="dcterms:W3CDTF">2021-11-17T11:07:58Z</dcterms:modified>
  <cp:revision>3</cp:revision>
  <dc:subject/>
  <dc:title>Exam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