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56DB" w:val="clear"/>
            <w:tcMar>
              <w:top w:type="dxa" w:w="240"/>
              <w:left w:type="dxa" w:w="360"/>
              <w:bottom w:type="dxa" w:w="240"/>
              <w:right w:type="dxa" w:w="360"/>
            </w:tcMar>
          </w:tcPr>
          <w:p>
            <w:r>
              <w:rPr>
                <w:rFonts w:ascii="Arial" w:cs="Arial" w:eastAsia="Arial" w:hAnsi="Arial"/>
                <w:b/>
                <w:bCs/>
                <w:color w:val="BFD8FF"/>
                <w:sz w:val="18"/>
                <w:szCs w:val="18"/>
              </w:rPr>
              <w:t xml:space="preserve">TEAM BRIEF</w:t>
            </w:r>
          </w:p>
          <w:p>
            <w:r>
              <w:rPr>
                <w:rFonts w:ascii="Arial" w:cs="Arial" w:eastAsia="Arial" w:hAnsi="Arial"/>
                <w:b/>
                <w:bCs/>
                <w:color w:val="FFFFFF"/>
                <w:sz w:val="36"/>
                <w:szCs w:val="36"/>
              </w:rPr>
              <w:t xml:space="preserve">Cross-Modal Satellite Image Retrieval</w:t>
            </w:r>
          </w:p>
          <w:p>
            <w:r>
              <w:rPr>
                <w:rFonts w:ascii="Arial" w:cs="Arial" w:eastAsia="Arial" w:hAnsi="Arial"/>
                <w:color w:val="BFD8FF"/>
                <w:sz w:val="20"/>
                <w:szCs w:val="20"/>
              </w:rPr>
              <w:t xml:space="preserve">Problem Statement 11  |  Read this before we start coding</w:t>
            </w:r>
          </w:p>
        </w:tc>
      </w:tr>
    </w:tbl>
    <w:p>
      <w:pPr>
        <w:spacing w:after="60" w:before="60"/>
      </w:pPr>
      <w:r>
        <w:t xml:space="preserve"/>
      </w:r>
    </w:p>
    <w:p>
      <w:pPr>
        <w:spacing w:after="120" w:before="360"/>
      </w:pPr>
      <w:r>
        <w:rPr>
          <w:rFonts w:ascii="Arial" w:cs="Arial" w:eastAsia="Arial" w:hAnsi="Arial"/>
          <w:b/>
          <w:bCs/>
          <w:color w:val="1A56DB"/>
          <w:sz w:val="28"/>
          <w:szCs w:val="28"/>
        </w:rPr>
        <w:t xml:space="preserve">What Are We Actually Solving?</w:t>
      </w:r>
    </w:p>
    <w:p>
      <w:pPr>
        <w:spacing w:after="60" w:before="60"/>
      </w:pPr>
      <w:r>
        <w:rPr>
          <w:rFonts w:ascii="Arial" w:cs="Arial" w:eastAsia="Arial" w:hAnsi="Arial"/>
          <w:b w:val="false"/>
          <w:bCs w:val="false"/>
          <w:color w:val="4B5563"/>
          <w:sz w:val="20"/>
          <w:szCs w:val="20"/>
        </w:rPr>
        <w:t xml:space="preserve">The problem asks us to build a system where you give it a satellite image from one sensor type (like SAR, which sees through clouds) and it returns the most similar images from another sensor type (like optical/RGB). Think of it like Google reverse image search, but across completely different camera types that capture totally different things physically.</w:t>
      </w:r>
    </w:p>
    <w:p>
      <w:pPr>
        <w:spacing w:after="60" w:before="60"/>
      </w:pPr>
      <w:r>
        <w:t xml:space="preserve"/>
      </w:r>
    </w:p>
    <w:p>
      <w:pPr>
        <w:spacing w:after="60" w:before="60"/>
      </w:pPr>
      <w:r>
        <w:rPr>
          <w:rFonts w:ascii="Arial" w:cs="Arial" w:eastAsia="Arial" w:hAnsi="Arial"/>
          <w:b w:val="false"/>
          <w:bCs w:val="false"/>
          <w:color w:val="4B5563"/>
          <w:sz w:val="20"/>
          <w:szCs w:val="20"/>
        </w:rPr>
        <w:t xml:space="preserve">The real-world use case that makes this valuable: after a natural disaster like a cyclone, SAR sensors capture the flood extent even through cloud cover. Rescue teams need to compare this with older optical images of the same area to see what infrastructure was there before. Right now, GIS analysts do this manually. We automate it.</w:t>
      </w:r>
    </w:p>
    <w:p>
      <w:pPr>
        <w:spacing w:after="60" w:before="60"/>
      </w:pPr>
      <w:r>
        <w:t xml:space="preserve"/>
      </w:r>
    </w:p>
    <w:p>
      <w:pPr>
        <w:pBdr>
          <w:bottom w:val="single" w:color="E5E7EB" w:sz="4"/>
        </w:pBdr>
        <w:spacing w:after="120" w:before="120"/>
      </w:pPr>
    </w:p>
    <w:p>
      <w:pPr>
        <w:spacing w:after="120" w:before="360"/>
      </w:pPr>
      <w:r>
        <w:rPr>
          <w:rFonts w:ascii="Arial" w:cs="Arial" w:eastAsia="Arial" w:hAnsi="Arial"/>
          <w:b/>
          <w:bCs/>
          <w:color w:val="1A56DB"/>
          <w:sz w:val="28"/>
          <w:szCs w:val="28"/>
        </w:rPr>
        <w:t xml:space="preserve">Why the Generic Solution Fails</w:t>
      </w:r>
    </w:p>
    <w:p>
      <w:pPr>
        <w:spacing w:after="60" w:before="60"/>
      </w:pPr>
      <w:r>
        <w:rPr>
          <w:rFonts w:ascii="Arial" w:cs="Arial" w:eastAsia="Arial" w:hAnsi="Arial"/>
          <w:b w:val="false"/>
          <w:bCs w:val="false"/>
          <w:color w:val="4B5563"/>
          <w:sz w:val="20"/>
          <w:szCs w:val="20"/>
        </w:rPr>
        <w:t xml:space="preserve">Most teams will do: ResNet or ViT backbone + contrastive loss + FAISS. That approach ignores the core reason cross-modal retrieval is hard.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C2626" w:sz="16"/>
              <w:bottom w:val="none"/>
              <w:right w:val="none"/>
            </w:tcBorders>
            <w:shd w:fill="FEE2E2" w:val="clear"/>
            <w:tcMar>
              <w:top w:type="dxa" w:w="160"/>
              <w:left w:type="dxa" w:w="240"/>
              <w:bottom w:type="dxa" w:w="160"/>
              <w:right w:type="dxa" w:w="240"/>
            </w:tcMar>
          </w:tcPr>
          <w:p>
            <w:pPr>
              <w:spacing w:after="80" w:before="0"/>
            </w:pPr>
            <w:r>
              <w:rPr>
                <w:rFonts w:ascii="Arial" w:cs="Arial" w:eastAsia="Arial" w:hAnsi="Arial"/>
                <w:b/>
                <w:bCs/>
                <w:color w:val="7F1D1D"/>
                <w:sz w:val="20"/>
                <w:szCs w:val="20"/>
              </w:rPr>
              <w:t xml:space="preserve">The Real Problem</w:t>
            </w:r>
          </w:p>
          <w:p>
            <w:pPr>
              <w:spacing w:after="40" w:before="40"/>
            </w:pPr>
            <w:r>
              <w:rPr>
                <w:rFonts w:ascii="Arial" w:cs="Arial" w:eastAsia="Arial" w:hAnsi="Arial"/>
                <w:color w:val="1F2937"/>
                <w:sz w:val="19"/>
                <w:szCs w:val="19"/>
              </w:rPr>
              <w:t xml:space="preserve">SAR measures microwave backscatter off surface texture and dielectric properties.</w:t>
            </w:r>
          </w:p>
          <w:p>
            <w:pPr>
              <w:spacing w:after="40" w:before="40"/>
            </w:pPr>
            <w:r>
              <w:rPr>
                <w:rFonts w:ascii="Arial" w:cs="Arial" w:eastAsia="Arial" w:hAnsi="Arial"/>
                <w:color w:val="1F2937"/>
                <w:sz w:val="19"/>
                <w:szCs w:val="19"/>
              </w:rPr>
              <w:t xml:space="preserve">Optical measures reflected sunlight off surface color and albedo.</w:t>
            </w:r>
          </w:p>
          <w:p>
            <w:pPr>
              <w:spacing w:after="40" w:before="40"/>
            </w:pPr>
            <w:r>
              <w:rPr>
                <w:rFonts w:ascii="Arial" w:cs="Arial" w:eastAsia="Arial" w:hAnsi="Arial"/>
                <w:color w:val="1F2937"/>
                <w:sz w:val="19"/>
                <w:szCs w:val="19"/>
              </w:rPr>
              <w:t xml:space="preserve">These are not just 'different styles of the same image' - they measure completely different physics.</w:t>
            </w:r>
          </w:p>
          <w:p>
            <w:pPr>
              <w:spacing w:after="40" w:before="40"/>
            </w:pPr>
            <w:r>
              <w:rPr>
                <w:rFonts w:ascii="Arial" w:cs="Arial" w:eastAsia="Arial" w:hAnsi="Arial"/>
                <w:color w:val="1F2937"/>
                <w:sz w:val="19"/>
                <w:szCs w:val="19"/>
              </w:rPr>
              <w:t xml:space="preserve">Forcing them into a shared space with a symmetric loss is why most systems fail on edge cases</w:t>
            </w:r>
          </w:p>
          <w:p>
            <w:pPr>
              <w:spacing w:after="40" w:before="40"/>
            </w:pPr>
            <w:r>
              <w:rPr>
                <w:rFonts w:ascii="Arial" w:cs="Arial" w:eastAsia="Arial" w:hAnsi="Arial"/>
                <w:color w:val="1F2937"/>
                <w:sz w:val="19"/>
                <w:szCs w:val="19"/>
              </w:rPr>
              <w:t xml:space="preserve">(dense urban areas, water bodies, seasonal agriculture).</w:t>
            </w:r>
          </w:p>
        </w:tc>
      </w:tr>
    </w:tbl>
    <w:p>
      <w:pPr>
        <w:spacing w:after="60" w:before="60"/>
      </w:pPr>
      <w:r>
        <w:t xml:space="preserve"/>
      </w:r>
    </w:p>
    <w:p>
      <w:pPr>
        <w:pBdr>
          <w:bottom w:val="single" w:color="E5E7EB" w:sz="4"/>
        </w:pBdr>
        <w:spacing w:after="120" w:before="120"/>
      </w:pPr>
    </w:p>
    <w:p>
      <w:pPr>
        <w:spacing w:after="120" w:before="360"/>
      </w:pPr>
      <w:r>
        <w:rPr>
          <w:rFonts w:ascii="Arial" w:cs="Arial" w:eastAsia="Arial" w:hAnsi="Arial"/>
          <w:b/>
          <w:bCs/>
          <w:color w:val="1A56DB"/>
          <w:sz w:val="28"/>
          <w:szCs w:val="28"/>
        </w:rPr>
        <w:t xml:space="preserve">Our Approach (The 3 Differentiators)</w:t>
      </w:r>
    </w:p>
    <w:p>
      <w:pPr>
        <w:spacing w:after="80" w:before="240"/>
      </w:pPr>
      <w:r>
        <w:rPr>
          <w:rFonts w:ascii="Arial" w:cs="Arial" w:eastAsia="Arial" w:hAnsi="Arial"/>
          <w:b/>
          <w:bCs/>
          <w:color w:val="1F2937"/>
          <w:sz w:val="24"/>
          <w:szCs w:val="24"/>
        </w:rPr>
        <w:t xml:space="preserve">1. RemoteCLIP as the Optical Backbone</w:t>
      </w:r>
    </w:p>
    <w:p>
      <w:pPr>
        <w:spacing w:after="60" w:before="60"/>
      </w:pPr>
      <w:r>
        <w:rPr>
          <w:rFonts w:ascii="Arial" w:cs="Arial" w:eastAsia="Arial" w:hAnsi="Arial"/>
          <w:b w:val="false"/>
          <w:bCs w:val="false"/>
          <w:color w:val="4B5563"/>
          <w:sz w:val="20"/>
          <w:szCs w:val="20"/>
        </w:rPr>
        <w:t xml:space="preserve">Everyone will use plain CLIP or ResNet50. We use RemoteCLIP or SatCLIP, which are models pre-trained specifically on remote sensing imagery with geographic context baked in. This single choice gives us a 10-15% head start on optical feature quality with zero extra work.</w:t>
      </w:r>
    </w:p>
    <w:p>
      <w:pPr>
        <w:spacing w:after="60" w:before="60"/>
      </w:pPr>
      <w:r>
        <w:t xml:space="preserve"/>
      </w:r>
    </w:p>
    <w:p>
      <w:pPr>
        <w:spacing w:after="80" w:before="240"/>
      </w:pPr>
      <w:r>
        <w:rPr>
          <w:rFonts w:ascii="Arial" w:cs="Arial" w:eastAsia="Arial" w:hAnsi="Arial"/>
          <w:b/>
          <w:bCs/>
          <w:color w:val="1F2937"/>
          <w:sz w:val="24"/>
          <w:szCs w:val="24"/>
        </w:rPr>
        <w:t xml:space="preserve">2. Cross-Modal Knowledge Distillation for SAR</w:t>
      </w:r>
    </w:p>
    <w:p>
      <w:pPr>
        <w:spacing w:after="60" w:before="60"/>
      </w:pPr>
      <w:r>
        <w:rPr>
          <w:rFonts w:ascii="Arial" w:cs="Arial" w:eastAsia="Arial" w:hAnsi="Arial"/>
          <w:b w:val="false"/>
          <w:bCs w:val="false"/>
          <w:color w:val="4B5563"/>
          <w:sz w:val="20"/>
          <w:szCs w:val="20"/>
        </w:rPr>
        <w:t xml:space="preserve">Instead of training both encoders from scratch or fine-tuning both equally (symmetric training), we use the optical encoder as a teacher. The SAR encoder starts from the optical encoder's weights and learns to produce embeddings that live in the same neighborhood in embedding space. This is fundamentally different from how everyone else will approach it and produces much better cross-modal alignment.</w:t>
      </w:r>
    </w:p>
    <w:p>
      <w:pPr>
        <w:spacing w:after="60" w:before="60"/>
      </w:pPr>
      <w:r>
        <w:t xml:space="preserve"/>
      </w:r>
    </w:p>
    <w:p>
      <w:pPr>
        <w:spacing w:after="80" w:before="240"/>
      </w:pPr>
      <w:r>
        <w:rPr>
          <w:rFonts w:ascii="Arial" w:cs="Arial" w:eastAsia="Arial" w:hAnsi="Arial"/>
          <w:b/>
          <w:bCs/>
          <w:color w:val="1F2937"/>
          <w:sz w:val="24"/>
          <w:szCs w:val="24"/>
        </w:rPr>
        <w:t xml:space="preserve">3. Geo-Anchored Contrastive Loss</w:t>
      </w:r>
    </w:p>
    <w:p>
      <w:pPr>
        <w:spacing w:after="60" w:before="60"/>
      </w:pPr>
      <w:r>
        <w:rPr>
          <w:rFonts w:ascii="Arial" w:cs="Arial" w:eastAsia="Arial" w:hAnsi="Arial"/>
          <w:b w:val="false"/>
          <w:bCs w:val="false"/>
          <w:color w:val="4B5563"/>
          <w:sz w:val="20"/>
          <w:szCs w:val="20"/>
        </w:rPr>
        <w:t xml:space="preserve">Satellite images have GPS coordinates in their metadata. We use this automatically: two patches at the same geographic grid cell from different sensors are treated as positives. Patches from different land-cover classes at different grid cells are hard negatives. No manual labeling needed. The ground truth is physically meaningful, not label-based. This also means we can scale to any new satellite data without annotating anything.</w:t>
      </w:r>
    </w:p>
    <w:p>
      <w:pPr>
        <w:spacing w:after="60" w:before="60"/>
      </w:pPr>
      <w:r>
        <w:t xml:space="preserve"/>
      </w:r>
    </w:p>
    <w:p>
      <w:pPr>
        <w:pBdr>
          <w:bottom w:val="single" w:color="E5E7EB" w:sz="4"/>
        </w:pBdr>
        <w:spacing w:after="120" w:before="120"/>
      </w:pPr>
    </w:p>
    <w:p>
      <w:pPr>
        <w:spacing w:after="120" w:before="360"/>
      </w:pPr>
      <w:r>
        <w:rPr>
          <w:rFonts w:ascii="Arial" w:cs="Arial" w:eastAsia="Arial" w:hAnsi="Arial"/>
          <w:b/>
          <w:bCs/>
          <w:color w:val="1A56DB"/>
          <w:sz w:val="28"/>
          <w:szCs w:val="28"/>
        </w:rPr>
        <w:t xml:space="preserve">Architecture (Simple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56DB" w:sz="16"/>
              <w:bottom w:val="none"/>
              <w:right w:val="none"/>
            </w:tcBorders>
            <w:shd w:fill="EBF2FF" w:val="clear"/>
            <w:tcMar>
              <w:top w:type="dxa" w:w="160"/>
              <w:left w:type="dxa" w:w="240"/>
              <w:bottom w:type="dxa" w:w="160"/>
              <w:right w:type="dxa" w:w="240"/>
            </w:tcMar>
          </w:tcPr>
          <w:p>
            <w:pPr>
              <w:spacing w:after="80" w:before="0"/>
            </w:pPr>
            <w:r>
              <w:rPr>
                <w:rFonts w:ascii="Arial" w:cs="Arial" w:eastAsia="Arial" w:hAnsi="Arial"/>
                <w:b/>
                <w:bCs/>
                <w:color w:val="1E3A5F"/>
                <w:sz w:val="20"/>
                <w:szCs w:val="20"/>
              </w:rPr>
              <w:t xml:space="preserve">Pipeline at a glance</w:t>
            </w:r>
          </w:p>
          <w:p>
            <w:pPr>
              <w:spacing w:after="40" w:before="40"/>
            </w:pPr>
            <w:r>
              <w:rPr>
                <w:rFonts w:ascii="Arial" w:cs="Arial" w:eastAsia="Arial" w:hAnsi="Arial"/>
                <w:color w:val="1F2937"/>
                <w:sz w:val="19"/>
                <w:szCs w:val="19"/>
              </w:rPr>
              <w:t xml:space="preserve">Query Image  --&gt;  Modality-specific preprocessing  --&gt;  Encoder (optical or SAR)</w:t>
            </w:r>
          </w:p>
          <w:p>
            <w:pPr>
              <w:spacing w:after="40" w:before="40"/>
            </w:pPr>
            <w:r>
              <w:rPr>
                <w:rFonts w:ascii="Arial" w:cs="Arial" w:eastAsia="Arial" w:hAnsi="Arial"/>
                <w:color w:val="1F2937"/>
                <w:sz w:val="19"/>
                <w:szCs w:val="19"/>
              </w:rPr>
              <w:t xml:space="preserve">             --&gt;  256-dim normalized embedding</w:t>
            </w:r>
          </w:p>
          <w:p>
            <w:pPr>
              <w:spacing w:after="40" w:before="40"/>
            </w:pPr>
            <w:r>
              <w:rPr>
                <w:rFonts w:ascii="Arial" w:cs="Arial" w:eastAsia="Arial" w:hAnsi="Arial"/>
                <w:color w:val="1F2937"/>
                <w:sz w:val="19"/>
                <w:szCs w:val="19"/>
              </w:rPr>
              <w:t xml:space="preserve">             --&gt;  FAISS IVF-PQ index (first pass, top-50 candidates)</w:t>
            </w:r>
          </w:p>
          <w:p>
            <w:pPr>
              <w:spacing w:after="40" w:before="40"/>
            </w:pPr>
            <w:r>
              <w:rPr>
                <w:rFonts w:ascii="Arial" w:cs="Arial" w:eastAsia="Arial" w:hAnsi="Arial"/>
                <w:color w:val="1F2937"/>
                <w:sz w:val="19"/>
                <w:szCs w:val="19"/>
              </w:rPr>
              <w:t xml:space="preserve">             --&gt;  Cross-attention re-ranker (second pass, final top-10)</w:t>
            </w:r>
          </w:p>
          <w:p>
            <w:pPr>
              <w:spacing w:after="40" w:before="40"/>
            </w:pPr>
            <w:r>
              <w:rPr>
                <w:rFonts w:ascii="Arial" w:cs="Arial" w:eastAsia="Arial" w:hAnsi="Arial"/>
                <w:color w:val="1F2937"/>
                <w:sz w:val="19"/>
                <w:szCs w:val="19"/>
              </w:rPr>
              <w:t xml:space="preserve">             --&gt;  Return ranked results with similarity scores + retrieval time</w:t>
            </w:r>
          </w:p>
        </w:tc>
      </w:tr>
    </w:tbl>
    <w:p>
      <w:pPr>
        <w:spacing w:after="60" w:before="60"/>
      </w:pPr>
      <w:r>
        <w:t xml:space="preserve"/>
      </w:r>
    </w:p>
    <w:p>
      <w:pPr>
        <w:spacing w:after="60" w:before="60"/>
      </w:pPr>
      <w:r>
        <w:rPr>
          <w:rFonts w:ascii="Arial" w:cs="Arial" w:eastAsia="Arial" w:hAnsi="Arial"/>
          <w:b w:val="false"/>
          <w:bCs w:val="false"/>
          <w:color w:val="4B5563"/>
          <w:sz w:val="20"/>
          <w:szCs w:val="20"/>
        </w:rPr>
        <w:t xml:space="preserve">The two-stage retrieval is important: FAISS does approximate nearest neighbor search super fast across millions of vectors, but it can miss subtleties. The re-ranker catches cases where coarse embedding similarity is high but semantic relevance is low. The re-ranker only runs on 50 candidates so it stays fast.</w:t>
      </w:r>
    </w:p>
    <w:p>
      <w:pPr>
        <w:spacing w:after="60" w:before="60"/>
      </w:pPr>
      <w:r>
        <w:t xml:space="preserve"/>
      </w:r>
    </w:p>
    <w:p>
      <w:pPr>
        <w:pBdr>
          <w:bottom w:val="single" w:color="E5E7EB" w:sz="4"/>
        </w:pBdr>
        <w:spacing w:after="120" w:before="120"/>
      </w:pPr>
    </w:p>
    <w:p>
      <w:pPr>
        <w:spacing w:after="120" w:before="360"/>
      </w:pPr>
      <w:r>
        <w:rPr>
          <w:rFonts w:ascii="Arial" w:cs="Arial" w:eastAsia="Arial" w:hAnsi="Arial"/>
          <w:b/>
          <w:bCs/>
          <w:color w:val="1A56DB"/>
          <w:sz w:val="28"/>
          <w:szCs w:val="28"/>
        </w:rPr>
        <w:t xml:space="preserve">SAR Preprocessing - Do Not Skip This</w:t>
      </w:r>
    </w:p>
    <w:p>
      <w:pPr>
        <w:spacing w:after="60" w:before="60"/>
      </w:pPr>
      <w:r>
        <w:rPr>
          <w:rFonts w:ascii="Arial" w:cs="Arial" w:eastAsia="Arial" w:hAnsi="Arial"/>
          <w:b w:val="false"/>
          <w:bCs w:val="false"/>
          <w:color w:val="4B5563"/>
          <w:sz w:val="20"/>
          <w:szCs w:val="20"/>
        </w:rPr>
        <w:t xml:space="preserve">This is where most teams will lose marks without knowing why. SAR images need specific preprocessing before any ML model touches them:</w:t>
      </w:r>
    </w:p>
    <w:p>
      <w:pPr>
        <w:spacing w:after="60" w:before="60"/>
      </w:pPr>
      <w:r>
        <w:t xml:space="preserve"/>
      </w:r>
    </w:p>
    <w:p>
      <w:pPr>
        <w:spacing w:after="60" w:before="60"/>
      </w:pPr>
      <w:r>
        <w:t xml:space="preserve">  </w:t>
      </w:r>
      <w:r>
        <w:rPr>
          <w:rFonts w:ascii="Arial" w:cs="Arial" w:eastAsia="Arial" w:hAnsi="Arial"/>
          <w:b/>
          <w:bCs/>
          <w:color w:val="1A56DB"/>
          <w:sz w:val="20"/>
          <w:szCs w:val="20"/>
        </w:rPr>
        <w:t xml:space="preserve">•  </w:t>
      </w:r>
      <w:r>
        <w:rPr>
          <w:rFonts w:ascii="Arial" w:cs="Arial" w:eastAsia="Arial" w:hAnsi="Arial"/>
          <w:color w:val="1F2937"/>
          <w:sz w:val="20"/>
          <w:szCs w:val="20"/>
        </w:rPr>
        <w:t xml:space="preserve">Speckle filtering</w:t>
      </w:r>
      <w:r>
        <w:rPr>
          <w:rFonts w:ascii="Arial" w:cs="Arial" w:eastAsia="Arial" w:hAnsi="Arial"/>
          <w:i/>
          <w:iCs/>
          <w:color w:val="4B5563"/>
          <w:sz w:val="18"/>
          <w:szCs w:val="18"/>
        </w:rPr>
        <w:t xml:space="preserve">  Use Lee filter or Refined Lee. Raw SAR has heavy noise called speckle that ruins feature learning.</w:t>
      </w:r>
    </w:p>
    <w:p>
      <w:pPr>
        <w:spacing w:after="60" w:before="60"/>
      </w:pPr>
      <w:r>
        <w:t xml:space="preserve">  </w:t>
      </w:r>
      <w:r>
        <w:rPr>
          <w:rFonts w:ascii="Arial" w:cs="Arial" w:eastAsia="Arial" w:hAnsi="Arial"/>
          <w:b/>
          <w:bCs/>
          <w:color w:val="1A56DB"/>
          <w:sz w:val="20"/>
          <w:szCs w:val="20"/>
        </w:rPr>
        <w:t xml:space="preserve">•  </w:t>
      </w:r>
      <w:r>
        <w:rPr>
          <w:rFonts w:ascii="Arial" w:cs="Arial" w:eastAsia="Arial" w:hAnsi="Arial"/>
          <w:color w:val="1F2937"/>
          <w:sz w:val="20"/>
          <w:szCs w:val="20"/>
        </w:rPr>
        <w:t xml:space="preserve">Log transformation</w:t>
      </w:r>
      <w:r>
        <w:rPr>
          <w:rFonts w:ascii="Arial" w:cs="Arial" w:eastAsia="Arial" w:hAnsi="Arial"/>
          <w:i/>
          <w:iCs/>
          <w:color w:val="4B5563"/>
          <w:sz w:val="18"/>
          <w:szCs w:val="18"/>
        </w:rPr>
        <w:t xml:space="preserve">  Convert from linear scale to dB scale. Without this, bright targets dominate and bury most of the image information.</w:t>
      </w:r>
    </w:p>
    <w:p>
      <w:pPr>
        <w:spacing w:after="60" w:before="60"/>
      </w:pPr>
      <w:r>
        <w:t xml:space="preserve">  </w:t>
      </w:r>
      <w:r>
        <w:rPr>
          <w:rFonts w:ascii="Arial" w:cs="Arial" w:eastAsia="Arial" w:hAnsi="Arial"/>
          <w:b/>
          <w:bCs/>
          <w:color w:val="1A56DB"/>
          <w:sz w:val="20"/>
          <w:szCs w:val="20"/>
        </w:rPr>
        <w:t xml:space="preserve">•  </w:t>
      </w:r>
      <w:r>
        <w:rPr>
          <w:rFonts w:ascii="Arial" w:cs="Arial" w:eastAsia="Arial" w:hAnsi="Arial"/>
          <w:color w:val="1F2937"/>
          <w:sz w:val="20"/>
          <w:szCs w:val="20"/>
        </w:rPr>
        <w:t xml:space="preserve">Radiometric terrain correction</w:t>
      </w:r>
      <w:r>
        <w:rPr>
          <w:rFonts w:ascii="Arial" w:cs="Arial" w:eastAsia="Arial" w:hAnsi="Arial"/>
          <w:i/>
          <w:iCs/>
          <w:color w:val="4B5563"/>
          <w:sz w:val="18"/>
          <w:szCs w:val="18"/>
        </w:rPr>
        <w:t xml:space="preserve">  Corrects for viewing angle effects, especially in hilly terrain.</w:t>
      </w:r>
    </w:p>
    <w:p>
      <w:pPr>
        <w:spacing w:after="60" w:before="60"/>
      </w:pPr>
      <w:r>
        <w:t xml:space="preserve"/>
      </w:r>
    </w:p>
    <w:p>
      <w:pPr>
        <w:spacing w:after="60" w:before="60"/>
      </w:pPr>
      <w:r>
        <w:rPr>
          <w:rFonts w:ascii="Arial" w:cs="Arial" w:eastAsia="Arial" w:hAnsi="Arial"/>
          <w:b w:val="false"/>
          <w:bCs w:val="false"/>
          <w:color w:val="4B5563"/>
          <w:sz w:val="20"/>
          <w:szCs w:val="20"/>
        </w:rPr>
        <w:t xml:space="preserve">When SAR is preprocessed properly, the CNN learns structure and semantics. Without it, the CNN spends half its capacity learning to ignore noise. This is the difference between prototype-quality and production-quality.</w:t>
      </w:r>
    </w:p>
    <w:p>
      <w:pPr>
        <w:spacing w:after="60" w:before="60"/>
      </w:pPr>
      <w:r>
        <w:t xml:space="preserve"/>
      </w:r>
    </w:p>
    <w:p>
      <w:pPr>
        <w:pBdr>
          <w:bottom w:val="single" w:color="E5E7EB" w:sz="4"/>
        </w:pBdr>
        <w:spacing w:after="120" w:before="120"/>
      </w:pPr>
    </w:p>
    <w:p>
      <w:pPr>
        <w:spacing w:after="120" w:before="360"/>
      </w:pPr>
      <w:r>
        <w:rPr>
          <w:rFonts w:ascii="Arial" w:cs="Arial" w:eastAsia="Arial" w:hAnsi="Arial"/>
          <w:b/>
          <w:bCs/>
          <w:color w:val="1A56DB"/>
          <w:sz w:val="28"/>
          <w:szCs w:val="28"/>
        </w:rPr>
        <w:t xml:space="preserve">Full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700"/>
        <w:gridCol w:w="4500"/>
      </w:tblGrid>
      <w:tr>
        <w:tc>
          <w:tcPr>
            <w:tcW w:type="dxa" w:w="216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Layer</w:t>
            </w:r>
          </w:p>
        </w:tc>
        <w:tc>
          <w:tcPr>
            <w:tcW w:type="dxa" w:w="27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Tool / Model</w:t>
            </w:r>
          </w:p>
        </w:tc>
        <w:tc>
          <w:tcPr>
            <w:tcW w:type="dxa" w:w="45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Why This Choice</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Optical Encoder</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18"/>
                <w:szCs w:val="18"/>
              </w:rPr>
              <w:t xml:space="preserve">RemoteCLIP / SatCLIP</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18"/>
                <w:szCs w:val="18"/>
              </w:rPr>
              <w:t xml:space="preserve">Pre-trained on satellite imagery, NOT generic CLIP</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SAR Encoder</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Custom CNN (distilled from optical)</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Initialized from optical weights, then fine-tuned on SAR</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Training Loss</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18"/>
                <w:szCs w:val="18"/>
              </w:rPr>
              <w:t xml:space="preserve">Geo-anchored contrastive (InfoNCE variant)</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18"/>
                <w:szCs w:val="18"/>
              </w:rPr>
              <w:t xml:space="preserve">Uses lat/long metadata as similarity signal, no labels needed</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Embedding Dim</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256-dim L2-normalized</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Small enough for fast search, big enough for accuracy</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Vector Index</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18"/>
                <w:szCs w:val="18"/>
              </w:rPr>
              <w:t xml:space="preserve">FAISS IVF-PQ</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18"/>
                <w:szCs w:val="18"/>
              </w:rPr>
              <w:t xml:space="preserve">Compressed index, sub-millisecond search at scale</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Re-ranker</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Lightweight cross-attention on top-50</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Catches false positives from the approximate first pass</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API</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18"/>
                <w:szCs w:val="18"/>
              </w:rPr>
              <w:t xml:space="preserve">FastAPI + Uvicorn</w:t>
            </w:r>
          </w:p>
        </w:tc>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18"/>
                <w:szCs w:val="18"/>
              </w:rPr>
              <w:t xml:space="preserve">Async, fast, easy to containerize later</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Dataset</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SEN1-2 + BigEarthNet-MM</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282k aligned SAR/optical pairs, open access</w:t>
            </w:r>
          </w:p>
        </w:tc>
      </w:tr>
    </w:tbl>
    <w:p>
      <w:pPr>
        <w:spacing w:after="60" w:before="60"/>
      </w:pPr>
      <w:r>
        <w:t xml:space="preserve"/>
      </w:r>
    </w:p>
    <w:p>
      <w:pPr>
        <w:pBdr>
          <w:bottom w:val="single" w:color="E5E7EB" w:sz="4"/>
        </w:pBdr>
        <w:spacing w:after="120" w:before="120"/>
      </w:pPr>
    </w:p>
    <w:p>
      <w:pPr>
        <w:spacing w:after="120" w:before="360"/>
      </w:pPr>
      <w:r>
        <w:rPr>
          <w:rFonts w:ascii="Arial" w:cs="Arial" w:eastAsia="Arial" w:hAnsi="Arial"/>
          <w:b/>
          <w:bCs/>
          <w:color w:val="1A56DB"/>
          <w:sz w:val="28"/>
          <w:szCs w:val="28"/>
        </w:rPr>
        <w:t xml:space="preserve">Build Plan (Phase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Phase</w:t>
            </w:r>
          </w:p>
        </w:tc>
        <w:tc>
          <w:tcPr>
            <w:tcW w:type="dxa" w:w="234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What We Build</w:t>
            </w:r>
          </w:p>
        </w:tc>
        <w:tc>
          <w:tcPr>
            <w:tcW w:type="dxa" w:w="234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Output</w:t>
            </w:r>
          </w:p>
        </w:tc>
        <w:tc>
          <w:tcPr>
            <w:tcW w:type="dxa" w:w="234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Who Checks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1. Data Prep</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Download SEN1-2 dataset, run SAR preprocessing (speckle filter + log scale)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Clean paired patches ready for training</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Whole team reviews samples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2. Encoders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Fine-tune RemoteCLIP for optical. Train SAR encoder using optical as teacher</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Two encoders that map to same 256-dim space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ML person</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3. Retrieval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Build FAISS IVF-PQ index. 2-stage: fast search then re-rank top-50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Search returns top-10 results in &lt;500ms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ML + backend person</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4. API</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FastAPI endpoint: POST /retrieve with image + modality type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Working REST API, documented</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18"/>
                <w:szCs w:val="18"/>
              </w:rPr>
              <w:t xml:space="preserve">Backend person</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5. Eval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Run F1@5 and F1@10 for same-modal and cross-modal. Log time per query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Numbers for submission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8"/>
                <w:szCs w:val="18"/>
              </w:rPr>
              <w:t xml:space="preserve">Whole team</w:t>
            </w:r>
          </w:p>
        </w:tc>
      </w:tr>
    </w:tbl>
    <w:p>
      <w:pPr>
        <w:spacing w:after="60" w:before="60"/>
      </w:pPr>
      <w:r>
        <w:t xml:space="preserve"/>
      </w:r>
    </w:p>
    <w:p>
      <w:pPr>
        <w:pBdr>
          <w:bottom w:val="single" w:color="E5E7EB" w:sz="4"/>
        </w:pBdr>
        <w:spacing w:after="120" w:before="120"/>
      </w:pPr>
    </w:p>
    <w:p>
      <w:pPr>
        <w:spacing w:after="120" w:before="360"/>
      </w:pPr>
      <w:r>
        <w:rPr>
          <w:rFonts w:ascii="Arial" w:cs="Arial" w:eastAsia="Arial" w:hAnsi="Arial"/>
          <w:b/>
          <w:bCs/>
          <w:color w:val="1A56DB"/>
          <w:sz w:val="28"/>
          <w:szCs w:val="28"/>
        </w:rPr>
        <w:t xml:space="preserve">Dataset</w:t>
      </w:r>
    </w:p>
    <w:p>
      <w:pPr>
        <w:spacing w:after="60" w:before="60"/>
      </w:pPr>
      <w:r>
        <w:t xml:space="preserve">  </w:t>
      </w:r>
      <w:r>
        <w:rPr>
          <w:rFonts w:ascii="Arial" w:cs="Arial" w:eastAsia="Arial" w:hAnsi="Arial"/>
          <w:b/>
          <w:bCs/>
          <w:color w:val="1A56DB"/>
          <w:sz w:val="20"/>
          <w:szCs w:val="20"/>
        </w:rPr>
        <w:t xml:space="preserve">•  </w:t>
      </w:r>
      <w:r>
        <w:rPr>
          <w:rFonts w:ascii="Arial" w:cs="Arial" w:eastAsia="Arial" w:hAnsi="Arial"/>
          <w:color w:val="1F2937"/>
          <w:sz w:val="20"/>
          <w:szCs w:val="20"/>
        </w:rPr>
        <w:t xml:space="preserve">SEN1-2</w:t>
      </w:r>
      <w:r>
        <w:rPr>
          <w:rFonts w:ascii="Arial" w:cs="Arial" w:eastAsia="Arial" w:hAnsi="Arial"/>
          <w:i/>
          <w:iCs/>
          <w:color w:val="4B5563"/>
          <w:sz w:val="18"/>
          <w:szCs w:val="18"/>
        </w:rPr>
        <w:t xml:space="preserve">  282,000 geographically aligned patch pairs of Sentinel-1 SAR and Sentinel-2 optical. Covers 169 cities globally. Open access. This is our primary training and eval set.</w:t>
      </w:r>
    </w:p>
    <w:p>
      <w:pPr>
        <w:spacing w:after="60" w:before="60"/>
      </w:pPr>
      <w:r>
        <w:t xml:space="preserve">  </w:t>
      </w:r>
      <w:r>
        <w:rPr>
          <w:rFonts w:ascii="Arial" w:cs="Arial" w:eastAsia="Arial" w:hAnsi="Arial"/>
          <w:b/>
          <w:bCs/>
          <w:color w:val="1A56DB"/>
          <w:sz w:val="20"/>
          <w:szCs w:val="20"/>
        </w:rPr>
        <w:t xml:space="preserve">•  </w:t>
      </w:r>
      <w:r>
        <w:rPr>
          <w:rFonts w:ascii="Arial" w:cs="Arial" w:eastAsia="Arial" w:hAnsi="Arial"/>
          <w:color w:val="1F2937"/>
          <w:sz w:val="20"/>
          <w:szCs w:val="20"/>
        </w:rPr>
        <w:t xml:space="preserve">BigEarthNet-MM</w:t>
      </w:r>
      <w:r>
        <w:rPr>
          <w:rFonts w:ascii="Arial" w:cs="Arial" w:eastAsia="Arial" w:hAnsi="Arial"/>
          <w:i/>
          <w:iCs/>
          <w:color w:val="4B5563"/>
          <w:sz w:val="18"/>
          <w:szCs w:val="18"/>
        </w:rPr>
        <w:t xml:space="preserve">  Multi-label land-use annotations across optical and SAR. Use this for evaluation to measure semantic relevance beyond just geo-location match.</w:t>
      </w:r>
    </w:p>
    <w:p>
      <w:pPr>
        <w:spacing w:after="60" w:before="60"/>
      </w:pPr>
      <w:r>
        <w:t xml:space="preserve"/>
      </w:r>
    </w:p>
    <w:p>
      <w:pPr>
        <w:spacing w:after="60" w:before="60"/>
      </w:pPr>
      <w:r>
        <w:rPr>
          <w:rFonts w:ascii="Arial" w:cs="Arial" w:eastAsia="Arial" w:hAnsi="Arial"/>
          <w:b w:val="false"/>
          <w:bCs w:val="false"/>
          <w:color w:val="4B5563"/>
          <w:sz w:val="20"/>
          <w:szCs w:val="20"/>
        </w:rPr>
        <w:t xml:space="preserve">Both datasets are free. No scraping, no proprietary data, no API costs. Download both before the first team session.</w:t>
      </w:r>
    </w:p>
    <w:p>
      <w:pPr>
        <w:spacing w:after="60" w:before="60"/>
      </w:pPr>
      <w:r>
        <w:t xml:space="preserve"/>
      </w:r>
    </w:p>
    <w:p>
      <w:pPr>
        <w:pBdr>
          <w:bottom w:val="single" w:color="E5E7EB" w:sz="4"/>
        </w:pBdr>
        <w:spacing w:after="120" w:before="120"/>
      </w:pPr>
    </w:p>
    <w:p>
      <w:pPr>
        <w:spacing w:after="120" w:before="360"/>
      </w:pPr>
      <w:r>
        <w:rPr>
          <w:rFonts w:ascii="Arial" w:cs="Arial" w:eastAsia="Arial" w:hAnsi="Arial"/>
          <w:b/>
          <w:bCs/>
          <w:color w:val="1A56DB"/>
          <w:sz w:val="28"/>
          <w:szCs w:val="28"/>
        </w:rPr>
        <w:t xml:space="preserve">What We Submit</w:t>
      </w:r>
    </w:p>
    <w:p>
      <w:pPr>
        <w:spacing w:after="60" w:before="60"/>
      </w:pPr>
      <w:r>
        <w:t xml:space="preserve">  </w:t>
      </w:r>
      <w:r>
        <w:rPr>
          <w:rFonts w:ascii="Arial" w:cs="Arial" w:eastAsia="Arial" w:hAnsi="Arial"/>
          <w:b/>
          <w:bCs/>
          <w:color w:val="1A56DB"/>
          <w:sz w:val="20"/>
          <w:szCs w:val="20"/>
        </w:rPr>
        <w:t xml:space="preserve">•  </w:t>
      </w:r>
      <w:r>
        <w:rPr>
          <w:rFonts w:ascii="Arial" w:cs="Arial" w:eastAsia="Arial" w:hAnsi="Arial"/>
          <w:color w:val="1F2937"/>
          <w:sz w:val="20"/>
          <w:szCs w:val="20"/>
        </w:rPr>
        <w:t xml:space="preserve">F1@5 and F1@10 for same-modal retrieval (optical-to-optical, SAR-to-SAR)</w:t>
      </w:r>
    </w:p>
    <w:p>
      <w:pPr>
        <w:spacing w:after="60" w:before="60"/>
      </w:pPr>
      <w:r>
        <w:t xml:space="preserve">  </w:t>
      </w:r>
      <w:r>
        <w:rPr>
          <w:rFonts w:ascii="Arial" w:cs="Arial" w:eastAsia="Arial" w:hAnsi="Arial"/>
          <w:b/>
          <w:bCs/>
          <w:color w:val="1A56DB"/>
          <w:sz w:val="20"/>
          <w:szCs w:val="20"/>
        </w:rPr>
        <w:t xml:space="preserve">•  </w:t>
      </w:r>
      <w:r>
        <w:rPr>
          <w:rFonts w:ascii="Arial" w:cs="Arial" w:eastAsia="Arial" w:hAnsi="Arial"/>
          <w:color w:val="1F2937"/>
          <w:sz w:val="20"/>
          <w:szCs w:val="20"/>
        </w:rPr>
        <w:t xml:space="preserve">F1@5 and F1@10 for cross-modal retrieval (optical-to-SAR, SAR-to-optical)</w:t>
      </w:r>
    </w:p>
    <w:p>
      <w:pPr>
        <w:spacing w:after="60" w:before="60"/>
      </w:pPr>
      <w:r>
        <w:t xml:space="preserve">  </w:t>
      </w:r>
      <w:r>
        <w:rPr>
          <w:rFonts w:ascii="Arial" w:cs="Arial" w:eastAsia="Arial" w:hAnsi="Arial"/>
          <w:b/>
          <w:bCs/>
          <w:color w:val="1A56DB"/>
          <w:sz w:val="20"/>
          <w:szCs w:val="20"/>
        </w:rPr>
        <w:t xml:space="preserve">•  </w:t>
      </w:r>
      <w:r>
        <w:rPr>
          <w:rFonts w:ascii="Arial" w:cs="Arial" w:eastAsia="Arial" w:hAnsi="Arial"/>
          <w:color w:val="1F2937"/>
          <w:sz w:val="20"/>
          <w:szCs w:val="20"/>
        </w:rPr>
        <w:t xml:space="preserve">Average retrieval time per query (target: under 500ms including re-ranking)</w:t>
      </w:r>
    </w:p>
    <w:p>
      <w:pPr>
        <w:spacing w:after="60" w:before="60"/>
      </w:pPr>
      <w:r>
        <w:t xml:space="preserve">  </w:t>
      </w:r>
      <w:r>
        <w:rPr>
          <w:rFonts w:ascii="Arial" w:cs="Arial" w:eastAsia="Arial" w:hAnsi="Arial"/>
          <w:b/>
          <w:bCs/>
          <w:color w:val="1A56DB"/>
          <w:sz w:val="20"/>
          <w:szCs w:val="20"/>
        </w:rPr>
        <w:t xml:space="preserve">•  </w:t>
      </w:r>
      <w:r>
        <w:rPr>
          <w:rFonts w:ascii="Arial" w:cs="Arial" w:eastAsia="Arial" w:hAnsi="Arial"/>
          <w:color w:val="1F2937"/>
          <w:sz w:val="20"/>
          <w:szCs w:val="20"/>
        </w:rPr>
        <w:t xml:space="preserve">A working REST API with POST /retrieve endpoint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59669" w:sz="16"/>
              <w:bottom w:val="none"/>
              <w:right w:val="none"/>
            </w:tcBorders>
            <w:shd w:fill="D1FAE5" w:val="clear"/>
            <w:tcMar>
              <w:top w:type="dxa" w:w="160"/>
              <w:left w:type="dxa" w:w="240"/>
              <w:bottom w:type="dxa" w:w="160"/>
              <w:right w:type="dxa" w:w="240"/>
            </w:tcMar>
          </w:tcPr>
          <w:p>
            <w:pPr>
              <w:spacing w:after="80" w:before="0"/>
            </w:pPr>
            <w:r>
              <w:rPr>
                <w:rFonts w:ascii="Arial" w:cs="Arial" w:eastAsia="Arial" w:hAnsi="Arial"/>
                <w:b/>
                <w:bCs/>
                <w:color w:val="065F46"/>
                <w:sz w:val="20"/>
                <w:szCs w:val="20"/>
              </w:rPr>
              <w:t xml:space="preserve">The product pitch (for presentation)</w:t>
            </w:r>
          </w:p>
          <w:p>
            <w:pPr>
              <w:spacing w:after="40" w:before="40"/>
            </w:pPr>
            <w:r>
              <w:rPr>
                <w:rFonts w:ascii="Arial" w:cs="Arial" w:eastAsia="Arial" w:hAnsi="Arial"/>
                <w:color w:val="1F2937"/>
                <w:sz w:val="19"/>
                <w:szCs w:val="19"/>
              </w:rPr>
              <w:t xml:space="preserve">This is not just a hackathon demo. The system is structured as a deployable API.</w:t>
            </w:r>
          </w:p>
          <w:p>
            <w:pPr>
              <w:spacing w:after="40" w:before="40"/>
            </w:pPr>
            <w:r>
              <w:rPr>
                <w:rFonts w:ascii="Arial" w:cs="Arial" w:eastAsia="Arial" w:hAnsi="Arial"/>
                <w:color w:val="1F2937"/>
                <w:sz w:val="19"/>
                <w:szCs w:val="19"/>
              </w:rPr>
              <w:t xml:space="preserve">Target customers: NDRF, ISRO, disaster response agencies, defense GIS teams.</w:t>
            </w:r>
          </w:p>
          <w:p>
            <w:pPr>
              <w:spacing w:after="40" w:before="40"/>
            </w:pPr>
            <w:r>
              <w:rPr>
                <w:rFonts w:ascii="Arial" w:cs="Arial" w:eastAsia="Arial" w:hAnsi="Arial"/>
                <w:color w:val="1F2937"/>
                <w:sz w:val="19"/>
                <w:szCs w:val="19"/>
              </w:rPr>
              <w:t xml:space="preserve">Value proposition: After a disaster, find historical optical imagery of any SAR-captured area in &lt;1 second.</w:t>
            </w:r>
          </w:p>
          <w:p>
            <w:pPr>
              <w:spacing w:after="40" w:before="40"/>
            </w:pPr>
            <w:r>
              <w:rPr>
                <w:rFonts w:ascii="Arial" w:cs="Arial" w:eastAsia="Arial" w:hAnsi="Arial"/>
                <w:color w:val="1F2937"/>
                <w:sz w:val="19"/>
                <w:szCs w:val="19"/>
              </w:rPr>
              <w:t xml:space="preserve">What makes it scalable: Geo-anchored training means any new satellite data extends the system without labeling.</w:t>
            </w:r>
          </w:p>
        </w:tc>
      </w:tr>
    </w:tbl>
    <w:p>
      <w:pPr>
        <w:spacing w:after="60" w:before="60"/>
      </w:pPr>
      <w:r>
        <w:t xml:space="preserve"/>
      </w:r>
    </w:p>
    <w:p>
      <w:pPr>
        <w:pBdr>
          <w:bottom w:val="single" w:color="E5E7EB" w:sz="4"/>
        </w:pBdr>
        <w:spacing w:after="120" w:before="120"/>
      </w:pPr>
    </w:p>
    <w:p>
      <w:pPr>
        <w:spacing w:before="240"/>
        <w:jc w:val="center"/>
      </w:pPr>
      <w:r>
        <w:rPr>
          <w:rFonts w:ascii="Arial" w:cs="Arial" w:eastAsia="Arial" w:hAnsi="Arial"/>
          <w:i/>
          <w:iCs/>
          <w:color w:val="4B5563"/>
          <w:sz w:val="18"/>
          <w:szCs w:val="18"/>
        </w:rPr>
        <w:t xml:space="preserve">Share this doc with everyone before we start. Ask questions in the group, not silently.</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2026-06-21T06:18:57.107Z</dcterms:created>
  <dcterms:modified xsi:type="dcterms:W3CDTF">2026-06-21T06:18:57.107Z</dcterms:modified>
</cp:coreProperties>
</file>

<file path=docProps/custom.xml><?xml version="1.0" encoding="utf-8"?>
<Properties xmlns="http://schemas.openxmlformats.org/officeDocument/2006/custom-properties" xmlns:vt="http://schemas.openxmlformats.org/officeDocument/2006/docPropsVTypes"/>
</file>