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2E25" w14:textId="77777777" w:rsidR="00AA75A9" w:rsidRDefault="00AA75A9"/>
    <w:tbl>
      <w:tblPr>
        <w:tblStyle w:val="TableGrid"/>
        <w:tblpPr w:leftFromText="180" w:rightFromText="180" w:vertAnchor="text" w:horzAnchor="margin" w:tblpXSpec="center" w:tblpY="121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599"/>
        <w:gridCol w:w="3295"/>
      </w:tblGrid>
      <w:tr w:rsidR="003A3594" w:rsidRPr="001267CD" w14:paraId="548F81D9" w14:textId="77777777" w:rsidTr="00583C11">
        <w:tc>
          <w:tcPr>
            <w:tcW w:w="704" w:type="dxa"/>
          </w:tcPr>
          <w:p w14:paraId="11050D0E" w14:textId="48658B19" w:rsidR="003A3594" w:rsidRPr="001267CD" w:rsidRDefault="003A3594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S.No</w:t>
            </w:r>
            <w:proofErr w:type="spellEnd"/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</w:tcPr>
          <w:p w14:paraId="09D27FCC" w14:textId="559D997C" w:rsidR="003A3594" w:rsidRPr="001267CD" w:rsidRDefault="003A3594" w:rsidP="006048A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Topic</w:t>
            </w:r>
          </w:p>
        </w:tc>
        <w:tc>
          <w:tcPr>
            <w:tcW w:w="3599" w:type="dxa"/>
          </w:tcPr>
          <w:p w14:paraId="43FCE15B" w14:textId="0CA93DD1" w:rsidR="003A3594" w:rsidRPr="001267CD" w:rsidRDefault="003A3594" w:rsidP="006048A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Reference - Journal Paper</w:t>
            </w:r>
          </w:p>
        </w:tc>
        <w:tc>
          <w:tcPr>
            <w:tcW w:w="3295" w:type="dxa"/>
          </w:tcPr>
          <w:p w14:paraId="575E37CC" w14:textId="42FA614B" w:rsidR="003A3594" w:rsidRPr="001267CD" w:rsidRDefault="003A3594" w:rsidP="006048A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Reference – Conference Paper</w:t>
            </w:r>
          </w:p>
        </w:tc>
      </w:tr>
      <w:tr w:rsidR="003A3594" w:rsidRPr="001267CD" w14:paraId="2BD1FD6D" w14:textId="77777777" w:rsidTr="00583C11">
        <w:tc>
          <w:tcPr>
            <w:tcW w:w="704" w:type="dxa"/>
          </w:tcPr>
          <w:p w14:paraId="20753B86" w14:textId="2BA09EF8" w:rsidR="003A3594" w:rsidRPr="001267CD" w:rsidRDefault="003A3594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418" w:type="dxa"/>
          </w:tcPr>
          <w:p w14:paraId="4C79476A" w14:textId="434A7761" w:rsidR="003A3594" w:rsidRPr="001267CD" w:rsidRDefault="003A3594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Codon Bias and </w:t>
            </w:r>
            <w:r w:rsidR="007C4359" w:rsidRPr="001267CD">
              <w:rPr>
                <w:rFonts w:ascii="Times New Roman" w:hAnsi="Times New Roman" w:cs="Times New Roman"/>
                <w:sz w:val="16"/>
                <w:szCs w:val="16"/>
              </w:rPr>
              <w:t>Process</w:t>
            </w: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4359" w:rsidRPr="001267CD">
              <w:rPr>
                <w:rFonts w:ascii="Times New Roman" w:hAnsi="Times New Roman" w:cs="Times New Roman"/>
                <w:sz w:val="16"/>
                <w:szCs w:val="16"/>
              </w:rPr>
              <w:t>Optimization</w:t>
            </w: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 in Prokaryotes</w:t>
            </w:r>
          </w:p>
        </w:tc>
        <w:tc>
          <w:tcPr>
            <w:tcW w:w="3599" w:type="dxa"/>
          </w:tcPr>
          <w:p w14:paraId="4741258E" w14:textId="0B7877B3" w:rsidR="003A3594" w:rsidRPr="001267CD" w:rsidRDefault="003A359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6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Codon </w:t>
              </w:r>
              <w:r w:rsidR="0068181D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optimisation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with deep learning to enhance protein expression | Scientific Reports (nature.com)</w:t>
              </w:r>
            </w:hyperlink>
          </w:p>
        </w:tc>
        <w:tc>
          <w:tcPr>
            <w:tcW w:w="3295" w:type="dxa"/>
          </w:tcPr>
          <w:p w14:paraId="294A8B62" w14:textId="30179A08" w:rsidR="003A3594" w:rsidRPr="001267CD" w:rsidRDefault="003A359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7" w:history="1"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Insilico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Codon Bias Correction for Transgenic Biological Protein Sequences for Vaccine Production | IEEE Conference Publication | IEEE Xplore</w:t>
              </w:r>
            </w:hyperlink>
          </w:p>
        </w:tc>
      </w:tr>
      <w:tr w:rsidR="003A3594" w:rsidRPr="001267CD" w14:paraId="4A42BE77" w14:textId="77777777" w:rsidTr="00583C11">
        <w:tc>
          <w:tcPr>
            <w:tcW w:w="704" w:type="dxa"/>
          </w:tcPr>
          <w:p w14:paraId="31F41BBC" w14:textId="4F0B4C8A" w:rsidR="003A3594" w:rsidRPr="001267CD" w:rsidRDefault="003A3594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2.</w:t>
            </w:r>
          </w:p>
        </w:tc>
        <w:tc>
          <w:tcPr>
            <w:tcW w:w="1418" w:type="dxa"/>
          </w:tcPr>
          <w:p w14:paraId="7CD8CCAA" w14:textId="34596EAB" w:rsidR="003A3594" w:rsidRPr="001267CD" w:rsidRDefault="00A8774C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Bayesian </w:t>
            </w:r>
            <w:r w:rsidR="003E75B7"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Analysis of </w:t>
            </w: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Sequence and Structure Alignment</w:t>
            </w:r>
            <w:r w:rsidR="003E75B7"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 to identify</w:t>
            </w: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 Conserved regions in Proteins</w:t>
            </w:r>
          </w:p>
        </w:tc>
        <w:tc>
          <w:tcPr>
            <w:tcW w:w="3599" w:type="dxa"/>
          </w:tcPr>
          <w:p w14:paraId="7876FEC8" w14:textId="32D7E163" w:rsidR="003A3594" w:rsidRPr="001267CD" w:rsidRDefault="00A8774C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8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BALSA: Bayesian algorithm for local sequence alignment - PMC (nih.gov)</w:t>
              </w:r>
            </w:hyperlink>
          </w:p>
        </w:tc>
        <w:tc>
          <w:tcPr>
            <w:tcW w:w="3295" w:type="dxa"/>
          </w:tcPr>
          <w:p w14:paraId="0819363F" w14:textId="6CDA706D" w:rsidR="003A3594" w:rsidRPr="001267CD" w:rsidRDefault="00A8774C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9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untitled (cam.ac.</w:t>
              </w:r>
              <w:r w:rsidR="007C4359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UK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)</w:t>
              </w:r>
            </w:hyperlink>
          </w:p>
        </w:tc>
      </w:tr>
      <w:tr w:rsidR="003A3594" w:rsidRPr="001267CD" w14:paraId="43A9DB93" w14:textId="77777777" w:rsidTr="00583C11">
        <w:tc>
          <w:tcPr>
            <w:tcW w:w="704" w:type="dxa"/>
          </w:tcPr>
          <w:p w14:paraId="7D91C22E" w14:textId="126702CC" w:rsidR="003A3594" w:rsidRPr="001267CD" w:rsidRDefault="00A8774C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</w:p>
        </w:tc>
        <w:tc>
          <w:tcPr>
            <w:tcW w:w="1418" w:type="dxa"/>
          </w:tcPr>
          <w:p w14:paraId="5BD34E94" w14:textId="182E030E" w:rsidR="003A3594" w:rsidRPr="001267CD" w:rsidRDefault="00C811E1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Identify the convergence and divergence among multiple sequence </w:t>
            </w:r>
            <w:r w:rsidR="007C4359" w:rsidRPr="001267CD">
              <w:rPr>
                <w:rFonts w:ascii="Times New Roman" w:hAnsi="Times New Roman" w:cs="Times New Roman"/>
                <w:sz w:val="16"/>
                <w:szCs w:val="16"/>
              </w:rPr>
              <w:t>alignments</w:t>
            </w: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 using Hidden Markov Models (HMMs)</w:t>
            </w:r>
          </w:p>
        </w:tc>
        <w:tc>
          <w:tcPr>
            <w:tcW w:w="3599" w:type="dxa"/>
          </w:tcPr>
          <w:p w14:paraId="767F884E" w14:textId="2BE79755" w:rsidR="003A3594" w:rsidRPr="001267CD" w:rsidRDefault="00A24535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0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Gene Sequence Clustering Based on the Profile Hidden Markov Model with Differential Identifiability (hindawi.com)</w:t>
              </w:r>
            </w:hyperlink>
          </w:p>
        </w:tc>
        <w:tc>
          <w:tcPr>
            <w:tcW w:w="3295" w:type="dxa"/>
          </w:tcPr>
          <w:p w14:paraId="159D03DC" w14:textId="5DB1AFBA" w:rsidR="003A3594" w:rsidRPr="001267CD" w:rsidRDefault="00C811E1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1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Multiple Alignment Using Hidden Markov Models (aminer.org)</w:t>
              </w:r>
            </w:hyperlink>
          </w:p>
        </w:tc>
      </w:tr>
      <w:tr w:rsidR="003A3594" w:rsidRPr="001267CD" w14:paraId="07941842" w14:textId="77777777" w:rsidTr="00583C11">
        <w:tc>
          <w:tcPr>
            <w:tcW w:w="704" w:type="dxa"/>
          </w:tcPr>
          <w:p w14:paraId="66596945" w14:textId="21B1CD02" w:rsidR="003A3594" w:rsidRPr="001267CD" w:rsidRDefault="00A24535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4.</w:t>
            </w:r>
          </w:p>
        </w:tc>
        <w:tc>
          <w:tcPr>
            <w:tcW w:w="1418" w:type="dxa"/>
          </w:tcPr>
          <w:p w14:paraId="0F28783A" w14:textId="180028A9" w:rsidR="003A3594" w:rsidRPr="001267CD" w:rsidRDefault="00A24535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Comparative Analysis of Multiple Domains in Protein Structures by deep learning to implicit a conserved region for rational drug design</w:t>
            </w:r>
          </w:p>
        </w:tc>
        <w:tc>
          <w:tcPr>
            <w:tcW w:w="3599" w:type="dxa"/>
          </w:tcPr>
          <w:p w14:paraId="6DFDB9F4" w14:textId="101E0B8E" w:rsidR="003A3594" w:rsidRPr="001267CD" w:rsidRDefault="006048A5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2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Machine learning for cluster analysis of </w:t>
              </w:r>
              <w:r w:rsidR="0068181D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localisation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microscopy data | Nature Communications</w:t>
              </w:r>
            </w:hyperlink>
          </w:p>
        </w:tc>
        <w:tc>
          <w:tcPr>
            <w:tcW w:w="3295" w:type="dxa"/>
          </w:tcPr>
          <w:p w14:paraId="39D3A600" w14:textId="64AFA14E" w:rsidR="003A3594" w:rsidRPr="001267CD" w:rsidRDefault="006048A5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3" w:anchor="225531158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Deep learning-based clustering approaches for bioinformatics | Briefings in Bioinformatics | Oxford Academic (oup.com)</w:t>
              </w:r>
            </w:hyperlink>
          </w:p>
        </w:tc>
      </w:tr>
      <w:tr w:rsidR="003A3594" w:rsidRPr="001267CD" w14:paraId="4F835BFC" w14:textId="77777777" w:rsidTr="00583C11">
        <w:tc>
          <w:tcPr>
            <w:tcW w:w="704" w:type="dxa"/>
          </w:tcPr>
          <w:p w14:paraId="57734FAD" w14:textId="713112AA" w:rsidR="003A3594" w:rsidRPr="001267CD" w:rsidRDefault="006048A5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5.</w:t>
            </w:r>
          </w:p>
        </w:tc>
        <w:tc>
          <w:tcPr>
            <w:tcW w:w="1418" w:type="dxa"/>
          </w:tcPr>
          <w:p w14:paraId="7DC4866C" w14:textId="3FBC08B5" w:rsidR="003A3594" w:rsidRPr="001267CD" w:rsidRDefault="006048A5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Prediction of Therapeutic Peptides by Deep Learning</w:t>
            </w:r>
          </w:p>
        </w:tc>
        <w:tc>
          <w:tcPr>
            <w:tcW w:w="3599" w:type="dxa"/>
          </w:tcPr>
          <w:p w14:paraId="1801597A" w14:textId="0D98DB50" w:rsidR="003A3594" w:rsidRPr="001267CD" w:rsidRDefault="006048A5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4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Prediction of Therapeutic Peptides Using Machine Learning: Computational Models, Datasets, and Feature Encodings | IEEE Journals &amp; Magazine | IEEE Xplore</w:t>
              </w:r>
            </w:hyperlink>
          </w:p>
        </w:tc>
        <w:tc>
          <w:tcPr>
            <w:tcW w:w="3295" w:type="dxa"/>
          </w:tcPr>
          <w:p w14:paraId="06D25E96" w14:textId="2714D9BC" w:rsidR="003A3594" w:rsidRPr="001267CD" w:rsidRDefault="006048A5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5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PTPD: predicting therapeutic peptides by deep learning and word2vec | BMC Bioinformatics | Full Text (biomedcentral.com)</w:t>
              </w:r>
            </w:hyperlink>
          </w:p>
        </w:tc>
      </w:tr>
      <w:tr w:rsidR="003A3594" w:rsidRPr="001267CD" w14:paraId="55640BFE" w14:textId="77777777" w:rsidTr="00583C11">
        <w:tc>
          <w:tcPr>
            <w:tcW w:w="704" w:type="dxa"/>
          </w:tcPr>
          <w:p w14:paraId="7D6CB4ED" w14:textId="61484E1F" w:rsidR="003A3594" w:rsidRPr="001267CD" w:rsidRDefault="006048A5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6.</w:t>
            </w:r>
          </w:p>
        </w:tc>
        <w:tc>
          <w:tcPr>
            <w:tcW w:w="1418" w:type="dxa"/>
          </w:tcPr>
          <w:p w14:paraId="4E65D4E5" w14:textId="3DF6E7E1" w:rsidR="003A3594" w:rsidRPr="001267CD" w:rsidRDefault="00041DE3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Taxonomy Prediction by Metagenomics and Deep Learning</w:t>
            </w:r>
          </w:p>
        </w:tc>
        <w:tc>
          <w:tcPr>
            <w:tcW w:w="3599" w:type="dxa"/>
          </w:tcPr>
          <w:p w14:paraId="618EA8A6" w14:textId="10195E8D" w:rsidR="003A3594" w:rsidRPr="001267CD" w:rsidRDefault="00041DE3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6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A user-based taxonomy for deep learning </w:t>
              </w:r>
              <w:r w:rsidR="0068181D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visualisation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- ScienceDirect</w:t>
              </w:r>
            </w:hyperlink>
          </w:p>
        </w:tc>
        <w:tc>
          <w:tcPr>
            <w:tcW w:w="3295" w:type="dxa"/>
          </w:tcPr>
          <w:p w14:paraId="38E8C897" w14:textId="5DE559A4" w:rsidR="003A3594" w:rsidRPr="001267CD" w:rsidRDefault="00041DE3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7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Frontiers | Machine Learning and Deep Learning Applications in Metagenomic Taxonomy and Functional Annotation (frontiersin.org)</w:t>
              </w:r>
            </w:hyperlink>
          </w:p>
        </w:tc>
      </w:tr>
      <w:tr w:rsidR="003A3594" w:rsidRPr="001267CD" w14:paraId="164E3D3C" w14:textId="77777777" w:rsidTr="00583C11">
        <w:tc>
          <w:tcPr>
            <w:tcW w:w="704" w:type="dxa"/>
          </w:tcPr>
          <w:p w14:paraId="7A2CDF85" w14:textId="03FF1A4E" w:rsidR="003A3594" w:rsidRPr="001267CD" w:rsidRDefault="006048A5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7.</w:t>
            </w:r>
          </w:p>
        </w:tc>
        <w:tc>
          <w:tcPr>
            <w:tcW w:w="1418" w:type="dxa"/>
          </w:tcPr>
          <w:p w14:paraId="2687DFC3" w14:textId="3B435C5F" w:rsidR="003A3594" w:rsidRPr="001267CD" w:rsidRDefault="00300C66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Subtype </w:t>
            </w:r>
            <w:r w:rsidR="00DA7B8F" w:rsidRPr="001267C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3599" w:type="dxa"/>
          </w:tcPr>
          <w:p w14:paraId="27F116F5" w14:textId="2D18C68B" w:rsidR="003A3594" w:rsidRPr="001267CD" w:rsidRDefault="00300C66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8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Cyber Intrusion Prediction and Taxonomy System Using Deep Learning </w:t>
              </w:r>
              <w:proofErr w:type="gram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And</w:t>
              </w:r>
              <w:proofErr w:type="gram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Distributed Big Data Processing | IEEE Conference Publication | IEEE Xplore</w:t>
              </w:r>
            </w:hyperlink>
          </w:p>
        </w:tc>
        <w:tc>
          <w:tcPr>
            <w:tcW w:w="3295" w:type="dxa"/>
          </w:tcPr>
          <w:p w14:paraId="670A6EEC" w14:textId="6F32A4D3" w:rsidR="003A3594" w:rsidRPr="001267CD" w:rsidRDefault="00300C66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9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Biomedicines | Free Full-Text | Deep Learning for Human Disease Detection, Subtype Classification, and Treatment Response Prediction Using Epigenomic Data (mdpi.com)</w:t>
              </w:r>
            </w:hyperlink>
          </w:p>
        </w:tc>
      </w:tr>
      <w:tr w:rsidR="006048A5" w:rsidRPr="001267CD" w14:paraId="34B354A7" w14:textId="77777777" w:rsidTr="00583C11">
        <w:tc>
          <w:tcPr>
            <w:tcW w:w="704" w:type="dxa"/>
          </w:tcPr>
          <w:p w14:paraId="409E7544" w14:textId="07F0EC8B" w:rsidR="006048A5" w:rsidRPr="001267CD" w:rsidRDefault="006048A5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8.</w:t>
            </w:r>
          </w:p>
        </w:tc>
        <w:tc>
          <w:tcPr>
            <w:tcW w:w="1418" w:type="dxa"/>
          </w:tcPr>
          <w:p w14:paraId="1A059A15" w14:textId="56A9FF1F" w:rsidR="006048A5" w:rsidRPr="001267CD" w:rsidRDefault="00DA7B8F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Microbiome Prediction</w:t>
            </w:r>
          </w:p>
        </w:tc>
        <w:tc>
          <w:tcPr>
            <w:tcW w:w="3599" w:type="dxa"/>
          </w:tcPr>
          <w:p w14:paraId="63F4CC14" w14:textId="08EE7509" w:rsidR="006048A5" w:rsidRPr="001267CD" w:rsidRDefault="00300C66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0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What is the Healthy Gut Microbiota Composition? A Changing Ecosystem across Age, Environment, Diet, and Diseases - PMC (nih.gov)</w:t>
              </w:r>
            </w:hyperlink>
          </w:p>
        </w:tc>
        <w:tc>
          <w:tcPr>
            <w:tcW w:w="3295" w:type="dxa"/>
          </w:tcPr>
          <w:p w14:paraId="4145FACD" w14:textId="3C6B9E10" w:rsidR="006048A5" w:rsidRPr="001267CD" w:rsidRDefault="007C4359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1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The presence of microbial taxa mainly drives host phenotype classification from human microbiome data</w:t>
              </w:r>
              <w:r w:rsidR="00300C66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| PLOS Computational Biology</w:t>
              </w:r>
            </w:hyperlink>
          </w:p>
        </w:tc>
      </w:tr>
      <w:tr w:rsidR="00300C66" w:rsidRPr="001267CD" w14:paraId="5D2DC0C7" w14:textId="77777777" w:rsidTr="00583C11">
        <w:tc>
          <w:tcPr>
            <w:tcW w:w="704" w:type="dxa"/>
          </w:tcPr>
          <w:p w14:paraId="6810D143" w14:textId="0307AC04" w:rsidR="00300C66" w:rsidRPr="001267CD" w:rsidRDefault="00300C66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9.</w:t>
            </w:r>
          </w:p>
        </w:tc>
        <w:tc>
          <w:tcPr>
            <w:tcW w:w="1418" w:type="dxa"/>
          </w:tcPr>
          <w:p w14:paraId="6838EE79" w14:textId="74C36FF0" w:rsidR="00300C66" w:rsidRPr="001267CD" w:rsidRDefault="00DA7B8F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Metabolome Prediction</w:t>
            </w:r>
          </w:p>
        </w:tc>
        <w:tc>
          <w:tcPr>
            <w:tcW w:w="3599" w:type="dxa"/>
          </w:tcPr>
          <w:p w14:paraId="6B2190D0" w14:textId="7E1D60F8" w:rsidR="00300C66" w:rsidRPr="001267CD" w:rsidRDefault="002B3BCC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2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Frontiers | Applications of machine learning in metabolomics: Disease </w:t>
              </w:r>
              <w:r w:rsidR="0068181D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modelling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and classification (frontiersin.org)</w:t>
              </w:r>
            </w:hyperlink>
          </w:p>
        </w:tc>
        <w:tc>
          <w:tcPr>
            <w:tcW w:w="3295" w:type="dxa"/>
          </w:tcPr>
          <w:p w14:paraId="01BD7B3F" w14:textId="431B1D3F" w:rsidR="00300C66" w:rsidRPr="001267CD" w:rsidRDefault="002B3BCC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3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Nutritional Metabolomics and the Classification of Dietary Biomarker Candidates: A Critical Review - PMC (nih.gov)</w:t>
              </w:r>
            </w:hyperlink>
          </w:p>
        </w:tc>
      </w:tr>
      <w:tr w:rsidR="00300C66" w:rsidRPr="001267CD" w14:paraId="2912558E" w14:textId="77777777" w:rsidTr="00583C11">
        <w:tc>
          <w:tcPr>
            <w:tcW w:w="704" w:type="dxa"/>
          </w:tcPr>
          <w:p w14:paraId="104FEAD2" w14:textId="30368840" w:rsidR="00300C66" w:rsidRPr="001267CD" w:rsidRDefault="00300C66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10.</w:t>
            </w:r>
          </w:p>
        </w:tc>
        <w:tc>
          <w:tcPr>
            <w:tcW w:w="1418" w:type="dxa"/>
          </w:tcPr>
          <w:p w14:paraId="64F029B7" w14:textId="3B6FDC25" w:rsidR="00300C66" w:rsidRPr="001267CD" w:rsidRDefault="00DA7B8F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CircRNA</w:t>
            </w:r>
            <w:proofErr w:type="spellEnd"/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 Prediction</w:t>
            </w:r>
          </w:p>
        </w:tc>
        <w:tc>
          <w:tcPr>
            <w:tcW w:w="3599" w:type="dxa"/>
          </w:tcPr>
          <w:p w14:paraId="6C7D50DB" w14:textId="40AC594E" w:rsidR="00300C66" w:rsidRPr="001267CD" w:rsidRDefault="00DA7B8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4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A Brief Review of </w:t>
              </w:r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circRNA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Biogenesis, Detection, and Function - PMC (nih.gov)</w:t>
              </w:r>
            </w:hyperlink>
          </w:p>
        </w:tc>
        <w:tc>
          <w:tcPr>
            <w:tcW w:w="3295" w:type="dxa"/>
          </w:tcPr>
          <w:p w14:paraId="1E93D9AC" w14:textId="1AA2EEE1" w:rsidR="00300C66" w:rsidRPr="001267CD" w:rsidRDefault="00DA7B8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5" w:history="1"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StackCirRNAPred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: computational classification of long </w:t>
              </w:r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circRNA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from other lncRNA based on stacking strategy | BMC Bioinformatics | Full Text (biomedcentral.com)</w:t>
              </w:r>
            </w:hyperlink>
          </w:p>
        </w:tc>
      </w:tr>
      <w:tr w:rsidR="00DA7B8F" w:rsidRPr="001267CD" w14:paraId="16976F47" w14:textId="77777777" w:rsidTr="00583C11">
        <w:tc>
          <w:tcPr>
            <w:tcW w:w="704" w:type="dxa"/>
          </w:tcPr>
          <w:p w14:paraId="687ADAF6" w14:textId="195A43BF" w:rsidR="00DA7B8F" w:rsidRPr="001267CD" w:rsidRDefault="00DA7B8F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11.</w:t>
            </w:r>
          </w:p>
        </w:tc>
        <w:tc>
          <w:tcPr>
            <w:tcW w:w="1418" w:type="dxa"/>
          </w:tcPr>
          <w:p w14:paraId="4C2EFFFC" w14:textId="18A925E7" w:rsidR="00DA7B8F" w:rsidRPr="001267CD" w:rsidRDefault="00DA7B8F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CRISPR/CAS9 Activity Prediction</w:t>
            </w:r>
          </w:p>
        </w:tc>
        <w:tc>
          <w:tcPr>
            <w:tcW w:w="3599" w:type="dxa"/>
          </w:tcPr>
          <w:p w14:paraId="421F409C" w14:textId="69DDF471" w:rsidR="00DA7B8F" w:rsidRPr="001267CD" w:rsidRDefault="00A05B62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6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Enhancing CRISPR-Cas9 gRNA efficiency prediction by data integration and deep learning | Nature Communications</w:t>
              </w:r>
            </w:hyperlink>
          </w:p>
        </w:tc>
        <w:tc>
          <w:tcPr>
            <w:tcW w:w="3295" w:type="dxa"/>
          </w:tcPr>
          <w:p w14:paraId="43FE8740" w14:textId="50F8CEB9" w:rsidR="00DA7B8F" w:rsidRPr="001267CD" w:rsidRDefault="00A05B62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7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A Machine Learning Approach to Identify the Importance of Novel Features for CRISPR/Cas9 Activity Prediction - PubMed (nih.gov)</w:t>
              </w:r>
            </w:hyperlink>
          </w:p>
        </w:tc>
      </w:tr>
      <w:tr w:rsidR="00A05B62" w:rsidRPr="001267CD" w14:paraId="1D51A7E0" w14:textId="77777777" w:rsidTr="00583C11">
        <w:tc>
          <w:tcPr>
            <w:tcW w:w="704" w:type="dxa"/>
          </w:tcPr>
          <w:p w14:paraId="773EEFA1" w14:textId="7E1D3F01" w:rsidR="00A05B62" w:rsidRPr="001267CD" w:rsidRDefault="00A05B62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12. </w:t>
            </w:r>
          </w:p>
        </w:tc>
        <w:tc>
          <w:tcPr>
            <w:tcW w:w="1418" w:type="dxa"/>
          </w:tcPr>
          <w:p w14:paraId="447BFC88" w14:textId="514EE511" w:rsidR="00A05B62" w:rsidRPr="001267CD" w:rsidRDefault="007A58A8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Epitope Prediction</w:t>
            </w:r>
          </w:p>
        </w:tc>
        <w:tc>
          <w:tcPr>
            <w:tcW w:w="3599" w:type="dxa"/>
          </w:tcPr>
          <w:p w14:paraId="6393CFC9" w14:textId="57362D53" w:rsidR="00A05B62" w:rsidRPr="001267CD" w:rsidRDefault="007A58A8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8" w:anchor=":~:text=One%20of%20the%20most%20important,time%20compared%20to%20laboratory%20tests.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Epitope Prediction by Novel </w:t>
              </w:r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Immunoinformatics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Approach: A State-of-the-art Review - PMC (nih.gov)</w:t>
              </w:r>
            </w:hyperlink>
          </w:p>
        </w:tc>
        <w:tc>
          <w:tcPr>
            <w:tcW w:w="3295" w:type="dxa"/>
          </w:tcPr>
          <w:p w14:paraId="38973ED1" w14:textId="40F9F39B" w:rsidR="00A05B62" w:rsidRPr="001267CD" w:rsidRDefault="007A58A8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9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Frontiers | T Cell Epitope Prediction and Its Application to Immunotherapy (frontiersin.org)</w:t>
              </w:r>
            </w:hyperlink>
          </w:p>
        </w:tc>
      </w:tr>
      <w:tr w:rsidR="007A58A8" w:rsidRPr="001267CD" w14:paraId="2E2F3523" w14:textId="77777777" w:rsidTr="00583C11">
        <w:tc>
          <w:tcPr>
            <w:tcW w:w="704" w:type="dxa"/>
          </w:tcPr>
          <w:p w14:paraId="0BB52F24" w14:textId="5BCB508D" w:rsidR="007A58A8" w:rsidRPr="001267CD" w:rsidRDefault="007A58A8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13.</w:t>
            </w:r>
          </w:p>
        </w:tc>
        <w:tc>
          <w:tcPr>
            <w:tcW w:w="1418" w:type="dxa"/>
          </w:tcPr>
          <w:p w14:paraId="40DE1FA4" w14:textId="7B7EF633" w:rsidR="007A58A8" w:rsidRPr="001267CD" w:rsidRDefault="007A58A8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Biological Activity Prediction</w:t>
            </w:r>
          </w:p>
        </w:tc>
        <w:tc>
          <w:tcPr>
            <w:tcW w:w="3599" w:type="dxa"/>
          </w:tcPr>
          <w:p w14:paraId="2470ACD3" w14:textId="33075FE8" w:rsidR="007A58A8" w:rsidRPr="001267CD" w:rsidRDefault="007A58A8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0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Machine Learning-Assisted Prediction of the Biological Activity of Aromatase Inhibitors and Data Mining to Explore Similar Compounds | ACS Omega</w:t>
              </w:r>
            </w:hyperlink>
          </w:p>
        </w:tc>
        <w:tc>
          <w:tcPr>
            <w:tcW w:w="3295" w:type="dxa"/>
          </w:tcPr>
          <w:p w14:paraId="11A2D0C1" w14:textId="3BF89F0A" w:rsidR="007A58A8" w:rsidRPr="001267CD" w:rsidRDefault="007A58A8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1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Biomolecules | Free Full-Text | Prediction of Aggregation of </w:t>
              </w:r>
              <w:proofErr w:type="gram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Biologically-Active</w:t>
              </w:r>
              <w:proofErr w:type="gram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Peptides with the UNRES Coarse-Grained Model (mdpi.com)</w:t>
              </w:r>
            </w:hyperlink>
          </w:p>
        </w:tc>
      </w:tr>
      <w:tr w:rsidR="007A58A8" w:rsidRPr="001267CD" w14:paraId="74DFBFDC" w14:textId="77777777" w:rsidTr="00583C11">
        <w:tc>
          <w:tcPr>
            <w:tcW w:w="704" w:type="dxa"/>
          </w:tcPr>
          <w:p w14:paraId="1C032A90" w14:textId="5596B01F" w:rsidR="007A58A8" w:rsidRPr="001267CD" w:rsidRDefault="007A58A8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14.</w:t>
            </w:r>
          </w:p>
        </w:tc>
        <w:tc>
          <w:tcPr>
            <w:tcW w:w="1418" w:type="dxa"/>
          </w:tcPr>
          <w:p w14:paraId="4084A2AA" w14:textId="1C3BBF3A" w:rsidR="007A58A8" w:rsidRPr="001267CD" w:rsidRDefault="008928B8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Prediction of Topological Descriptors</w:t>
            </w:r>
          </w:p>
        </w:tc>
        <w:tc>
          <w:tcPr>
            <w:tcW w:w="3599" w:type="dxa"/>
          </w:tcPr>
          <w:p w14:paraId="4082EFB3" w14:textId="77777777" w:rsidR="007A58A8" w:rsidRPr="001267CD" w:rsidRDefault="00C93E7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2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2210.10700.pdf (arxiv.org)</w:t>
              </w:r>
            </w:hyperlink>
          </w:p>
          <w:p w14:paraId="3B61311E" w14:textId="42FB5F47" w:rsidR="00C93E7F" w:rsidRPr="001267CD" w:rsidRDefault="00C93E7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1AA6322E" w14:textId="2E2C744D" w:rsidR="007A58A8" w:rsidRPr="001267CD" w:rsidRDefault="00C93E7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3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Topological Descriptors Help Predict Guest Adsorption in Nanoporous Materials | The Journal of Physical Chemistry C (acs.org)</w:t>
              </w:r>
            </w:hyperlink>
          </w:p>
        </w:tc>
      </w:tr>
      <w:tr w:rsidR="00C93E7F" w:rsidRPr="001267CD" w14:paraId="245C5366" w14:textId="77777777" w:rsidTr="00583C11">
        <w:tc>
          <w:tcPr>
            <w:tcW w:w="704" w:type="dxa"/>
          </w:tcPr>
          <w:p w14:paraId="5F38BBE3" w14:textId="6003F8E1" w:rsidR="00C93E7F" w:rsidRPr="001267CD" w:rsidRDefault="00C93E7F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15.</w:t>
            </w:r>
          </w:p>
        </w:tc>
        <w:tc>
          <w:tcPr>
            <w:tcW w:w="1418" w:type="dxa"/>
          </w:tcPr>
          <w:p w14:paraId="1E8CCF41" w14:textId="15E8AB2F" w:rsidR="00C93E7F" w:rsidRPr="001267CD" w:rsidRDefault="006D45E2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3-D QSAR Analysis &amp; Affinity Prediction</w:t>
            </w:r>
          </w:p>
        </w:tc>
        <w:tc>
          <w:tcPr>
            <w:tcW w:w="3599" w:type="dxa"/>
          </w:tcPr>
          <w:p w14:paraId="1AF7B7A6" w14:textId="2D2F946B" w:rsidR="00C93E7F" w:rsidRPr="001267CD" w:rsidRDefault="006D45E2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4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Docking-based 3D-QSAR (</w:t>
              </w:r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CoMFA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, </w:t>
              </w:r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CoMFA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-RG, CoMSIA) study on </w:t>
              </w:r>
              <w:r w:rsidR="007C4359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hydroquinone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and </w:t>
              </w:r>
              <w:r w:rsidR="007C4359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thiazine</w:t>
              </w:r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-4-one derivatives as selective COX-2 inhibitors: Journal of Biomolecular Structure and Dynamics: Vol 37, No 11 (tandfonline.com)</w:t>
              </w:r>
            </w:hyperlink>
          </w:p>
        </w:tc>
        <w:tc>
          <w:tcPr>
            <w:tcW w:w="3295" w:type="dxa"/>
          </w:tcPr>
          <w:p w14:paraId="2C4D1646" w14:textId="149A3C7A" w:rsidR="00C93E7F" w:rsidRPr="001267CD" w:rsidRDefault="006D45E2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5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Template </w:t>
              </w:r>
              <w:proofErr w:type="spellStart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CoMFA</w:t>
              </w:r>
              <w:proofErr w:type="spellEnd"/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 Generates Single 3D-QSAR Models that, for Twelve of Twelve Biological Targets, Predict All ChEMBL-Tabulated Affinities | PLOS ONE</w:t>
              </w:r>
            </w:hyperlink>
          </w:p>
        </w:tc>
      </w:tr>
      <w:tr w:rsidR="006D45E2" w:rsidRPr="001267CD" w14:paraId="7C4E4DB5" w14:textId="77777777" w:rsidTr="00583C11">
        <w:tc>
          <w:tcPr>
            <w:tcW w:w="704" w:type="dxa"/>
          </w:tcPr>
          <w:p w14:paraId="406F15B5" w14:textId="38667596" w:rsidR="006D45E2" w:rsidRPr="001267CD" w:rsidRDefault="006D45E2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16.</w:t>
            </w:r>
          </w:p>
        </w:tc>
        <w:tc>
          <w:tcPr>
            <w:tcW w:w="1418" w:type="dxa"/>
          </w:tcPr>
          <w:p w14:paraId="00A0A11E" w14:textId="7BFE53AA" w:rsidR="006D45E2" w:rsidRPr="001267CD" w:rsidRDefault="000D4394" w:rsidP="00AC346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 xml:space="preserve">Implication of Integrated Linear Programming in identifying various secondary structures in the process of RNA Folding </w:t>
            </w:r>
          </w:p>
        </w:tc>
        <w:tc>
          <w:tcPr>
            <w:tcW w:w="3599" w:type="dxa"/>
          </w:tcPr>
          <w:p w14:paraId="3478D96E" w14:textId="6552D4EF" w:rsidR="006D45E2" w:rsidRPr="001267CD" w:rsidRDefault="000D439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6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https://www.nature.com/articles/s41467-021-21194-4</w:t>
              </w:r>
            </w:hyperlink>
          </w:p>
          <w:p w14:paraId="2D519FA4" w14:textId="2A590746" w:rsidR="000D4394" w:rsidRPr="001267CD" w:rsidRDefault="000D439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2F6622B5" w14:textId="2F11B687" w:rsidR="006D45E2" w:rsidRPr="001267CD" w:rsidRDefault="000D439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7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Dissecting the energetic architecture within an RNA tertiary structural motif via high-throughput thermodynamic measurements (squarespace.com)</w:t>
              </w:r>
            </w:hyperlink>
          </w:p>
        </w:tc>
      </w:tr>
      <w:tr w:rsidR="000D4394" w:rsidRPr="001267CD" w14:paraId="44F620AD" w14:textId="77777777" w:rsidTr="00D96295">
        <w:trPr>
          <w:trHeight w:val="628"/>
        </w:trPr>
        <w:tc>
          <w:tcPr>
            <w:tcW w:w="704" w:type="dxa"/>
          </w:tcPr>
          <w:p w14:paraId="7B33D6BF" w14:textId="50182D08" w:rsidR="000D4394" w:rsidRPr="001267CD" w:rsidRDefault="000D4394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17.</w:t>
            </w:r>
          </w:p>
        </w:tc>
        <w:tc>
          <w:tcPr>
            <w:tcW w:w="1418" w:type="dxa"/>
          </w:tcPr>
          <w:p w14:paraId="0EC260F7" w14:textId="19DE6DA6" w:rsidR="000D4394" w:rsidRPr="001267CD" w:rsidRDefault="00F341A0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</w:pPr>
            <w:r w:rsidRPr="001267CD"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  <w:t>Catalytic-Hairpin-Assembly-Prediction</w:t>
            </w:r>
          </w:p>
        </w:tc>
        <w:tc>
          <w:tcPr>
            <w:tcW w:w="3599" w:type="dxa"/>
          </w:tcPr>
          <w:p w14:paraId="4FC935FD" w14:textId="19EF0EC7" w:rsidR="000D4394" w:rsidRPr="001267CD" w:rsidRDefault="00E86B80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8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https://www.mdpi.com/1420-3049/25/4/947</w:t>
              </w:r>
            </w:hyperlink>
          </w:p>
          <w:p w14:paraId="520E95B5" w14:textId="20DCC047" w:rsidR="00E86B80" w:rsidRPr="001267CD" w:rsidRDefault="00E86B80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14922084" w14:textId="19D49B0A" w:rsidR="000D4394" w:rsidRPr="001267CD" w:rsidRDefault="00F341A0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9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 xml:space="preserve">Catalytic-Hairpin-Assembly-Assisted DNA Tetrahedron Nanoprobe for Intracellular MicroRNA Imaging | ACS Applied </w:t>
              </w:r>
              <w:r w:rsidR="00D96295"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Biomaterials</w:t>
              </w:r>
            </w:hyperlink>
          </w:p>
        </w:tc>
      </w:tr>
      <w:tr w:rsidR="00E86B80" w:rsidRPr="001267CD" w14:paraId="1E67F659" w14:textId="77777777" w:rsidTr="00583C11">
        <w:trPr>
          <w:trHeight w:val="435"/>
        </w:trPr>
        <w:tc>
          <w:tcPr>
            <w:tcW w:w="704" w:type="dxa"/>
          </w:tcPr>
          <w:p w14:paraId="46C3831B" w14:textId="3B2DF8A8" w:rsidR="00E86B80" w:rsidRPr="001267CD" w:rsidRDefault="00E86B80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18.</w:t>
            </w:r>
          </w:p>
        </w:tc>
        <w:tc>
          <w:tcPr>
            <w:tcW w:w="1418" w:type="dxa"/>
          </w:tcPr>
          <w:p w14:paraId="55896F29" w14:textId="1C554E26" w:rsidR="00E86B80" w:rsidRPr="001267CD" w:rsidRDefault="005839AF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</w:pPr>
            <w:r w:rsidRPr="001267CD"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  <w:t>Gene-Lang Analytics</w:t>
            </w:r>
          </w:p>
        </w:tc>
        <w:tc>
          <w:tcPr>
            <w:tcW w:w="3599" w:type="dxa"/>
          </w:tcPr>
          <w:p w14:paraId="147A5542" w14:textId="0C2A2BE9" w:rsidR="005839AF" w:rsidRPr="001267CD" w:rsidRDefault="005839A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0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https://www.nature.com/articles/d41586-018-05859-7</w:t>
              </w:r>
            </w:hyperlink>
          </w:p>
        </w:tc>
        <w:tc>
          <w:tcPr>
            <w:tcW w:w="3295" w:type="dxa"/>
          </w:tcPr>
          <w:p w14:paraId="342584E4" w14:textId="647C35D5" w:rsidR="005839AF" w:rsidRPr="001267CD" w:rsidRDefault="005839AF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1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https://www.nature.com/articles/s41467-022-33397-4</w:t>
              </w:r>
            </w:hyperlink>
          </w:p>
        </w:tc>
      </w:tr>
      <w:tr w:rsidR="005839AF" w:rsidRPr="001267CD" w14:paraId="2E7F4B65" w14:textId="77777777" w:rsidTr="00583C11">
        <w:trPr>
          <w:trHeight w:val="435"/>
        </w:trPr>
        <w:tc>
          <w:tcPr>
            <w:tcW w:w="704" w:type="dxa"/>
          </w:tcPr>
          <w:p w14:paraId="6F6E6675" w14:textId="22F4B0B0" w:rsidR="005839AF" w:rsidRPr="001267CD" w:rsidRDefault="005839AF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19.</w:t>
            </w:r>
          </w:p>
        </w:tc>
        <w:tc>
          <w:tcPr>
            <w:tcW w:w="1418" w:type="dxa"/>
          </w:tcPr>
          <w:p w14:paraId="795D83AC" w14:textId="1BC653D5" w:rsidR="005839AF" w:rsidRPr="001267CD" w:rsidRDefault="00464424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</w:pPr>
            <w:r w:rsidRPr="001267CD"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  <w:t>Pharmacogenomic Association of Gene Regulation</w:t>
            </w:r>
          </w:p>
        </w:tc>
        <w:tc>
          <w:tcPr>
            <w:tcW w:w="3599" w:type="dxa"/>
          </w:tcPr>
          <w:p w14:paraId="033966C7" w14:textId="0610EF50" w:rsidR="005839AF" w:rsidRPr="001267CD" w:rsidRDefault="0046442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2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https://www.intechopen.com/chapters/76348</w:t>
              </w:r>
            </w:hyperlink>
          </w:p>
          <w:p w14:paraId="1391505A" w14:textId="2AC5D998" w:rsidR="00464424" w:rsidRPr="001267CD" w:rsidRDefault="0046442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2BA033E2" w14:textId="4626130E" w:rsidR="005839AF" w:rsidRPr="001267CD" w:rsidRDefault="0046442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3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https://link.springer.com/article/10.1208/s12248-017-0161-x</w:t>
              </w:r>
            </w:hyperlink>
          </w:p>
          <w:p w14:paraId="48C451B4" w14:textId="5359806A" w:rsidR="00464424" w:rsidRPr="001267CD" w:rsidRDefault="0046442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839AF" w:rsidRPr="001267CD" w14:paraId="2CE26BBC" w14:textId="77777777" w:rsidTr="00010401">
        <w:trPr>
          <w:trHeight w:val="980"/>
        </w:trPr>
        <w:tc>
          <w:tcPr>
            <w:tcW w:w="704" w:type="dxa"/>
          </w:tcPr>
          <w:p w14:paraId="6B231E60" w14:textId="64D36B51" w:rsidR="005839AF" w:rsidRPr="001267CD" w:rsidRDefault="00464424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20.</w:t>
            </w:r>
          </w:p>
        </w:tc>
        <w:tc>
          <w:tcPr>
            <w:tcW w:w="1418" w:type="dxa"/>
          </w:tcPr>
          <w:p w14:paraId="3D514661" w14:textId="1DE68D45" w:rsidR="007A3F7F" w:rsidRPr="001267CD" w:rsidRDefault="00583C11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</w:pPr>
            <w:r w:rsidRPr="001267CD"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  <w:t>Pathway Reconstruction of Inflammatory and Autoimmune Disorders</w:t>
            </w:r>
          </w:p>
        </w:tc>
        <w:tc>
          <w:tcPr>
            <w:tcW w:w="3599" w:type="dxa"/>
          </w:tcPr>
          <w:p w14:paraId="00C77AA2" w14:textId="4FABDC09" w:rsidR="005839AF" w:rsidRPr="001267CD" w:rsidRDefault="00583C11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4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https://www.ncbi.nlm.nih.gov/pmc/articles/PMC7184931/</w:t>
              </w:r>
            </w:hyperlink>
          </w:p>
          <w:p w14:paraId="7205DAAA" w14:textId="005CBCE6" w:rsidR="00583C11" w:rsidRPr="001267CD" w:rsidRDefault="00583C11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2BDC6F32" w14:textId="0C6F3C55" w:rsidR="005839AF" w:rsidRPr="001267CD" w:rsidRDefault="00583C11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5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https://www.cell.com/action/showPdf?pii=S1074-7613%2822%2900280-1</w:t>
              </w:r>
            </w:hyperlink>
          </w:p>
          <w:p w14:paraId="65A2AD62" w14:textId="313726E8" w:rsidR="00583C11" w:rsidRPr="001267CD" w:rsidRDefault="00583C11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E155D" w:rsidRPr="001267CD" w14:paraId="6CF2217B" w14:textId="77777777" w:rsidTr="00D96295">
        <w:trPr>
          <w:trHeight w:val="427"/>
        </w:trPr>
        <w:tc>
          <w:tcPr>
            <w:tcW w:w="704" w:type="dxa"/>
          </w:tcPr>
          <w:p w14:paraId="09D50196" w14:textId="5F36068C" w:rsidR="007E155D" w:rsidRPr="001267CD" w:rsidRDefault="007E155D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21.</w:t>
            </w:r>
          </w:p>
        </w:tc>
        <w:tc>
          <w:tcPr>
            <w:tcW w:w="1418" w:type="dxa"/>
          </w:tcPr>
          <w:p w14:paraId="4BAA8A07" w14:textId="35E19355" w:rsidR="007E155D" w:rsidRPr="001267CD" w:rsidRDefault="0068181D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</w:pPr>
            <w:r w:rsidRPr="001267CD"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  <w:t>Biomedical Image Analytics</w:t>
            </w:r>
          </w:p>
        </w:tc>
        <w:tc>
          <w:tcPr>
            <w:tcW w:w="3599" w:type="dxa"/>
          </w:tcPr>
          <w:p w14:paraId="687E0165" w14:textId="2E71234F" w:rsidR="0068181D" w:rsidRPr="001267CD" w:rsidRDefault="0068181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6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https://www.frontiersin.org/articles/10.3389/fbinf.2022.912809/full</w:t>
              </w:r>
            </w:hyperlink>
          </w:p>
        </w:tc>
        <w:tc>
          <w:tcPr>
            <w:tcW w:w="3295" w:type="dxa"/>
          </w:tcPr>
          <w:p w14:paraId="45085D5A" w14:textId="04140210" w:rsidR="0068181D" w:rsidRPr="001267CD" w:rsidRDefault="0068181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7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https://ieeexplore.ieee.org/stamp/stamp.jsp?tp=&amp;arnumber=9898370</w:t>
              </w:r>
            </w:hyperlink>
          </w:p>
        </w:tc>
      </w:tr>
      <w:tr w:rsidR="0068181D" w:rsidRPr="001267CD" w14:paraId="4DD68C25" w14:textId="77777777" w:rsidTr="00D96295">
        <w:trPr>
          <w:trHeight w:val="710"/>
        </w:trPr>
        <w:tc>
          <w:tcPr>
            <w:tcW w:w="704" w:type="dxa"/>
          </w:tcPr>
          <w:p w14:paraId="66EE91E5" w14:textId="6A71F935" w:rsidR="0068181D" w:rsidRPr="001267CD" w:rsidRDefault="0068181D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22.</w:t>
            </w:r>
          </w:p>
        </w:tc>
        <w:tc>
          <w:tcPr>
            <w:tcW w:w="1418" w:type="dxa"/>
          </w:tcPr>
          <w:p w14:paraId="695FF2C7" w14:textId="649387F0" w:rsidR="0068181D" w:rsidRPr="001267CD" w:rsidRDefault="0068181D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16"/>
                <w:szCs w:val="16"/>
                <w:lang w:eastAsia="en-IN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AI-based biomolecular structure prediction</w:t>
            </w:r>
          </w:p>
        </w:tc>
        <w:tc>
          <w:tcPr>
            <w:tcW w:w="3599" w:type="dxa"/>
          </w:tcPr>
          <w:p w14:paraId="410B4AA0" w14:textId="566B19A0" w:rsidR="0068181D" w:rsidRPr="001267CD" w:rsidRDefault="0068181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8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https://www.ncbi.nlm.nih.gov/pmc/articles/PMC9580946/</w:t>
              </w:r>
            </w:hyperlink>
          </w:p>
          <w:p w14:paraId="20F1AE69" w14:textId="7C0585D2" w:rsidR="0068181D" w:rsidRPr="001267CD" w:rsidRDefault="0068181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369C60EB" w14:textId="72C7D191" w:rsidR="0068181D" w:rsidRPr="001267CD" w:rsidRDefault="0068181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9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https://www.sciencedirect.com/science/article/pii/S1367593121000508</w:t>
              </w:r>
            </w:hyperlink>
          </w:p>
          <w:p w14:paraId="72BCBE1E" w14:textId="575FE0AC" w:rsidR="0068181D" w:rsidRPr="001267CD" w:rsidRDefault="0068181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8181D" w:rsidRPr="001267CD" w14:paraId="20CB1CA2" w14:textId="77777777" w:rsidTr="00D96295">
        <w:trPr>
          <w:trHeight w:val="425"/>
        </w:trPr>
        <w:tc>
          <w:tcPr>
            <w:tcW w:w="704" w:type="dxa"/>
          </w:tcPr>
          <w:p w14:paraId="202866EB" w14:textId="6DE80F26" w:rsidR="0068181D" w:rsidRPr="001267CD" w:rsidRDefault="0068181D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23.</w:t>
            </w:r>
          </w:p>
        </w:tc>
        <w:tc>
          <w:tcPr>
            <w:tcW w:w="1418" w:type="dxa"/>
          </w:tcPr>
          <w:p w14:paraId="4901037D" w14:textId="7F930460" w:rsidR="0068181D" w:rsidRPr="001267CD" w:rsidRDefault="0068181D" w:rsidP="00AC3465">
            <w:pPr>
              <w:shd w:val="clear" w:color="auto" w:fill="FFFFFF"/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Biomedical Signal Analytics</w:t>
            </w:r>
          </w:p>
        </w:tc>
        <w:tc>
          <w:tcPr>
            <w:tcW w:w="3599" w:type="dxa"/>
          </w:tcPr>
          <w:p w14:paraId="54D4CACF" w14:textId="5CF1E2B2" w:rsidR="0068181D" w:rsidRPr="001267CD" w:rsidRDefault="006571A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0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https://www.mdpi.com/2078-2489/13/4/186</w:t>
              </w:r>
            </w:hyperlink>
          </w:p>
          <w:p w14:paraId="46EF9C24" w14:textId="0033B897" w:rsidR="006571AD" w:rsidRPr="001267CD" w:rsidRDefault="006571A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7145E0B9" w14:textId="69E2EA4A" w:rsidR="006571AD" w:rsidRPr="001267CD" w:rsidRDefault="006571AD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1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https://eclass.hmu.gr/modules/document/file.php/ECE224/Project/RANGAYYAN_Biomedical%20Signal%20Analysis.pdf</w:t>
              </w:r>
            </w:hyperlink>
          </w:p>
        </w:tc>
      </w:tr>
      <w:tr w:rsidR="006571AD" w:rsidRPr="001267CD" w14:paraId="19E50117" w14:textId="77777777" w:rsidTr="000509D4">
        <w:trPr>
          <w:trHeight w:val="385"/>
        </w:trPr>
        <w:tc>
          <w:tcPr>
            <w:tcW w:w="704" w:type="dxa"/>
          </w:tcPr>
          <w:p w14:paraId="3C56BCBE" w14:textId="09D0ED7F" w:rsidR="006571AD" w:rsidRPr="001267CD" w:rsidRDefault="006571AD" w:rsidP="006048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24.</w:t>
            </w:r>
          </w:p>
        </w:tc>
        <w:tc>
          <w:tcPr>
            <w:tcW w:w="1418" w:type="dxa"/>
          </w:tcPr>
          <w:p w14:paraId="66938862" w14:textId="26A5A876" w:rsidR="006571AD" w:rsidRPr="001267CD" w:rsidRDefault="00010401" w:rsidP="000509D4">
            <w:pPr>
              <w:pStyle w:val="Heading4"/>
              <w:shd w:val="clear" w:color="auto" w:fill="FFFFFF"/>
              <w:spacing w:before="0" w:line="259" w:lineRule="auto"/>
              <w:rPr>
                <w:rFonts w:ascii="Times New Roman" w:hAnsi="Times New Roman" w:cs="Times New Roman"/>
                <w:i w:val="0"/>
                <w:iCs w:val="0"/>
                <w:color w:val="000000"/>
                <w:sz w:val="16"/>
                <w:szCs w:val="16"/>
              </w:rPr>
            </w:pPr>
            <w:r w:rsidRPr="001267CD"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Single-cell RNA-seq. data analytics</w:t>
            </w:r>
          </w:p>
        </w:tc>
        <w:tc>
          <w:tcPr>
            <w:tcW w:w="3599" w:type="dxa"/>
          </w:tcPr>
          <w:p w14:paraId="44E3FCC1" w14:textId="1F57471E" w:rsidR="000509D4" w:rsidRPr="001267CD" w:rsidRDefault="000509D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2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https://mmrjournal.biomedcentral.com/articles/10.1186/s40779-022-00434-8</w:t>
              </w:r>
            </w:hyperlink>
          </w:p>
        </w:tc>
        <w:tc>
          <w:tcPr>
            <w:tcW w:w="3295" w:type="dxa"/>
          </w:tcPr>
          <w:p w14:paraId="79645A31" w14:textId="3FBE2718" w:rsidR="000509D4" w:rsidRPr="001267CD" w:rsidRDefault="000509D4" w:rsidP="006D45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3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https://www.nature.com/articles/s41596-020-00409-w</w:t>
              </w:r>
            </w:hyperlink>
          </w:p>
        </w:tc>
      </w:tr>
      <w:tr w:rsidR="000509D4" w:rsidRPr="001267CD" w14:paraId="7AE2FDF5" w14:textId="77777777" w:rsidTr="000509D4">
        <w:trPr>
          <w:trHeight w:val="385"/>
        </w:trPr>
        <w:tc>
          <w:tcPr>
            <w:tcW w:w="704" w:type="dxa"/>
          </w:tcPr>
          <w:p w14:paraId="250F6ABD" w14:textId="52D5A994" w:rsidR="000509D4" w:rsidRPr="001267CD" w:rsidRDefault="000509D4" w:rsidP="000509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25.</w:t>
            </w:r>
          </w:p>
        </w:tc>
        <w:tc>
          <w:tcPr>
            <w:tcW w:w="1418" w:type="dxa"/>
          </w:tcPr>
          <w:p w14:paraId="5B7E9A7E" w14:textId="13309774" w:rsidR="000509D4" w:rsidRPr="001267CD" w:rsidRDefault="000509D4" w:rsidP="000509D4">
            <w:pPr>
              <w:pStyle w:val="Heading4"/>
              <w:shd w:val="clear" w:color="auto" w:fill="FFFFFF"/>
              <w:spacing w:before="0"/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RPr="001267CD"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Single-cell metabolomics data analytics</w:t>
            </w:r>
          </w:p>
        </w:tc>
        <w:tc>
          <w:tcPr>
            <w:tcW w:w="3599" w:type="dxa"/>
          </w:tcPr>
          <w:p w14:paraId="08A12813" w14:textId="6FA202EC" w:rsidR="000509D4" w:rsidRPr="001267CD" w:rsidRDefault="000509D4" w:rsidP="000509D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4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https://www.chinesechemsoc.org/doi/10.31635/ccschem.022.202202333</w:t>
              </w:r>
            </w:hyperlink>
          </w:p>
          <w:p w14:paraId="22F9B8B4" w14:textId="58050949" w:rsidR="000509D4" w:rsidRPr="001267CD" w:rsidRDefault="000509D4" w:rsidP="000509D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20853CBC" w14:textId="1D3CD086" w:rsidR="000509D4" w:rsidRPr="001267CD" w:rsidRDefault="000509D4" w:rsidP="000509D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5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https://www.ncbi.nlm.nih.gov/pmc/articles/PMC7775990/</w:t>
              </w:r>
            </w:hyperlink>
          </w:p>
          <w:p w14:paraId="612F9E91" w14:textId="09414780" w:rsidR="000509D4" w:rsidRPr="001267CD" w:rsidRDefault="000509D4" w:rsidP="000509D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267CD" w:rsidRPr="001267CD" w14:paraId="650EEC03" w14:textId="77777777" w:rsidTr="001267CD">
        <w:trPr>
          <w:trHeight w:val="257"/>
        </w:trPr>
        <w:tc>
          <w:tcPr>
            <w:tcW w:w="704" w:type="dxa"/>
          </w:tcPr>
          <w:p w14:paraId="4A902104" w14:textId="3906C352" w:rsidR="001267CD" w:rsidRPr="001267CD" w:rsidRDefault="001267CD" w:rsidP="000509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67CD">
              <w:rPr>
                <w:rFonts w:ascii="Times New Roman" w:hAnsi="Times New Roman" w:cs="Times New Roman"/>
                <w:sz w:val="16"/>
                <w:szCs w:val="16"/>
              </w:rPr>
              <w:t>26.</w:t>
            </w:r>
          </w:p>
        </w:tc>
        <w:tc>
          <w:tcPr>
            <w:tcW w:w="1418" w:type="dxa"/>
          </w:tcPr>
          <w:p w14:paraId="164F849A" w14:textId="4D213F64" w:rsidR="001267CD" w:rsidRPr="001267CD" w:rsidRDefault="001267CD" w:rsidP="000509D4">
            <w:pPr>
              <w:pStyle w:val="Heading4"/>
              <w:shd w:val="clear" w:color="auto" w:fill="FFFFFF"/>
              <w:spacing w:before="0"/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RPr="001267CD"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Metagenomic Data Analytics</w:t>
            </w:r>
          </w:p>
        </w:tc>
        <w:tc>
          <w:tcPr>
            <w:tcW w:w="3599" w:type="dxa"/>
          </w:tcPr>
          <w:p w14:paraId="6B5944AC" w14:textId="5AAC7B96" w:rsidR="001267CD" w:rsidRPr="001267CD" w:rsidRDefault="001267CD" w:rsidP="000509D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6" w:history="1">
              <w:r w:rsidRPr="001267C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https://biologicalproceduresonline.biomedcentral.com/articles/10.1186/s12575-022-00179-7</w:t>
              </w:r>
            </w:hyperlink>
          </w:p>
          <w:p w14:paraId="039EBBE0" w14:textId="142111E2" w:rsidR="001267CD" w:rsidRPr="001267CD" w:rsidRDefault="001267CD" w:rsidP="000509D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5" w:type="dxa"/>
          </w:tcPr>
          <w:p w14:paraId="7B9A2F20" w14:textId="64A5245E" w:rsidR="001267CD" w:rsidRPr="001267CD" w:rsidRDefault="001267CD" w:rsidP="00D9629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7" w:history="1">
              <w:r w:rsidRPr="001C6BF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https://www.nature.com/articles/s41598-021-90799-y</w:t>
              </w:r>
            </w:hyperlink>
          </w:p>
        </w:tc>
      </w:tr>
    </w:tbl>
    <w:p w14:paraId="0B05B809" w14:textId="77777777" w:rsidR="006048A5" w:rsidRDefault="006048A5" w:rsidP="00D829E8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4E14D72" w14:textId="77777777" w:rsidR="004A5FD7" w:rsidRDefault="004A5FD7" w:rsidP="00D829E8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7F2BC925" w14:textId="77777777" w:rsidR="004A5FD7" w:rsidRPr="00F031E5" w:rsidRDefault="004A5FD7" w:rsidP="00D829E8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4A5FD7" w:rsidRPr="00F031E5" w:rsidSect="00EC6EF6">
      <w:headerReference w:type="default" r:id="rId58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58E2" w14:textId="77777777" w:rsidR="001F747D" w:rsidRDefault="001F747D" w:rsidP="006048A5">
      <w:pPr>
        <w:spacing w:after="0" w:line="240" w:lineRule="auto"/>
      </w:pPr>
      <w:r>
        <w:separator/>
      </w:r>
    </w:p>
  </w:endnote>
  <w:endnote w:type="continuationSeparator" w:id="0">
    <w:p w14:paraId="1FF49B0E" w14:textId="77777777" w:rsidR="001F747D" w:rsidRDefault="001F747D" w:rsidP="0060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2825" w14:textId="77777777" w:rsidR="001F747D" w:rsidRDefault="001F747D" w:rsidP="006048A5">
      <w:pPr>
        <w:spacing w:after="0" w:line="240" w:lineRule="auto"/>
      </w:pPr>
      <w:r>
        <w:separator/>
      </w:r>
    </w:p>
  </w:footnote>
  <w:footnote w:type="continuationSeparator" w:id="0">
    <w:p w14:paraId="329AB7EF" w14:textId="77777777" w:rsidR="001F747D" w:rsidRDefault="001F747D" w:rsidP="00604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CDC74" w14:textId="299EF337" w:rsidR="002C4E52" w:rsidRDefault="002C4E52" w:rsidP="0075671F">
    <w:pPr>
      <w:rPr>
        <w:rFonts w:ascii="Times New Roman" w:hAnsi="Times New Roman" w:cs="Times New Roman"/>
        <w:sz w:val="16"/>
        <w:szCs w:val="16"/>
        <w:lang w:val="en-US"/>
      </w:rPr>
    </w:pPr>
  </w:p>
  <w:p w14:paraId="6898F8B9" w14:textId="3DF4EA16" w:rsidR="00B858EF" w:rsidRPr="00B858EF" w:rsidRDefault="00B858EF" w:rsidP="0075671F">
    <w:pPr>
      <w:rPr>
        <w:rFonts w:ascii="Times New Roman" w:hAnsi="Times New Roman" w:cs="Times New Roman"/>
        <w:sz w:val="16"/>
        <w:szCs w:val="16"/>
        <w:lang w:val="en-US"/>
      </w:rPr>
    </w:pPr>
    <w:r>
      <w:rPr>
        <w:rFonts w:ascii="Times New Roman" w:hAnsi="Times New Roman" w:cs="Times New Roman"/>
        <w:sz w:val="16"/>
        <w:szCs w:val="16"/>
        <w:lang w:val="en-US"/>
      </w:rPr>
      <w:t xml:space="preserve">                                                                                     B.Tech. IBS &amp; IBD Projects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E8"/>
    <w:rsid w:val="00010401"/>
    <w:rsid w:val="000245F6"/>
    <w:rsid w:val="00037C3F"/>
    <w:rsid w:val="00041DE3"/>
    <w:rsid w:val="000509D4"/>
    <w:rsid w:val="00053356"/>
    <w:rsid w:val="000733D9"/>
    <w:rsid w:val="000949D1"/>
    <w:rsid w:val="000D4394"/>
    <w:rsid w:val="001100B6"/>
    <w:rsid w:val="001267CD"/>
    <w:rsid w:val="001F747D"/>
    <w:rsid w:val="00205801"/>
    <w:rsid w:val="002B3BCC"/>
    <w:rsid w:val="002C4E52"/>
    <w:rsid w:val="002E13C7"/>
    <w:rsid w:val="00300C66"/>
    <w:rsid w:val="003073D6"/>
    <w:rsid w:val="003108CC"/>
    <w:rsid w:val="003464CD"/>
    <w:rsid w:val="00367DF3"/>
    <w:rsid w:val="003A3594"/>
    <w:rsid w:val="003D0AFD"/>
    <w:rsid w:val="003E58BE"/>
    <w:rsid w:val="003E75B7"/>
    <w:rsid w:val="004079AC"/>
    <w:rsid w:val="004354A9"/>
    <w:rsid w:val="00464424"/>
    <w:rsid w:val="00474EC9"/>
    <w:rsid w:val="004A5FD7"/>
    <w:rsid w:val="005839AF"/>
    <w:rsid w:val="00583C11"/>
    <w:rsid w:val="005972C1"/>
    <w:rsid w:val="005B35CC"/>
    <w:rsid w:val="005E5B51"/>
    <w:rsid w:val="005F7199"/>
    <w:rsid w:val="006048A5"/>
    <w:rsid w:val="006571AD"/>
    <w:rsid w:val="00663972"/>
    <w:rsid w:val="0068181D"/>
    <w:rsid w:val="006A3525"/>
    <w:rsid w:val="006D45E2"/>
    <w:rsid w:val="006E047C"/>
    <w:rsid w:val="0075671F"/>
    <w:rsid w:val="007A3F7F"/>
    <w:rsid w:val="007A58A8"/>
    <w:rsid w:val="007C4359"/>
    <w:rsid w:val="007E155D"/>
    <w:rsid w:val="008928B8"/>
    <w:rsid w:val="008E29A7"/>
    <w:rsid w:val="00921412"/>
    <w:rsid w:val="00977A8C"/>
    <w:rsid w:val="00A05B62"/>
    <w:rsid w:val="00A24535"/>
    <w:rsid w:val="00A8774C"/>
    <w:rsid w:val="00AA75A9"/>
    <w:rsid w:val="00AC3465"/>
    <w:rsid w:val="00B12F9C"/>
    <w:rsid w:val="00B2718B"/>
    <w:rsid w:val="00B32674"/>
    <w:rsid w:val="00B80FE8"/>
    <w:rsid w:val="00B83823"/>
    <w:rsid w:val="00B858EF"/>
    <w:rsid w:val="00BE0FAB"/>
    <w:rsid w:val="00C050E6"/>
    <w:rsid w:val="00C811E1"/>
    <w:rsid w:val="00C93E7F"/>
    <w:rsid w:val="00D5397F"/>
    <w:rsid w:val="00D829E8"/>
    <w:rsid w:val="00D96295"/>
    <w:rsid w:val="00DA7B8F"/>
    <w:rsid w:val="00DF22B5"/>
    <w:rsid w:val="00E06848"/>
    <w:rsid w:val="00E86B80"/>
    <w:rsid w:val="00E975C9"/>
    <w:rsid w:val="00EC6EF6"/>
    <w:rsid w:val="00F031E5"/>
    <w:rsid w:val="00F321C2"/>
    <w:rsid w:val="00F341A0"/>
    <w:rsid w:val="00F8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E6005"/>
  <w15:chartTrackingRefBased/>
  <w15:docId w15:val="{AAA469B9-5671-41A6-948A-10FF93E0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1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04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2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35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4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8A5"/>
  </w:style>
  <w:style w:type="paragraph" w:styleId="Footer">
    <w:name w:val="footer"/>
    <w:basedOn w:val="Normal"/>
    <w:link w:val="FooterChar"/>
    <w:uiPriority w:val="99"/>
    <w:unhideWhenUsed/>
    <w:rsid w:val="00604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8A5"/>
  </w:style>
  <w:style w:type="character" w:styleId="UnresolvedMention">
    <w:name w:val="Unresolved Mention"/>
    <w:basedOn w:val="DefaultParagraphFont"/>
    <w:uiPriority w:val="99"/>
    <w:semiHidden/>
    <w:unhideWhenUsed/>
    <w:rsid w:val="000D439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41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lfld-title">
    <w:name w:val="hlfld-title"/>
    <w:basedOn w:val="DefaultParagraphFont"/>
    <w:rsid w:val="00F341A0"/>
  </w:style>
  <w:style w:type="character" w:customStyle="1" w:styleId="Heading4Char">
    <w:name w:val="Heading 4 Char"/>
    <w:basedOn w:val="DefaultParagraphFont"/>
    <w:link w:val="Heading4"/>
    <w:uiPriority w:val="9"/>
    <w:rsid w:val="000104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104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ademic.oup.com/bib/article/22/1/393/5721075?login=false" TargetMode="External"/><Relationship Id="rId18" Type="http://schemas.openxmlformats.org/officeDocument/2006/relationships/hyperlink" Target="https://ieeexplore.ieee.org/document/8628685" TargetMode="External"/><Relationship Id="rId26" Type="http://schemas.openxmlformats.org/officeDocument/2006/relationships/hyperlink" Target="https://www.nature.com/articles/s41467-021-23576-0" TargetMode="External"/><Relationship Id="rId39" Type="http://schemas.openxmlformats.org/officeDocument/2006/relationships/hyperlink" Target="https://pubs.acs.org/doi/10.1021/acsabm.9b01210" TargetMode="External"/><Relationship Id="rId21" Type="http://schemas.openxmlformats.org/officeDocument/2006/relationships/hyperlink" Target="https://journals.plos.org/ploscompbiol/article?id=10.1371/journal.pcbi.1010066" TargetMode="External"/><Relationship Id="rId34" Type="http://schemas.openxmlformats.org/officeDocument/2006/relationships/hyperlink" Target="https://www.tandfonline.com/doi/abs/10.1080/07391102.2018.1502687" TargetMode="External"/><Relationship Id="rId42" Type="http://schemas.openxmlformats.org/officeDocument/2006/relationships/hyperlink" Target="https://www.intechopen.com/chapters/76348" TargetMode="External"/><Relationship Id="rId47" Type="http://schemas.openxmlformats.org/officeDocument/2006/relationships/hyperlink" Target="https://ieeexplore.ieee.org/stamp/stamp.jsp?tp=&amp;arnumber=9898370" TargetMode="External"/><Relationship Id="rId50" Type="http://schemas.openxmlformats.org/officeDocument/2006/relationships/hyperlink" Target="https://www.mdpi.com/2078-2489/13/4/186" TargetMode="External"/><Relationship Id="rId55" Type="http://schemas.openxmlformats.org/officeDocument/2006/relationships/hyperlink" Target="https://www.ncbi.nlm.nih.gov/pmc/articles/PMC7775990/" TargetMode="External"/><Relationship Id="rId7" Type="http://schemas.openxmlformats.org/officeDocument/2006/relationships/hyperlink" Target="https://ieeexplore.ieee.org/document/925788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iencedirect.com/science/article/pii/S2468502X1830038X" TargetMode="External"/><Relationship Id="rId29" Type="http://schemas.openxmlformats.org/officeDocument/2006/relationships/hyperlink" Target="https://www.frontiersin.org/articles/10.3389/fimmu.2021.712488/full" TargetMode="External"/><Relationship Id="rId11" Type="http://schemas.openxmlformats.org/officeDocument/2006/relationships/hyperlink" Target="https://static.aminer.org/pdf/PDF/000/438/365/multiple_alignment_using_hidden_markov_models.pdf" TargetMode="External"/><Relationship Id="rId24" Type="http://schemas.openxmlformats.org/officeDocument/2006/relationships/hyperlink" Target="https://www.ncbi.nlm.nih.gov/pmc/articles/PMC8905635/" TargetMode="External"/><Relationship Id="rId32" Type="http://schemas.openxmlformats.org/officeDocument/2006/relationships/hyperlink" Target="https://arxiv.org/pdf/2210.10700.pdf" TargetMode="External"/><Relationship Id="rId37" Type="http://schemas.openxmlformats.org/officeDocument/2006/relationships/hyperlink" Target="https://static1.squarespace.com/static/5646260ce4b08fda5b792c61/t/63b7370b5bb6fe6f92e768fa/1672951572922/2022.12.15.518780v2.full.pdf" TargetMode="External"/><Relationship Id="rId40" Type="http://schemas.openxmlformats.org/officeDocument/2006/relationships/hyperlink" Target="https://www.nature.com/articles/d41586-018-05859-7" TargetMode="External"/><Relationship Id="rId45" Type="http://schemas.openxmlformats.org/officeDocument/2006/relationships/hyperlink" Target="https://www.cell.com/action/showPdf?pii=S1074-7613%2822%2900280-1" TargetMode="External"/><Relationship Id="rId53" Type="http://schemas.openxmlformats.org/officeDocument/2006/relationships/hyperlink" Target="https://www.nature.com/articles/s41596-020-00409-w" TargetMode="External"/><Relationship Id="rId58" Type="http://schemas.openxmlformats.org/officeDocument/2006/relationships/header" Target="header1.xml"/><Relationship Id="rId5" Type="http://schemas.openxmlformats.org/officeDocument/2006/relationships/endnotes" Target="endnotes.xml"/><Relationship Id="rId19" Type="http://schemas.openxmlformats.org/officeDocument/2006/relationships/hyperlink" Target="https://www.mdpi.com/2227-9059/9/11/173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lg.eng.cam.ac.uk/pub/pdf/ChuGhaPod06a.pdf" TargetMode="External"/><Relationship Id="rId14" Type="http://schemas.openxmlformats.org/officeDocument/2006/relationships/hyperlink" Target="https://ieeexplore.ieee.org/document/9164934" TargetMode="External"/><Relationship Id="rId22" Type="http://schemas.openxmlformats.org/officeDocument/2006/relationships/hyperlink" Target="https://www.frontiersin.org/articles/10.3389/fgene.2022.1017340/full" TargetMode="External"/><Relationship Id="rId27" Type="http://schemas.openxmlformats.org/officeDocument/2006/relationships/hyperlink" Target="https://pubmed.ncbi.nlm.nih.gov/36009017/" TargetMode="External"/><Relationship Id="rId30" Type="http://schemas.openxmlformats.org/officeDocument/2006/relationships/hyperlink" Target="https://pubs.acs.org/doi/full/10.1021/acsomega.2c06174" TargetMode="External"/><Relationship Id="rId35" Type="http://schemas.openxmlformats.org/officeDocument/2006/relationships/hyperlink" Target="https://journals.plos.org/plosone/article?id=10.1371/journal.pone.0129307" TargetMode="External"/><Relationship Id="rId43" Type="http://schemas.openxmlformats.org/officeDocument/2006/relationships/hyperlink" Target="https://link.springer.com/article/10.1208/s12248-017-0161-x" TargetMode="External"/><Relationship Id="rId48" Type="http://schemas.openxmlformats.org/officeDocument/2006/relationships/hyperlink" Target="https://www.ncbi.nlm.nih.gov/pmc/articles/PMC9580946/" TargetMode="External"/><Relationship Id="rId56" Type="http://schemas.openxmlformats.org/officeDocument/2006/relationships/hyperlink" Target="https://biologicalproceduresonline.biomedcentral.com/articles/10.1186/s12575-022-00179-7" TargetMode="External"/><Relationship Id="rId8" Type="http://schemas.openxmlformats.org/officeDocument/2006/relationships/hyperlink" Target="https://www.ncbi.nlm.nih.gov/pmc/articles/PMC101229/" TargetMode="External"/><Relationship Id="rId51" Type="http://schemas.openxmlformats.org/officeDocument/2006/relationships/hyperlink" Target="https://eclass.hmu.gr/modules/document/file.php/ECE224/Project/RANGAYYAN_Biomedical%20Signal%20Analysis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nature.com/articles/s41467-020-15293-x" TargetMode="External"/><Relationship Id="rId17" Type="http://schemas.openxmlformats.org/officeDocument/2006/relationships/hyperlink" Target="https://www.frontiersin.org/articles/10.3389/fmicb.2022.811495/full" TargetMode="External"/><Relationship Id="rId25" Type="http://schemas.openxmlformats.org/officeDocument/2006/relationships/hyperlink" Target="https://bmcbioinformatics.biomedcentral.com/articles/10.1186/s12859-022-05118-7" TargetMode="External"/><Relationship Id="rId33" Type="http://schemas.openxmlformats.org/officeDocument/2006/relationships/hyperlink" Target="https://pubs.acs.org/doi/10.1021/acs.jpcc.0c01167" TargetMode="External"/><Relationship Id="rId38" Type="http://schemas.openxmlformats.org/officeDocument/2006/relationships/hyperlink" Target="https://www.mdpi.com/1420-3049/25/4/947" TargetMode="External"/><Relationship Id="rId46" Type="http://schemas.openxmlformats.org/officeDocument/2006/relationships/hyperlink" Target="https://www.frontiersin.org/articles/10.3389/fbinf.2022.912809/full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ncbi.nlm.nih.gov/pmc/articles/PMC6351938/" TargetMode="External"/><Relationship Id="rId41" Type="http://schemas.openxmlformats.org/officeDocument/2006/relationships/hyperlink" Target="https://www.nature.com/articles/s41467-022-33397-4" TargetMode="External"/><Relationship Id="rId54" Type="http://schemas.openxmlformats.org/officeDocument/2006/relationships/hyperlink" Target="https://www.chinesechemsoc.org/doi/10.31635/ccschem.022.202202333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598-020-74091-z" TargetMode="External"/><Relationship Id="rId15" Type="http://schemas.openxmlformats.org/officeDocument/2006/relationships/hyperlink" Target="https://bmcbioinformatics.biomedcentral.com/articles/10.1186/s12859-019-3006-z" TargetMode="External"/><Relationship Id="rId23" Type="http://schemas.openxmlformats.org/officeDocument/2006/relationships/hyperlink" Target="https://www.ncbi.nlm.nih.gov/pmc/articles/PMC8634495/" TargetMode="External"/><Relationship Id="rId28" Type="http://schemas.openxmlformats.org/officeDocument/2006/relationships/hyperlink" Target="https://www.ncbi.nlm.nih.gov/pmc/articles/PMC7224030/" TargetMode="External"/><Relationship Id="rId36" Type="http://schemas.openxmlformats.org/officeDocument/2006/relationships/hyperlink" Target="https://www.nature.com/articles/s41467-021-21194-4" TargetMode="External"/><Relationship Id="rId49" Type="http://schemas.openxmlformats.org/officeDocument/2006/relationships/hyperlink" Target="https://www.sciencedirect.com/science/article/pii/S1367593121000508" TargetMode="External"/><Relationship Id="rId57" Type="http://schemas.openxmlformats.org/officeDocument/2006/relationships/hyperlink" Target="https://www.nature.com/articles/s41598-021-90799-y" TargetMode="External"/><Relationship Id="rId10" Type="http://schemas.openxmlformats.org/officeDocument/2006/relationships/hyperlink" Target="https://www.hindawi.com/journals/scn/2021/8296417/" TargetMode="External"/><Relationship Id="rId31" Type="http://schemas.openxmlformats.org/officeDocument/2006/relationships/hyperlink" Target="https://www.mdpi.com/2218-273X/12/8/1140" TargetMode="External"/><Relationship Id="rId44" Type="http://schemas.openxmlformats.org/officeDocument/2006/relationships/hyperlink" Target="https://www.ncbi.nlm.nih.gov/pmc/articles/PMC7184931/" TargetMode="External"/><Relationship Id="rId52" Type="http://schemas.openxmlformats.org/officeDocument/2006/relationships/hyperlink" Target="https://mmrjournal.biomedcentral.com/articles/10.1186/s40779-022-00434-8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2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HARISHCHANDER ANANDARAM</dc:creator>
  <cp:keywords/>
  <dc:description/>
  <cp:lastModifiedBy>Dr. Harishchander Anandaram - [CEN - ASAI]</cp:lastModifiedBy>
  <cp:revision>31</cp:revision>
  <dcterms:created xsi:type="dcterms:W3CDTF">2023-03-13T04:10:00Z</dcterms:created>
  <dcterms:modified xsi:type="dcterms:W3CDTF">2025-09-10T04:38:00Z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9d58f624bff77f6b119ed45acc9eeecc330533c93fc9b7f3f800d4abacfb66de</vt:lpwstr>
  </property>
</Properties>
</file>