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C4164" w14:textId="0E603C0E" w:rsidR="00DE22AD" w:rsidRDefault="00F4162A">
      <w:pPr>
        <w:pStyle w:val="Title"/>
        <w:keepNext w:val="0"/>
        <w:keepLines w:val="0"/>
        <w:spacing w:before="0" w:after="300" w:line="276" w:lineRule="auto"/>
        <w:jc w:val="center"/>
        <w:rPr>
          <w:rFonts w:ascii="Arial" w:eastAsia="Arial" w:hAnsi="Arial" w:cs="Arial"/>
          <w:b w:val="0"/>
          <w:sz w:val="52"/>
          <w:szCs w:val="52"/>
        </w:rPr>
      </w:pPr>
      <w:r>
        <w:rPr>
          <w:rFonts w:ascii="Arial" w:eastAsia="Arial" w:hAnsi="Arial" w:cs="Arial"/>
          <w:b w:val="0"/>
          <w:sz w:val="52"/>
          <w:szCs w:val="52"/>
        </w:rPr>
        <w:t>Permissions</w:t>
      </w:r>
      <w:r w:rsidR="003572AD">
        <w:rPr>
          <w:rFonts w:ascii="Arial" w:eastAsia="Arial" w:hAnsi="Arial" w:cs="Arial"/>
          <w:b w:val="0"/>
          <w:sz w:val="52"/>
          <w:szCs w:val="52"/>
        </w:rPr>
        <w:t xml:space="preserve"> SOW</w:t>
      </w:r>
    </w:p>
    <w:p w14:paraId="3AB58A2C" w14:textId="77777777" w:rsidR="00DE22AD" w:rsidRDefault="00DE22AD">
      <w:pPr>
        <w:spacing w:before="80" w:after="80" w:line="276" w:lineRule="auto"/>
        <w:jc w:val="center"/>
        <w:rPr>
          <w:rFonts w:ascii="Source Sans Pro" w:eastAsia="Source Sans Pro" w:hAnsi="Source Sans Pro" w:cs="Source Sans Pro"/>
        </w:rPr>
      </w:pPr>
    </w:p>
    <w:p w14:paraId="68082A66" w14:textId="1CECAD8B" w:rsidR="00DE22AD" w:rsidRDefault="00DE22AD">
      <w:pPr>
        <w:spacing w:before="80" w:after="80" w:line="276" w:lineRule="auto"/>
        <w:jc w:val="center"/>
        <w:rPr>
          <w:rFonts w:ascii="Source Sans Pro" w:eastAsia="Source Sans Pro" w:hAnsi="Source Sans Pro" w:cs="Source Sans Pro"/>
        </w:rPr>
      </w:pPr>
    </w:p>
    <w:p w14:paraId="1C4F6BF1" w14:textId="77777777" w:rsidR="00DE22AD" w:rsidRDefault="003572AD">
      <w:pPr>
        <w:pStyle w:val="Heading1"/>
        <w:pBdr>
          <w:bottom w:val="none" w:sz="0" w:space="0" w:color="auto"/>
        </w:pBdr>
        <w:spacing w:before="480" w:after="195" w:line="276" w:lineRule="auto"/>
        <w:ind w:left="720"/>
        <w:rPr>
          <w:rFonts w:ascii="Playfair Display" w:eastAsia="Playfair Display" w:hAnsi="Playfair Display" w:cs="Playfair Display"/>
          <w:color w:val="EAB573"/>
          <w:sz w:val="40"/>
          <w:szCs w:val="40"/>
        </w:rPr>
      </w:pPr>
      <w:bookmarkStart w:id="0" w:name="_xejcqtonummq" w:colFirst="0" w:colLast="0"/>
      <w:bookmarkEnd w:id="0"/>
      <w:r>
        <w:rPr>
          <w:rFonts w:ascii="Roboto" w:eastAsia="Roboto" w:hAnsi="Roboto" w:cs="Roboto"/>
          <w:color w:val="1155CC"/>
          <w:sz w:val="40"/>
          <w:szCs w:val="40"/>
        </w:rPr>
        <w:t>DISTRIBUTION LIST</w:t>
      </w:r>
    </w:p>
    <w:tbl>
      <w:tblPr>
        <w:tblStyle w:val="a"/>
        <w:tblW w:w="7155" w:type="dxa"/>
        <w:tblInd w:w="900" w:type="dxa"/>
        <w:tblLayout w:type="fixed"/>
        <w:tblLook w:val="0000" w:firstRow="0" w:lastRow="0" w:firstColumn="0" w:lastColumn="0" w:noHBand="0" w:noVBand="0"/>
      </w:tblPr>
      <w:tblGrid>
        <w:gridCol w:w="1260"/>
        <w:gridCol w:w="3585"/>
        <w:gridCol w:w="2310"/>
      </w:tblGrid>
      <w:tr w:rsidR="00DE22AD" w14:paraId="24ECE57E" w14:textId="77777777">
        <w:tc>
          <w:tcPr>
            <w:tcW w:w="1260" w:type="dxa"/>
            <w:tcBorders>
              <w:top w:val="single" w:sz="12" w:space="0" w:color="999999"/>
              <w:left w:val="nil"/>
              <w:bottom w:val="single" w:sz="4" w:space="0" w:color="999999"/>
              <w:right w:val="nil"/>
            </w:tcBorders>
            <w:shd w:val="clear" w:color="auto" w:fill="6D9EEB"/>
          </w:tcPr>
          <w:p w14:paraId="2DECAAB5"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No.</w:t>
            </w:r>
          </w:p>
        </w:tc>
        <w:tc>
          <w:tcPr>
            <w:tcW w:w="3585" w:type="dxa"/>
            <w:tcBorders>
              <w:top w:val="single" w:sz="12" w:space="0" w:color="999999"/>
              <w:left w:val="nil"/>
              <w:bottom w:val="single" w:sz="4" w:space="0" w:color="999999"/>
              <w:right w:val="nil"/>
            </w:tcBorders>
            <w:shd w:val="clear" w:color="auto" w:fill="6D9EEB"/>
          </w:tcPr>
          <w:p w14:paraId="6B5DB765"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Name</w:t>
            </w:r>
          </w:p>
        </w:tc>
        <w:tc>
          <w:tcPr>
            <w:tcW w:w="2310" w:type="dxa"/>
            <w:tcBorders>
              <w:top w:val="single" w:sz="12" w:space="0" w:color="999999"/>
              <w:left w:val="nil"/>
              <w:bottom w:val="single" w:sz="4" w:space="0" w:color="999999"/>
              <w:right w:val="nil"/>
            </w:tcBorders>
            <w:shd w:val="clear" w:color="auto" w:fill="6D9EEB"/>
          </w:tcPr>
          <w:p w14:paraId="05518F23"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Remarks</w:t>
            </w:r>
          </w:p>
        </w:tc>
      </w:tr>
      <w:tr w:rsidR="00DE22AD" w14:paraId="0715802E" w14:textId="77777777">
        <w:tc>
          <w:tcPr>
            <w:tcW w:w="1260" w:type="dxa"/>
            <w:tcBorders>
              <w:top w:val="single" w:sz="4" w:space="0" w:color="808080"/>
              <w:left w:val="nil"/>
              <w:bottom w:val="single" w:sz="4" w:space="0" w:color="808080"/>
              <w:right w:val="nil"/>
            </w:tcBorders>
          </w:tcPr>
          <w:p w14:paraId="2F2CD9F5" w14:textId="335EC3A2" w:rsidR="00DE22AD" w:rsidRDefault="00C40335">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01.</w:t>
            </w:r>
          </w:p>
        </w:tc>
        <w:tc>
          <w:tcPr>
            <w:tcW w:w="3585" w:type="dxa"/>
            <w:tcBorders>
              <w:top w:val="single" w:sz="4" w:space="0" w:color="808080"/>
              <w:left w:val="nil"/>
              <w:bottom w:val="single" w:sz="4" w:space="0" w:color="808080"/>
              <w:right w:val="nil"/>
            </w:tcBorders>
          </w:tcPr>
          <w:p w14:paraId="66B254E8" w14:textId="73189099" w:rsidR="00DE22AD" w:rsidRDefault="00C40335">
            <w:pPr>
              <w:widowControl/>
              <w:spacing w:after="120"/>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Neeraj</w:t>
            </w:r>
          </w:p>
        </w:tc>
        <w:tc>
          <w:tcPr>
            <w:tcW w:w="2310" w:type="dxa"/>
            <w:tcBorders>
              <w:top w:val="single" w:sz="4" w:space="0" w:color="808080"/>
              <w:left w:val="nil"/>
              <w:bottom w:val="single" w:sz="4" w:space="0" w:color="808080"/>
              <w:right w:val="nil"/>
            </w:tcBorders>
          </w:tcPr>
          <w:p w14:paraId="62703E5E" w14:textId="12BA4FCB" w:rsidR="00DE22AD" w:rsidRDefault="00C40335">
            <w:pPr>
              <w:widowControl/>
              <w:spacing w:after="120"/>
              <w:jc w:val="right"/>
              <w:rPr>
                <w:rFonts w:ascii="Source Sans Pro" w:eastAsia="Source Sans Pro" w:hAnsi="Source Sans Pro" w:cs="Source Sans Pro"/>
                <w:sz w:val="20"/>
                <w:szCs w:val="20"/>
              </w:rPr>
            </w:pPr>
            <w:r>
              <w:rPr>
                <w:rFonts w:ascii="Source Sans Pro" w:eastAsia="Source Sans Pro" w:hAnsi="Source Sans Pro" w:cs="Source Sans Pro"/>
                <w:sz w:val="20"/>
                <w:szCs w:val="20"/>
              </w:rPr>
              <w:t>10MAY20</w:t>
            </w:r>
          </w:p>
        </w:tc>
      </w:tr>
      <w:tr w:rsidR="00DE22AD" w14:paraId="06E4D770" w14:textId="77777777">
        <w:tc>
          <w:tcPr>
            <w:tcW w:w="1260" w:type="dxa"/>
            <w:shd w:val="clear" w:color="auto" w:fill="C9DAF8"/>
          </w:tcPr>
          <w:p w14:paraId="5EE32AFE" w14:textId="3732CFE8" w:rsidR="00DE22AD" w:rsidRDefault="00C40335">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02.</w:t>
            </w:r>
          </w:p>
        </w:tc>
        <w:tc>
          <w:tcPr>
            <w:tcW w:w="3585" w:type="dxa"/>
            <w:shd w:val="clear" w:color="auto" w:fill="C9DAF8"/>
          </w:tcPr>
          <w:p w14:paraId="4BF53AA6" w14:textId="3CC56F0D" w:rsidR="00DE22AD" w:rsidRDefault="00C40335">
            <w:pPr>
              <w:widowControl/>
              <w:spacing w:after="120"/>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Charbel</w:t>
            </w:r>
          </w:p>
        </w:tc>
        <w:tc>
          <w:tcPr>
            <w:tcW w:w="2310" w:type="dxa"/>
            <w:shd w:val="clear" w:color="auto" w:fill="C9DAF8"/>
          </w:tcPr>
          <w:p w14:paraId="19D7CD1F" w14:textId="30AFD68B" w:rsidR="00DE22AD" w:rsidRDefault="00C40335">
            <w:pPr>
              <w:widowControl/>
              <w:spacing w:after="120"/>
              <w:jc w:val="right"/>
              <w:rPr>
                <w:rFonts w:ascii="Source Sans Pro" w:eastAsia="Source Sans Pro" w:hAnsi="Source Sans Pro" w:cs="Source Sans Pro"/>
                <w:sz w:val="20"/>
                <w:szCs w:val="20"/>
              </w:rPr>
            </w:pPr>
            <w:r>
              <w:rPr>
                <w:rFonts w:ascii="Source Sans Pro" w:eastAsia="Source Sans Pro" w:hAnsi="Source Sans Pro" w:cs="Source Sans Pro"/>
                <w:sz w:val="20"/>
                <w:szCs w:val="20"/>
              </w:rPr>
              <w:t>10MAY20</w:t>
            </w:r>
          </w:p>
        </w:tc>
      </w:tr>
      <w:tr w:rsidR="00DE22AD" w14:paraId="1766850C" w14:textId="77777777">
        <w:tc>
          <w:tcPr>
            <w:tcW w:w="1260" w:type="dxa"/>
            <w:tcBorders>
              <w:top w:val="single" w:sz="4" w:space="0" w:color="808080"/>
              <w:left w:val="nil"/>
              <w:bottom w:val="single" w:sz="4" w:space="0" w:color="808080"/>
              <w:right w:val="nil"/>
            </w:tcBorders>
          </w:tcPr>
          <w:p w14:paraId="14298782" w14:textId="5C3E6AB9" w:rsidR="00DE22AD" w:rsidRDefault="00C40335">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03.</w:t>
            </w:r>
          </w:p>
        </w:tc>
        <w:tc>
          <w:tcPr>
            <w:tcW w:w="3585" w:type="dxa"/>
            <w:tcBorders>
              <w:top w:val="single" w:sz="4" w:space="0" w:color="808080"/>
              <w:left w:val="nil"/>
              <w:bottom w:val="single" w:sz="4" w:space="0" w:color="808080"/>
              <w:right w:val="nil"/>
            </w:tcBorders>
          </w:tcPr>
          <w:p w14:paraId="184032F6" w14:textId="0FE5129D" w:rsidR="00DE22AD" w:rsidRDefault="00C40335">
            <w:pPr>
              <w:widowControl/>
              <w:spacing w:after="120"/>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Helmut</w:t>
            </w:r>
          </w:p>
        </w:tc>
        <w:tc>
          <w:tcPr>
            <w:tcW w:w="2310" w:type="dxa"/>
            <w:tcBorders>
              <w:top w:val="single" w:sz="4" w:space="0" w:color="808080"/>
              <w:left w:val="nil"/>
              <w:bottom w:val="single" w:sz="4" w:space="0" w:color="808080"/>
              <w:right w:val="nil"/>
            </w:tcBorders>
          </w:tcPr>
          <w:p w14:paraId="71EFCBB3" w14:textId="718E1CA3" w:rsidR="00DE22AD" w:rsidRDefault="00C40335">
            <w:pPr>
              <w:widowControl/>
              <w:spacing w:after="120"/>
              <w:jc w:val="right"/>
              <w:rPr>
                <w:rFonts w:ascii="Source Sans Pro" w:eastAsia="Source Sans Pro" w:hAnsi="Source Sans Pro" w:cs="Source Sans Pro"/>
                <w:sz w:val="20"/>
                <w:szCs w:val="20"/>
              </w:rPr>
            </w:pPr>
            <w:r>
              <w:rPr>
                <w:rFonts w:ascii="Source Sans Pro" w:eastAsia="Source Sans Pro" w:hAnsi="Source Sans Pro" w:cs="Source Sans Pro"/>
                <w:sz w:val="20"/>
                <w:szCs w:val="20"/>
              </w:rPr>
              <w:t>10MAY20</w:t>
            </w:r>
          </w:p>
        </w:tc>
      </w:tr>
      <w:tr w:rsidR="00DE22AD" w14:paraId="617FAD20" w14:textId="77777777">
        <w:tc>
          <w:tcPr>
            <w:tcW w:w="1260" w:type="dxa"/>
            <w:tcBorders>
              <w:top w:val="nil"/>
              <w:left w:val="nil"/>
              <w:bottom w:val="single" w:sz="12" w:space="0" w:color="999999"/>
              <w:right w:val="nil"/>
            </w:tcBorders>
          </w:tcPr>
          <w:p w14:paraId="530AC9F1" w14:textId="77777777" w:rsidR="00DE22AD" w:rsidRDefault="00DE22AD">
            <w:pPr>
              <w:widowControl/>
              <w:spacing w:after="120"/>
              <w:rPr>
                <w:rFonts w:ascii="Source Sans Pro" w:eastAsia="Source Sans Pro" w:hAnsi="Source Sans Pro" w:cs="Source Sans Pro"/>
                <w:sz w:val="20"/>
                <w:szCs w:val="20"/>
              </w:rPr>
            </w:pPr>
          </w:p>
        </w:tc>
        <w:tc>
          <w:tcPr>
            <w:tcW w:w="3585" w:type="dxa"/>
            <w:tcBorders>
              <w:top w:val="nil"/>
              <w:left w:val="nil"/>
              <w:bottom w:val="single" w:sz="12" w:space="0" w:color="999999"/>
              <w:right w:val="nil"/>
            </w:tcBorders>
          </w:tcPr>
          <w:p w14:paraId="5FF1FF4F" w14:textId="77777777" w:rsidR="00DE22AD" w:rsidRDefault="00DE22AD">
            <w:pPr>
              <w:widowControl/>
              <w:spacing w:after="120"/>
              <w:jc w:val="both"/>
              <w:rPr>
                <w:rFonts w:ascii="Source Sans Pro" w:eastAsia="Source Sans Pro" w:hAnsi="Source Sans Pro" w:cs="Source Sans Pro"/>
                <w:sz w:val="20"/>
                <w:szCs w:val="20"/>
              </w:rPr>
            </w:pPr>
          </w:p>
        </w:tc>
        <w:tc>
          <w:tcPr>
            <w:tcW w:w="2310" w:type="dxa"/>
            <w:tcBorders>
              <w:top w:val="nil"/>
              <w:left w:val="nil"/>
              <w:bottom w:val="single" w:sz="12" w:space="0" w:color="999999"/>
              <w:right w:val="nil"/>
            </w:tcBorders>
          </w:tcPr>
          <w:p w14:paraId="61DC74F4" w14:textId="77777777" w:rsidR="00DE22AD" w:rsidRDefault="00DE22AD">
            <w:pPr>
              <w:widowControl/>
              <w:spacing w:after="120"/>
              <w:jc w:val="right"/>
              <w:rPr>
                <w:rFonts w:ascii="Source Sans Pro" w:eastAsia="Source Sans Pro" w:hAnsi="Source Sans Pro" w:cs="Source Sans Pro"/>
                <w:sz w:val="20"/>
                <w:szCs w:val="20"/>
              </w:rPr>
            </w:pPr>
          </w:p>
        </w:tc>
      </w:tr>
      <w:tr w:rsidR="00DE22AD" w14:paraId="37A8F3DA" w14:textId="77777777">
        <w:tc>
          <w:tcPr>
            <w:tcW w:w="1260" w:type="dxa"/>
            <w:tcBorders>
              <w:top w:val="nil"/>
              <w:left w:val="nil"/>
              <w:bottom w:val="single" w:sz="12" w:space="0" w:color="999999"/>
              <w:right w:val="nil"/>
            </w:tcBorders>
          </w:tcPr>
          <w:p w14:paraId="7A218175" w14:textId="77777777" w:rsidR="00DE22AD" w:rsidRDefault="00DE22AD">
            <w:pPr>
              <w:widowControl/>
              <w:spacing w:after="120"/>
              <w:rPr>
                <w:rFonts w:ascii="Source Sans Pro" w:eastAsia="Source Sans Pro" w:hAnsi="Source Sans Pro" w:cs="Source Sans Pro"/>
                <w:sz w:val="20"/>
                <w:szCs w:val="20"/>
              </w:rPr>
            </w:pPr>
          </w:p>
        </w:tc>
        <w:tc>
          <w:tcPr>
            <w:tcW w:w="3585" w:type="dxa"/>
            <w:tcBorders>
              <w:top w:val="nil"/>
              <w:left w:val="nil"/>
              <w:bottom w:val="single" w:sz="12" w:space="0" w:color="999999"/>
              <w:right w:val="nil"/>
            </w:tcBorders>
          </w:tcPr>
          <w:p w14:paraId="727067BA" w14:textId="77777777" w:rsidR="00DE22AD" w:rsidRDefault="00DE22AD">
            <w:pPr>
              <w:widowControl/>
              <w:spacing w:after="120"/>
              <w:jc w:val="both"/>
              <w:rPr>
                <w:rFonts w:ascii="Source Sans Pro" w:eastAsia="Source Sans Pro" w:hAnsi="Source Sans Pro" w:cs="Source Sans Pro"/>
                <w:sz w:val="20"/>
                <w:szCs w:val="20"/>
              </w:rPr>
            </w:pPr>
          </w:p>
        </w:tc>
        <w:tc>
          <w:tcPr>
            <w:tcW w:w="2310" w:type="dxa"/>
            <w:tcBorders>
              <w:top w:val="nil"/>
              <w:left w:val="nil"/>
              <w:bottom w:val="single" w:sz="12" w:space="0" w:color="999999"/>
              <w:right w:val="nil"/>
            </w:tcBorders>
          </w:tcPr>
          <w:p w14:paraId="5D483F15" w14:textId="77777777" w:rsidR="00DE22AD" w:rsidRDefault="00DE22AD">
            <w:pPr>
              <w:widowControl/>
              <w:spacing w:after="120"/>
              <w:jc w:val="right"/>
              <w:rPr>
                <w:rFonts w:ascii="Source Sans Pro" w:eastAsia="Source Sans Pro" w:hAnsi="Source Sans Pro" w:cs="Source Sans Pro"/>
                <w:sz w:val="20"/>
                <w:szCs w:val="20"/>
              </w:rPr>
            </w:pPr>
          </w:p>
        </w:tc>
      </w:tr>
    </w:tbl>
    <w:p w14:paraId="679FC943" w14:textId="77777777" w:rsidR="00DE22AD" w:rsidRDefault="00DE22AD">
      <w:pPr>
        <w:widowControl/>
        <w:spacing w:after="120"/>
        <w:rPr>
          <w:rFonts w:ascii="Source Sans Pro" w:eastAsia="Source Sans Pro" w:hAnsi="Source Sans Pro" w:cs="Source Sans Pro"/>
        </w:rPr>
      </w:pPr>
    </w:p>
    <w:p w14:paraId="77F8EBB9" w14:textId="77777777" w:rsidR="00DE22AD" w:rsidRDefault="003572AD">
      <w:pPr>
        <w:pStyle w:val="Heading1"/>
        <w:pBdr>
          <w:bottom w:val="none" w:sz="0" w:space="0" w:color="auto"/>
        </w:pBdr>
        <w:spacing w:before="480" w:after="195" w:line="276" w:lineRule="auto"/>
        <w:ind w:left="720"/>
        <w:rPr>
          <w:rFonts w:ascii="Playfair Display" w:eastAsia="Playfair Display" w:hAnsi="Playfair Display" w:cs="Playfair Display"/>
          <w:color w:val="EAB573"/>
          <w:sz w:val="40"/>
          <w:szCs w:val="40"/>
        </w:rPr>
      </w:pPr>
      <w:bookmarkStart w:id="1" w:name="_3v4u0wtd7pex" w:colFirst="0" w:colLast="0"/>
      <w:bookmarkEnd w:id="1"/>
      <w:r>
        <w:rPr>
          <w:rFonts w:ascii="Roboto" w:eastAsia="Roboto" w:hAnsi="Roboto" w:cs="Roboto"/>
          <w:color w:val="1155CC"/>
          <w:sz w:val="40"/>
          <w:szCs w:val="40"/>
        </w:rPr>
        <w:t>AMENDMENT HISTORY</w:t>
      </w:r>
    </w:p>
    <w:tbl>
      <w:tblPr>
        <w:tblStyle w:val="a0"/>
        <w:tblW w:w="8340" w:type="dxa"/>
        <w:tblInd w:w="900" w:type="dxa"/>
        <w:tblLayout w:type="fixed"/>
        <w:tblLook w:val="0000" w:firstRow="0" w:lastRow="0" w:firstColumn="0" w:lastColumn="0" w:noHBand="0" w:noVBand="0"/>
      </w:tblPr>
      <w:tblGrid>
        <w:gridCol w:w="1260"/>
        <w:gridCol w:w="1185"/>
        <w:gridCol w:w="3585"/>
        <w:gridCol w:w="2310"/>
      </w:tblGrid>
      <w:tr w:rsidR="00DE22AD" w14:paraId="02E27F7D" w14:textId="77777777">
        <w:tc>
          <w:tcPr>
            <w:tcW w:w="1260" w:type="dxa"/>
            <w:tcBorders>
              <w:top w:val="single" w:sz="12" w:space="0" w:color="999999"/>
              <w:left w:val="nil"/>
              <w:bottom w:val="single" w:sz="4" w:space="0" w:color="999999"/>
              <w:right w:val="nil"/>
            </w:tcBorders>
            <w:shd w:val="clear" w:color="auto" w:fill="6D9EEB"/>
          </w:tcPr>
          <w:p w14:paraId="237816FD"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Version No.</w:t>
            </w:r>
          </w:p>
        </w:tc>
        <w:tc>
          <w:tcPr>
            <w:tcW w:w="1185" w:type="dxa"/>
            <w:tcBorders>
              <w:top w:val="single" w:sz="12" w:space="0" w:color="999999"/>
              <w:left w:val="nil"/>
              <w:bottom w:val="single" w:sz="4" w:space="0" w:color="999999"/>
              <w:right w:val="nil"/>
            </w:tcBorders>
            <w:shd w:val="clear" w:color="auto" w:fill="6D9EEB"/>
          </w:tcPr>
          <w:p w14:paraId="5116A846"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Date</w:t>
            </w:r>
          </w:p>
        </w:tc>
        <w:tc>
          <w:tcPr>
            <w:tcW w:w="3585" w:type="dxa"/>
            <w:tcBorders>
              <w:top w:val="single" w:sz="12" w:space="0" w:color="999999"/>
              <w:left w:val="nil"/>
              <w:bottom w:val="single" w:sz="4" w:space="0" w:color="999999"/>
              <w:right w:val="nil"/>
            </w:tcBorders>
            <w:shd w:val="clear" w:color="auto" w:fill="6D9EEB"/>
          </w:tcPr>
          <w:p w14:paraId="6D426064"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Amendment History</w:t>
            </w:r>
          </w:p>
        </w:tc>
        <w:tc>
          <w:tcPr>
            <w:tcW w:w="2310" w:type="dxa"/>
            <w:tcBorders>
              <w:top w:val="single" w:sz="12" w:space="0" w:color="999999"/>
              <w:left w:val="nil"/>
              <w:bottom w:val="single" w:sz="4" w:space="0" w:color="999999"/>
              <w:right w:val="nil"/>
            </w:tcBorders>
            <w:shd w:val="clear" w:color="auto" w:fill="6D9EEB"/>
          </w:tcPr>
          <w:p w14:paraId="2678C9CD"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Remarks</w:t>
            </w:r>
          </w:p>
        </w:tc>
      </w:tr>
      <w:tr w:rsidR="00DE22AD" w14:paraId="680AAA40" w14:textId="77777777">
        <w:tc>
          <w:tcPr>
            <w:tcW w:w="1260" w:type="dxa"/>
            <w:tcBorders>
              <w:top w:val="single" w:sz="4" w:space="0" w:color="808080"/>
              <w:left w:val="nil"/>
              <w:bottom w:val="single" w:sz="4" w:space="0" w:color="808080"/>
              <w:right w:val="nil"/>
            </w:tcBorders>
          </w:tcPr>
          <w:p w14:paraId="464192DC" w14:textId="77777777" w:rsidR="00DE22AD" w:rsidRDefault="003572AD">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1.0</w:t>
            </w:r>
          </w:p>
        </w:tc>
        <w:tc>
          <w:tcPr>
            <w:tcW w:w="1185" w:type="dxa"/>
            <w:tcBorders>
              <w:top w:val="single" w:sz="4" w:space="0" w:color="808080"/>
              <w:left w:val="nil"/>
              <w:bottom w:val="single" w:sz="4" w:space="0" w:color="808080"/>
              <w:right w:val="nil"/>
            </w:tcBorders>
          </w:tcPr>
          <w:p w14:paraId="5CABE175" w14:textId="2464A64A" w:rsidR="00DE22AD" w:rsidRDefault="00C40335">
            <w:pPr>
              <w:widowControl/>
              <w:spacing w:after="120"/>
              <w:rPr>
                <w:rFonts w:ascii="Source Sans Pro" w:eastAsia="Source Sans Pro" w:hAnsi="Source Sans Pro" w:cs="Source Sans Pro"/>
                <w:sz w:val="20"/>
                <w:szCs w:val="20"/>
              </w:rPr>
            </w:pPr>
            <w:r>
              <w:rPr>
                <w:rFonts w:ascii="Source Sans Pro" w:eastAsia="Source Sans Pro" w:hAnsi="Source Sans Pro" w:cs="Source Sans Pro"/>
                <w:sz w:val="20"/>
                <w:szCs w:val="20"/>
              </w:rPr>
              <w:t>10MAY20</w:t>
            </w:r>
          </w:p>
        </w:tc>
        <w:tc>
          <w:tcPr>
            <w:tcW w:w="3585" w:type="dxa"/>
            <w:tcBorders>
              <w:top w:val="single" w:sz="4" w:space="0" w:color="808080"/>
              <w:left w:val="nil"/>
              <w:bottom w:val="single" w:sz="4" w:space="0" w:color="808080"/>
              <w:right w:val="nil"/>
            </w:tcBorders>
          </w:tcPr>
          <w:p w14:paraId="48F526B0" w14:textId="391A754C" w:rsidR="00DE22AD" w:rsidRDefault="00C40335">
            <w:pPr>
              <w:widowControl/>
              <w:spacing w:after="120"/>
              <w:jc w:val="both"/>
              <w:rPr>
                <w:rFonts w:ascii="Source Sans Pro" w:eastAsia="Source Sans Pro" w:hAnsi="Source Sans Pro" w:cs="Source Sans Pro"/>
                <w:sz w:val="20"/>
                <w:szCs w:val="20"/>
              </w:rPr>
            </w:pPr>
            <w:r>
              <w:rPr>
                <w:rFonts w:ascii="Source Sans Pro" w:eastAsia="Source Sans Pro" w:hAnsi="Source Sans Pro" w:cs="Source Sans Pro"/>
                <w:sz w:val="20"/>
                <w:szCs w:val="20"/>
              </w:rPr>
              <w:t>Permission Outcomes</w:t>
            </w:r>
          </w:p>
        </w:tc>
        <w:tc>
          <w:tcPr>
            <w:tcW w:w="2310" w:type="dxa"/>
            <w:tcBorders>
              <w:top w:val="single" w:sz="4" w:space="0" w:color="808080"/>
              <w:left w:val="nil"/>
              <w:bottom w:val="single" w:sz="4" w:space="0" w:color="808080"/>
              <w:right w:val="nil"/>
            </w:tcBorders>
          </w:tcPr>
          <w:p w14:paraId="7FD9F7F7" w14:textId="77777777" w:rsidR="00DE22AD" w:rsidRDefault="00DE22AD">
            <w:pPr>
              <w:widowControl/>
              <w:spacing w:after="120"/>
              <w:jc w:val="right"/>
              <w:rPr>
                <w:rFonts w:ascii="Source Sans Pro" w:eastAsia="Source Sans Pro" w:hAnsi="Source Sans Pro" w:cs="Source Sans Pro"/>
                <w:sz w:val="20"/>
                <w:szCs w:val="20"/>
              </w:rPr>
            </w:pPr>
          </w:p>
        </w:tc>
      </w:tr>
      <w:tr w:rsidR="00DE22AD" w14:paraId="5DE5C53D" w14:textId="77777777">
        <w:tc>
          <w:tcPr>
            <w:tcW w:w="1260" w:type="dxa"/>
            <w:shd w:val="clear" w:color="auto" w:fill="C9DAF8"/>
          </w:tcPr>
          <w:p w14:paraId="7C324C43" w14:textId="77777777" w:rsidR="00DE22AD" w:rsidRDefault="00DE22AD">
            <w:pPr>
              <w:widowControl/>
              <w:spacing w:after="120"/>
              <w:rPr>
                <w:rFonts w:ascii="Source Sans Pro" w:eastAsia="Source Sans Pro" w:hAnsi="Source Sans Pro" w:cs="Source Sans Pro"/>
                <w:sz w:val="20"/>
                <w:szCs w:val="20"/>
              </w:rPr>
            </w:pPr>
          </w:p>
        </w:tc>
        <w:tc>
          <w:tcPr>
            <w:tcW w:w="1185" w:type="dxa"/>
            <w:shd w:val="clear" w:color="auto" w:fill="C9DAF8"/>
          </w:tcPr>
          <w:p w14:paraId="30A49F93" w14:textId="77777777" w:rsidR="00DE22AD" w:rsidRDefault="00DE22AD">
            <w:pPr>
              <w:widowControl/>
              <w:spacing w:after="120"/>
              <w:rPr>
                <w:rFonts w:ascii="Source Sans Pro" w:eastAsia="Source Sans Pro" w:hAnsi="Source Sans Pro" w:cs="Source Sans Pro"/>
                <w:sz w:val="20"/>
                <w:szCs w:val="20"/>
              </w:rPr>
            </w:pPr>
          </w:p>
        </w:tc>
        <w:tc>
          <w:tcPr>
            <w:tcW w:w="3585" w:type="dxa"/>
            <w:shd w:val="clear" w:color="auto" w:fill="C9DAF8"/>
          </w:tcPr>
          <w:p w14:paraId="368AA059" w14:textId="77777777" w:rsidR="00DE22AD" w:rsidRDefault="00DE22AD">
            <w:pPr>
              <w:widowControl/>
              <w:spacing w:after="120"/>
              <w:jc w:val="both"/>
              <w:rPr>
                <w:rFonts w:ascii="Source Sans Pro" w:eastAsia="Source Sans Pro" w:hAnsi="Source Sans Pro" w:cs="Source Sans Pro"/>
                <w:sz w:val="20"/>
                <w:szCs w:val="20"/>
              </w:rPr>
            </w:pPr>
          </w:p>
        </w:tc>
        <w:tc>
          <w:tcPr>
            <w:tcW w:w="2310" w:type="dxa"/>
            <w:shd w:val="clear" w:color="auto" w:fill="C9DAF8"/>
          </w:tcPr>
          <w:p w14:paraId="7F3636EB" w14:textId="77777777" w:rsidR="00DE22AD" w:rsidRDefault="00DE22AD">
            <w:pPr>
              <w:widowControl/>
              <w:spacing w:after="120"/>
              <w:jc w:val="right"/>
              <w:rPr>
                <w:rFonts w:ascii="Source Sans Pro" w:eastAsia="Source Sans Pro" w:hAnsi="Source Sans Pro" w:cs="Source Sans Pro"/>
                <w:sz w:val="20"/>
                <w:szCs w:val="20"/>
              </w:rPr>
            </w:pPr>
          </w:p>
        </w:tc>
      </w:tr>
      <w:tr w:rsidR="00DE22AD" w14:paraId="70707FDB" w14:textId="77777777">
        <w:tc>
          <w:tcPr>
            <w:tcW w:w="1260" w:type="dxa"/>
            <w:tcBorders>
              <w:top w:val="single" w:sz="4" w:space="0" w:color="808080"/>
              <w:left w:val="nil"/>
              <w:bottom w:val="single" w:sz="4" w:space="0" w:color="808080"/>
              <w:right w:val="nil"/>
            </w:tcBorders>
          </w:tcPr>
          <w:p w14:paraId="52CC9657" w14:textId="77777777" w:rsidR="00DE22AD" w:rsidRDefault="00DE22AD">
            <w:pPr>
              <w:widowControl/>
              <w:spacing w:after="120"/>
              <w:rPr>
                <w:rFonts w:ascii="Source Sans Pro" w:eastAsia="Source Sans Pro" w:hAnsi="Source Sans Pro" w:cs="Source Sans Pro"/>
                <w:sz w:val="20"/>
                <w:szCs w:val="20"/>
              </w:rPr>
            </w:pPr>
          </w:p>
        </w:tc>
        <w:tc>
          <w:tcPr>
            <w:tcW w:w="1185" w:type="dxa"/>
            <w:tcBorders>
              <w:top w:val="single" w:sz="4" w:space="0" w:color="808080"/>
              <w:left w:val="nil"/>
              <w:bottom w:val="single" w:sz="4" w:space="0" w:color="808080"/>
              <w:right w:val="nil"/>
            </w:tcBorders>
          </w:tcPr>
          <w:p w14:paraId="0DB07800" w14:textId="77777777" w:rsidR="00DE22AD" w:rsidRDefault="00DE22AD">
            <w:pPr>
              <w:widowControl/>
              <w:spacing w:after="120"/>
              <w:rPr>
                <w:rFonts w:ascii="Source Sans Pro" w:eastAsia="Source Sans Pro" w:hAnsi="Source Sans Pro" w:cs="Source Sans Pro"/>
                <w:sz w:val="20"/>
                <w:szCs w:val="20"/>
              </w:rPr>
            </w:pPr>
          </w:p>
        </w:tc>
        <w:tc>
          <w:tcPr>
            <w:tcW w:w="3585" w:type="dxa"/>
            <w:tcBorders>
              <w:top w:val="single" w:sz="4" w:space="0" w:color="808080"/>
              <w:left w:val="nil"/>
              <w:bottom w:val="single" w:sz="4" w:space="0" w:color="808080"/>
              <w:right w:val="nil"/>
            </w:tcBorders>
          </w:tcPr>
          <w:p w14:paraId="45F85D29" w14:textId="77777777" w:rsidR="00DE22AD" w:rsidRDefault="00DE22AD">
            <w:pPr>
              <w:widowControl/>
              <w:spacing w:after="120"/>
              <w:jc w:val="both"/>
              <w:rPr>
                <w:rFonts w:ascii="Source Sans Pro" w:eastAsia="Source Sans Pro" w:hAnsi="Source Sans Pro" w:cs="Source Sans Pro"/>
                <w:sz w:val="20"/>
                <w:szCs w:val="20"/>
              </w:rPr>
            </w:pPr>
          </w:p>
        </w:tc>
        <w:tc>
          <w:tcPr>
            <w:tcW w:w="2310" w:type="dxa"/>
            <w:tcBorders>
              <w:top w:val="single" w:sz="4" w:space="0" w:color="808080"/>
              <w:left w:val="nil"/>
              <w:bottom w:val="single" w:sz="4" w:space="0" w:color="808080"/>
              <w:right w:val="nil"/>
            </w:tcBorders>
          </w:tcPr>
          <w:p w14:paraId="641ABA78" w14:textId="77777777" w:rsidR="00DE22AD" w:rsidRDefault="00DE22AD">
            <w:pPr>
              <w:widowControl/>
              <w:spacing w:after="120"/>
              <w:jc w:val="right"/>
              <w:rPr>
                <w:rFonts w:ascii="Source Sans Pro" w:eastAsia="Source Sans Pro" w:hAnsi="Source Sans Pro" w:cs="Source Sans Pro"/>
                <w:sz w:val="20"/>
                <w:szCs w:val="20"/>
              </w:rPr>
            </w:pPr>
          </w:p>
        </w:tc>
      </w:tr>
      <w:tr w:rsidR="00DE22AD" w14:paraId="300C6E45" w14:textId="77777777">
        <w:tc>
          <w:tcPr>
            <w:tcW w:w="1260" w:type="dxa"/>
            <w:tcBorders>
              <w:top w:val="nil"/>
              <w:left w:val="nil"/>
              <w:bottom w:val="single" w:sz="12" w:space="0" w:color="999999"/>
              <w:right w:val="nil"/>
            </w:tcBorders>
          </w:tcPr>
          <w:p w14:paraId="26E5F4D6" w14:textId="77777777" w:rsidR="00DE22AD" w:rsidRDefault="00DE22AD">
            <w:pPr>
              <w:widowControl/>
              <w:spacing w:after="120"/>
              <w:rPr>
                <w:rFonts w:ascii="Source Sans Pro" w:eastAsia="Source Sans Pro" w:hAnsi="Source Sans Pro" w:cs="Source Sans Pro"/>
                <w:sz w:val="20"/>
                <w:szCs w:val="20"/>
              </w:rPr>
            </w:pPr>
          </w:p>
        </w:tc>
        <w:tc>
          <w:tcPr>
            <w:tcW w:w="1185" w:type="dxa"/>
            <w:tcBorders>
              <w:top w:val="nil"/>
              <w:left w:val="nil"/>
              <w:bottom w:val="single" w:sz="12" w:space="0" w:color="999999"/>
              <w:right w:val="nil"/>
            </w:tcBorders>
          </w:tcPr>
          <w:p w14:paraId="5EEE8E61" w14:textId="77777777" w:rsidR="00DE22AD" w:rsidRDefault="00DE22AD">
            <w:pPr>
              <w:widowControl/>
              <w:spacing w:after="120"/>
              <w:rPr>
                <w:rFonts w:ascii="Source Sans Pro" w:eastAsia="Source Sans Pro" w:hAnsi="Source Sans Pro" w:cs="Source Sans Pro"/>
                <w:sz w:val="20"/>
                <w:szCs w:val="20"/>
              </w:rPr>
            </w:pPr>
          </w:p>
        </w:tc>
        <w:tc>
          <w:tcPr>
            <w:tcW w:w="3585" w:type="dxa"/>
            <w:tcBorders>
              <w:top w:val="nil"/>
              <w:left w:val="nil"/>
              <w:bottom w:val="single" w:sz="12" w:space="0" w:color="999999"/>
              <w:right w:val="nil"/>
            </w:tcBorders>
          </w:tcPr>
          <w:p w14:paraId="00D91AE0" w14:textId="77777777" w:rsidR="00DE22AD" w:rsidRDefault="00DE22AD">
            <w:pPr>
              <w:widowControl/>
              <w:spacing w:after="120"/>
              <w:jc w:val="both"/>
              <w:rPr>
                <w:rFonts w:ascii="Source Sans Pro" w:eastAsia="Source Sans Pro" w:hAnsi="Source Sans Pro" w:cs="Source Sans Pro"/>
                <w:sz w:val="20"/>
                <w:szCs w:val="20"/>
              </w:rPr>
            </w:pPr>
          </w:p>
        </w:tc>
        <w:tc>
          <w:tcPr>
            <w:tcW w:w="2310" w:type="dxa"/>
            <w:tcBorders>
              <w:top w:val="nil"/>
              <w:left w:val="nil"/>
              <w:bottom w:val="single" w:sz="12" w:space="0" w:color="999999"/>
              <w:right w:val="nil"/>
            </w:tcBorders>
          </w:tcPr>
          <w:p w14:paraId="23E8AB9D" w14:textId="77777777" w:rsidR="00DE22AD" w:rsidRDefault="00DE22AD">
            <w:pPr>
              <w:widowControl/>
              <w:spacing w:after="120"/>
              <w:jc w:val="right"/>
              <w:rPr>
                <w:rFonts w:ascii="Source Sans Pro" w:eastAsia="Source Sans Pro" w:hAnsi="Source Sans Pro" w:cs="Source Sans Pro"/>
                <w:sz w:val="20"/>
                <w:szCs w:val="20"/>
              </w:rPr>
            </w:pPr>
          </w:p>
        </w:tc>
      </w:tr>
    </w:tbl>
    <w:p w14:paraId="67EF0FF0" w14:textId="77777777" w:rsidR="00DE22AD" w:rsidRDefault="00DE22AD">
      <w:pPr>
        <w:widowControl/>
        <w:spacing w:after="120"/>
        <w:rPr>
          <w:rFonts w:ascii="Arial" w:eastAsia="Arial" w:hAnsi="Arial" w:cs="Arial"/>
          <w:sz w:val="22"/>
          <w:szCs w:val="22"/>
        </w:rPr>
      </w:pPr>
    </w:p>
    <w:p w14:paraId="081D9982" w14:textId="77777777" w:rsidR="00DE22AD" w:rsidRDefault="00DE22AD">
      <w:pPr>
        <w:widowControl/>
        <w:spacing w:after="120"/>
        <w:rPr>
          <w:rFonts w:ascii="Arial" w:eastAsia="Arial" w:hAnsi="Arial" w:cs="Arial"/>
          <w:sz w:val="22"/>
          <w:szCs w:val="22"/>
        </w:rPr>
      </w:pPr>
    </w:p>
    <w:p w14:paraId="6987A515" w14:textId="77777777" w:rsidR="00DE22AD" w:rsidRDefault="003572AD">
      <w:pPr>
        <w:rPr>
          <w:rFonts w:ascii="Cambria" w:eastAsia="Cambria" w:hAnsi="Cambria" w:cs="Cambria"/>
          <w:color w:val="4F81BD"/>
          <w:sz w:val="28"/>
          <w:szCs w:val="28"/>
        </w:rPr>
      </w:pPr>
      <w:r>
        <w:rPr>
          <w:rFonts w:ascii="Cambria" w:eastAsia="Cambria" w:hAnsi="Cambria" w:cs="Cambria"/>
          <w:b/>
          <w:color w:val="4F81BD"/>
          <w:sz w:val="28"/>
          <w:szCs w:val="28"/>
        </w:rPr>
        <w:t>Contents</w:t>
      </w:r>
      <w:r>
        <w:rPr>
          <w:noProof/>
        </w:rPr>
        <mc:AlternateContent>
          <mc:Choice Requires="wpg">
            <w:drawing>
              <wp:anchor distT="0" distB="0" distL="114300" distR="114300" simplePos="0" relativeHeight="251658240" behindDoc="0" locked="0" layoutInCell="1" hidden="0" allowOverlap="1" wp14:anchorId="575BECCF" wp14:editId="7C98933E">
                <wp:simplePos x="0" y="0"/>
                <wp:positionH relativeFrom="column">
                  <wp:posOffset>12701</wp:posOffset>
                </wp:positionH>
                <wp:positionV relativeFrom="paragraph">
                  <wp:posOffset>342900</wp:posOffset>
                </wp:positionV>
                <wp:extent cx="65913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2050350" y="3779683"/>
                          <a:ext cx="6591300" cy="635"/>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342900</wp:posOffset>
                </wp:positionV>
                <wp:extent cx="6591300" cy="12700"/>
                <wp:effectExtent b="0" l="0" r="0" t="0"/>
                <wp:wrapNone/>
                <wp:docPr id="12"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6591300" cy="12700"/>
                        </a:xfrm>
                        <a:prstGeom prst="rect"/>
                        <a:ln/>
                      </pic:spPr>
                    </pic:pic>
                  </a:graphicData>
                </a:graphic>
              </wp:anchor>
            </w:drawing>
          </mc:Fallback>
        </mc:AlternateContent>
      </w:r>
    </w:p>
    <w:p w14:paraId="13D5187C" w14:textId="77777777" w:rsidR="00DE22AD" w:rsidRDefault="00DE22AD"/>
    <w:sdt>
      <w:sdtPr>
        <w:id w:val="794724950"/>
        <w:docPartObj>
          <w:docPartGallery w:val="Table of Contents"/>
          <w:docPartUnique/>
        </w:docPartObj>
      </w:sdtPr>
      <w:sdtEndPr/>
      <w:sdtContent>
        <w:p w14:paraId="7118F834" w14:textId="5C65198E" w:rsidR="00F4162A" w:rsidRDefault="00F4162A" w:rsidP="00F4162A">
          <w:pPr>
            <w:pBdr>
              <w:top w:val="nil"/>
              <w:left w:val="nil"/>
              <w:bottom w:val="nil"/>
              <w:right w:val="nil"/>
              <w:between w:val="nil"/>
            </w:pBdr>
            <w:tabs>
              <w:tab w:val="right" w:pos="10466"/>
            </w:tabs>
          </w:pPr>
        </w:p>
        <w:p w14:paraId="79C651F3" w14:textId="08CA5B95" w:rsidR="00DE22AD" w:rsidRDefault="008A7068">
          <w:pPr>
            <w:pBdr>
              <w:top w:val="nil"/>
              <w:left w:val="nil"/>
              <w:bottom w:val="nil"/>
              <w:right w:val="nil"/>
              <w:between w:val="nil"/>
            </w:pBdr>
            <w:tabs>
              <w:tab w:val="right" w:pos="10466"/>
            </w:tabs>
            <w:ind w:left="420" w:hanging="420"/>
            <w:rPr>
              <w:rFonts w:ascii="Calibri" w:eastAsia="Calibri" w:hAnsi="Calibri" w:cs="Calibri"/>
              <w:color w:val="000000"/>
            </w:rPr>
          </w:pPr>
        </w:p>
      </w:sdtContent>
    </w:sdt>
    <w:p w14:paraId="4842BF94" w14:textId="77777777" w:rsidR="00DE22AD" w:rsidRDefault="003572AD">
      <w:r>
        <w:t xml:space="preserve"> </w:t>
      </w:r>
    </w:p>
    <w:p w14:paraId="43BC649C" w14:textId="77777777" w:rsidR="00DE22AD" w:rsidRDefault="003572AD">
      <w:bookmarkStart w:id="2" w:name="_gjdgxs" w:colFirst="0" w:colLast="0"/>
      <w:bookmarkEnd w:id="2"/>
      <w:r>
        <w:br w:type="page"/>
      </w:r>
      <w:r>
        <w:lastRenderedPageBreak/>
        <w:t xml:space="preserve"> </w:t>
      </w:r>
    </w:p>
    <w:p w14:paraId="2D6C9854" w14:textId="3E096A27" w:rsidR="00DE22AD" w:rsidRDefault="00DA4489">
      <w:pPr>
        <w:pStyle w:val="Heading1"/>
      </w:pPr>
      <w:r>
        <w:t>PERMISSIONS</w:t>
      </w:r>
    </w:p>
    <w:p w14:paraId="6B7E54CB" w14:textId="7D7C992A" w:rsidR="00DE22AD" w:rsidRPr="00DA4489" w:rsidRDefault="00DA4489" w:rsidP="00DA4489">
      <w:r w:rsidRPr="00DA4489">
        <w:t>The function of ‘Permissions’ covering both parts of the system, the BGA and AGA, give control about which parts and functions of the system can be ‘searched &amp; viewed’ and ‘added &amp; edited’ by every staff.</w:t>
      </w:r>
    </w:p>
    <w:p w14:paraId="300CDF90" w14:textId="78E9622A" w:rsidR="00DA4489" w:rsidRPr="00DA4489" w:rsidRDefault="00DA4489" w:rsidP="00DA4489"/>
    <w:p w14:paraId="2C67D0B5" w14:textId="6691956D" w:rsidR="00DA4489" w:rsidRPr="00DA4489" w:rsidRDefault="00DA4489" w:rsidP="00DA4489">
      <w:r w:rsidRPr="00DA4489">
        <w:t>The ‘Permissions’ are built by the following parameters:</w:t>
      </w:r>
    </w:p>
    <w:p w14:paraId="001F939D" w14:textId="566E9CB7" w:rsidR="00DA4489" w:rsidRPr="00DA4489" w:rsidRDefault="00DA4489" w:rsidP="00DA4489"/>
    <w:p w14:paraId="6C7EF88A" w14:textId="7D869F33" w:rsidR="00DA4489" w:rsidRPr="00DA4489" w:rsidRDefault="00DA4489" w:rsidP="00DA4489">
      <w:pPr>
        <w:pStyle w:val="ListParagraph"/>
        <w:numPr>
          <w:ilvl w:val="0"/>
          <w:numId w:val="2"/>
        </w:numPr>
        <w:rPr>
          <w:rFonts w:eastAsia="Calibri"/>
          <w:color w:val="000000"/>
        </w:rPr>
      </w:pPr>
      <w:r w:rsidRPr="00DA4489">
        <w:rPr>
          <w:rFonts w:eastAsia="Calibri"/>
          <w:color w:val="000000"/>
        </w:rPr>
        <w:t>Staff of Rida International travel &amp; tourism.</w:t>
      </w:r>
    </w:p>
    <w:p w14:paraId="172790E6" w14:textId="3FBE9FF0" w:rsidR="00DA4489" w:rsidRPr="00DA4489" w:rsidRDefault="00DA4489" w:rsidP="00DA4489">
      <w:pPr>
        <w:pStyle w:val="ListParagraph"/>
        <w:numPr>
          <w:ilvl w:val="0"/>
          <w:numId w:val="2"/>
        </w:numPr>
        <w:rPr>
          <w:rFonts w:eastAsia="Calibri"/>
          <w:color w:val="000000"/>
        </w:rPr>
      </w:pPr>
      <w:r w:rsidRPr="00DA4489">
        <w:rPr>
          <w:rFonts w:eastAsia="Calibri"/>
          <w:color w:val="000000"/>
        </w:rPr>
        <w:t>Assigned country</w:t>
      </w:r>
      <w:r w:rsidR="00F86060">
        <w:rPr>
          <w:rFonts w:eastAsia="Calibri"/>
          <w:color w:val="000000"/>
        </w:rPr>
        <w:t xml:space="preserve"> &amp; city</w:t>
      </w:r>
      <w:r w:rsidRPr="00DA4489">
        <w:rPr>
          <w:rFonts w:eastAsia="Calibri"/>
          <w:color w:val="000000"/>
        </w:rPr>
        <w:t xml:space="preserve"> and/ or office location.</w:t>
      </w:r>
    </w:p>
    <w:p w14:paraId="13391827" w14:textId="6A93190A" w:rsidR="00DA4489" w:rsidRPr="00DA4489" w:rsidRDefault="00DA4489" w:rsidP="00DA4489">
      <w:pPr>
        <w:pStyle w:val="ListParagraph"/>
        <w:numPr>
          <w:ilvl w:val="0"/>
          <w:numId w:val="2"/>
        </w:numPr>
        <w:rPr>
          <w:rFonts w:eastAsia="Calibri"/>
          <w:color w:val="000000"/>
        </w:rPr>
      </w:pPr>
      <w:r w:rsidRPr="00DA4489">
        <w:rPr>
          <w:rFonts w:eastAsia="Calibri"/>
          <w:color w:val="000000"/>
        </w:rPr>
        <w:t>Functions in BGA and AGA.</w:t>
      </w:r>
    </w:p>
    <w:p w14:paraId="6887DA84" w14:textId="283496EF" w:rsidR="00DE22AD" w:rsidRPr="00DA4489" w:rsidRDefault="00DE22AD">
      <w:pPr>
        <w:widowControl/>
        <w:pBdr>
          <w:top w:val="nil"/>
          <w:left w:val="nil"/>
          <w:bottom w:val="nil"/>
          <w:right w:val="nil"/>
          <w:between w:val="nil"/>
        </w:pBdr>
        <w:rPr>
          <w:rFonts w:eastAsia="Calibri"/>
          <w:color w:val="000000"/>
        </w:rPr>
      </w:pPr>
    </w:p>
    <w:p w14:paraId="048F23CC" w14:textId="77777777" w:rsidR="00DA4489" w:rsidRPr="00DA4489" w:rsidRDefault="00DA4489">
      <w:pPr>
        <w:widowControl/>
        <w:pBdr>
          <w:top w:val="nil"/>
          <w:left w:val="nil"/>
          <w:bottom w:val="nil"/>
          <w:right w:val="nil"/>
          <w:between w:val="nil"/>
        </w:pBdr>
        <w:rPr>
          <w:rFonts w:eastAsia="Calibri"/>
          <w:color w:val="000000"/>
        </w:rPr>
      </w:pPr>
    </w:p>
    <w:p w14:paraId="5B797486" w14:textId="787E24DA" w:rsidR="003F1D1E" w:rsidRDefault="003F1D1E" w:rsidP="003F1D1E">
      <w:pPr>
        <w:pStyle w:val="Heading2"/>
      </w:pPr>
      <w:r>
        <w:t>SUPER ADMIN</w:t>
      </w:r>
    </w:p>
    <w:p w14:paraId="3ED6F403" w14:textId="72A7D24D" w:rsidR="00DE22AD" w:rsidRDefault="003F1D1E" w:rsidP="003F1D1E">
      <w:r>
        <w:t xml:space="preserve">The ‘Super Admin’ is a fictional staff </w:t>
      </w:r>
      <w:r w:rsidR="000C32BD">
        <w:t xml:space="preserve">of Rida </w:t>
      </w:r>
      <w:r>
        <w:t>with a unique log-in credentials, consisting of an office email address (ridaint.com) and password. The ‘Super Admin’ always has access to every part of the system and can assign the permissions to all other staff only.</w:t>
      </w:r>
    </w:p>
    <w:p w14:paraId="490B93E5" w14:textId="5C35A1EA" w:rsidR="003F1D1E" w:rsidRDefault="003F1D1E" w:rsidP="003F1D1E"/>
    <w:p w14:paraId="1091732A" w14:textId="212DF8E4" w:rsidR="003F1D1E" w:rsidRDefault="003F1D1E" w:rsidP="003F1D1E">
      <w:r>
        <w:t>Permissions can only be assigned to active Rida staff with an office email address (ridaint.com).</w:t>
      </w:r>
    </w:p>
    <w:p w14:paraId="7BB1FE05" w14:textId="49A00974" w:rsidR="003F1D1E" w:rsidRDefault="003F1D1E" w:rsidP="003F1D1E">
      <w:r>
        <w:t>If a staff is newly inserted into the database, the staff will not have any permissions until these are assigned.</w:t>
      </w:r>
    </w:p>
    <w:p w14:paraId="4D9D3C3D" w14:textId="65CEC0C2" w:rsidR="003F1D1E" w:rsidRDefault="003F1D1E" w:rsidP="003F1D1E">
      <w:r>
        <w:t>Permissions can be changed at any time via the staff database.</w:t>
      </w:r>
    </w:p>
    <w:p w14:paraId="7F0D89F3" w14:textId="47C5D141" w:rsidR="003F1D1E" w:rsidRDefault="003F1D1E" w:rsidP="003F1D1E"/>
    <w:p w14:paraId="0AF99158" w14:textId="77777777" w:rsidR="003F1D1E" w:rsidRDefault="003F1D1E" w:rsidP="003F1D1E"/>
    <w:p w14:paraId="70D6A007" w14:textId="3E383191" w:rsidR="003F1D1E" w:rsidRDefault="003F1D1E" w:rsidP="003F1D1E">
      <w:pPr>
        <w:pStyle w:val="Heading2"/>
      </w:pPr>
      <w:r>
        <w:t>ASSIGNMENT OF PERMISSIONS</w:t>
      </w:r>
    </w:p>
    <w:p w14:paraId="02E52C7D" w14:textId="7DCFE2E6" w:rsidR="003F1D1E" w:rsidRDefault="003F1D1E" w:rsidP="003F1D1E">
      <w:r>
        <w:t>The ‘Super Admin’ first needs to chose a staff out of the staff database to whom permissions should be assigned.</w:t>
      </w:r>
      <w:r w:rsidR="00CF4362">
        <w:t xml:space="preserve"> Afterwards the countries </w:t>
      </w:r>
      <w:r w:rsidR="00F86060">
        <w:t xml:space="preserve">&amp; city </w:t>
      </w:r>
      <w:r w:rsidR="00CF4362">
        <w:t xml:space="preserve">and/ or office locations must be chosen out of a master-list </w:t>
      </w:r>
      <w:r w:rsidR="00F86060">
        <w:t xml:space="preserve">consisting of countries and cities </w:t>
      </w:r>
      <w:r w:rsidR="00CF4362">
        <w:t>(refer to appendix</w:t>
      </w:r>
      <w:r w:rsidR="00F86060">
        <w:t>, the master-list can be extended</w:t>
      </w:r>
      <w:r w:rsidR="00CF4362">
        <w:t>).</w:t>
      </w:r>
    </w:p>
    <w:p w14:paraId="4C93BFB6" w14:textId="0C17D6E6" w:rsidR="00041E37" w:rsidRDefault="00041E37"/>
    <w:p w14:paraId="1F14380A" w14:textId="5B5425BF" w:rsidR="00EB1BB4" w:rsidRPr="00EB1BB4" w:rsidRDefault="00EB1BB4" w:rsidP="00EB1BB4">
      <w:pPr>
        <w:rPr>
          <w:rFonts w:eastAsia="Calibri"/>
          <w:color w:val="4F81BD" w:themeColor="accent1"/>
        </w:rPr>
      </w:pPr>
      <w:r w:rsidRPr="00EB1BB4">
        <w:rPr>
          <w:rFonts w:eastAsia="Calibri"/>
          <w:color w:val="4F81BD" w:themeColor="accent1"/>
        </w:rPr>
        <w:t xml:space="preserve">Assigned country </w:t>
      </w:r>
      <w:r w:rsidR="00F86060">
        <w:rPr>
          <w:rFonts w:eastAsia="Calibri"/>
          <w:color w:val="4F81BD" w:themeColor="accent1"/>
        </w:rPr>
        <w:t xml:space="preserve">&amp; city </w:t>
      </w:r>
      <w:r w:rsidRPr="00EB1BB4">
        <w:rPr>
          <w:rFonts w:eastAsia="Calibri"/>
          <w:color w:val="4F81BD" w:themeColor="accent1"/>
        </w:rPr>
        <w:t>and/ or office location</w:t>
      </w:r>
      <w:r w:rsidR="00741277">
        <w:rPr>
          <w:rFonts w:eastAsia="Calibri"/>
          <w:color w:val="4F81BD" w:themeColor="accent1"/>
        </w:rPr>
        <w:t xml:space="preserve"> / Address</w:t>
      </w:r>
    </w:p>
    <w:p w14:paraId="2AFB59D8" w14:textId="307ED17C" w:rsidR="00EB1BB4" w:rsidRDefault="00F86060" w:rsidP="00EB1BB4">
      <w:pPr>
        <w:rPr>
          <w:rFonts w:eastAsia="Calibri"/>
          <w:color w:val="000000"/>
        </w:rPr>
      </w:pPr>
      <w:r>
        <w:rPr>
          <w:rFonts w:eastAsia="Calibri"/>
          <w:color w:val="000000"/>
        </w:rPr>
        <w:t xml:space="preserve">The assigned country &amp; city and/ or office location represents </w:t>
      </w:r>
      <w:r w:rsidR="00465184">
        <w:rPr>
          <w:rFonts w:eastAsia="Calibri"/>
          <w:color w:val="000000"/>
        </w:rPr>
        <w:t xml:space="preserve">in which areas </w:t>
      </w:r>
      <w:r>
        <w:rPr>
          <w:rFonts w:eastAsia="Calibri"/>
          <w:color w:val="000000"/>
        </w:rPr>
        <w:t>the selected staff is working. To every country &amp; city combination an office address must be assigned. The default address is the office address from Rida’s headquarter in the UAE.</w:t>
      </w:r>
    </w:p>
    <w:p w14:paraId="52A62642" w14:textId="0C374F60" w:rsidR="00593DDC" w:rsidRDefault="00593DDC" w:rsidP="00EB1BB4">
      <w:pPr>
        <w:rPr>
          <w:rFonts w:eastAsia="Calibri"/>
          <w:color w:val="000000"/>
        </w:rPr>
      </w:pPr>
      <w:r>
        <w:rPr>
          <w:rFonts w:eastAsia="Calibri"/>
          <w:color w:val="000000"/>
        </w:rPr>
        <w:t>These addresses will later occur on the documents assigned to the country &amp; city (quotations e.g.)</w:t>
      </w:r>
      <w:r w:rsidR="00741277">
        <w:rPr>
          <w:rFonts w:eastAsia="Calibri"/>
          <w:color w:val="000000"/>
        </w:rPr>
        <w:t>.</w:t>
      </w:r>
    </w:p>
    <w:p w14:paraId="40ECDABC" w14:textId="2CD963EB" w:rsidR="00465184" w:rsidRDefault="00465184" w:rsidP="00EB1BB4">
      <w:pPr>
        <w:rPr>
          <w:rFonts w:eastAsia="Calibri"/>
          <w:color w:val="000000"/>
        </w:rPr>
      </w:pPr>
      <w:r>
        <w:rPr>
          <w:rFonts w:eastAsia="Calibri"/>
          <w:color w:val="000000"/>
        </w:rPr>
        <w:t>Example:</w:t>
      </w:r>
    </w:p>
    <w:p w14:paraId="196F5CC7" w14:textId="77777777" w:rsidR="0048417A" w:rsidRDefault="00465184" w:rsidP="00EB1BB4">
      <w:pPr>
        <w:rPr>
          <w:rFonts w:eastAsia="Calibri"/>
          <w:color w:val="000000"/>
        </w:rPr>
      </w:pPr>
      <w:r>
        <w:rPr>
          <w:rFonts w:eastAsia="Calibri"/>
          <w:color w:val="000000"/>
        </w:rPr>
        <w:t xml:space="preserve">A staff can work out of Bangkok, Thailand </w:t>
      </w:r>
      <w:r w:rsidR="0048417A">
        <w:rPr>
          <w:rFonts w:eastAsia="Calibri"/>
          <w:color w:val="000000"/>
        </w:rPr>
        <w:t xml:space="preserve">with the permission of </w:t>
      </w:r>
      <w:r>
        <w:rPr>
          <w:rFonts w:eastAsia="Calibri"/>
          <w:color w:val="000000"/>
        </w:rPr>
        <w:t xml:space="preserve">making quotations for an agent in </w:t>
      </w:r>
      <w:r w:rsidR="0048417A">
        <w:rPr>
          <w:rFonts w:eastAsia="Calibri"/>
          <w:color w:val="000000"/>
        </w:rPr>
        <w:t>Coimbatore</w:t>
      </w:r>
      <w:r>
        <w:rPr>
          <w:rFonts w:eastAsia="Calibri"/>
          <w:color w:val="000000"/>
        </w:rPr>
        <w:t>, India</w:t>
      </w:r>
      <w:r w:rsidR="0048417A">
        <w:rPr>
          <w:rFonts w:eastAsia="Calibri"/>
          <w:color w:val="000000"/>
        </w:rPr>
        <w:t xml:space="preserve"> as being permitted in doing so from Mumbai, India (master-list).</w:t>
      </w:r>
    </w:p>
    <w:p w14:paraId="2ADAF82D" w14:textId="167713AC" w:rsidR="00465184" w:rsidRDefault="00465184" w:rsidP="00EB1BB4">
      <w:pPr>
        <w:rPr>
          <w:rFonts w:eastAsia="Calibri"/>
          <w:color w:val="000000"/>
        </w:rPr>
      </w:pPr>
      <w:r>
        <w:rPr>
          <w:rFonts w:eastAsia="Calibri"/>
          <w:color w:val="000000"/>
        </w:rPr>
        <w:t xml:space="preserve">As Rida has so no office in </w:t>
      </w:r>
      <w:r w:rsidR="0048417A">
        <w:rPr>
          <w:rFonts w:eastAsia="Calibri"/>
          <w:color w:val="000000"/>
        </w:rPr>
        <w:t xml:space="preserve">Mumbai, </w:t>
      </w:r>
      <w:r>
        <w:rPr>
          <w:rFonts w:eastAsia="Calibri"/>
          <w:color w:val="000000"/>
        </w:rPr>
        <w:t xml:space="preserve">India, the address on the quotation will be </w:t>
      </w:r>
      <w:r w:rsidR="0048417A">
        <w:rPr>
          <w:rFonts w:eastAsia="Calibri"/>
          <w:color w:val="000000"/>
        </w:rPr>
        <w:t xml:space="preserve">by default </w:t>
      </w:r>
      <w:r>
        <w:rPr>
          <w:rFonts w:eastAsia="Calibri"/>
          <w:color w:val="000000"/>
        </w:rPr>
        <w:t>the one of Rida’s headquarter in Dubai.</w:t>
      </w:r>
    </w:p>
    <w:p w14:paraId="097D6D6F" w14:textId="77777777" w:rsidR="0048417A" w:rsidRPr="0048417A" w:rsidRDefault="0048417A" w:rsidP="00EB1BB4">
      <w:pPr>
        <w:rPr>
          <w:rFonts w:eastAsia="Calibri"/>
          <w:color w:val="000000"/>
          <w:u w:val="single"/>
        </w:rPr>
      </w:pPr>
      <w:r w:rsidRPr="0048417A">
        <w:rPr>
          <w:rFonts w:eastAsia="Calibri"/>
          <w:color w:val="000000"/>
          <w:u w:val="single"/>
        </w:rPr>
        <w:t>Important:</w:t>
      </w:r>
    </w:p>
    <w:p w14:paraId="4F41D465" w14:textId="20D69E81" w:rsidR="0048417A" w:rsidRDefault="0048417A" w:rsidP="0048417A">
      <w:pPr>
        <w:pStyle w:val="ListParagraph"/>
        <w:numPr>
          <w:ilvl w:val="0"/>
          <w:numId w:val="4"/>
        </w:numPr>
        <w:rPr>
          <w:rFonts w:eastAsia="Calibri"/>
          <w:color w:val="000000"/>
        </w:rPr>
      </w:pPr>
      <w:r w:rsidRPr="0048417A">
        <w:rPr>
          <w:rFonts w:eastAsia="Calibri"/>
          <w:color w:val="000000"/>
        </w:rPr>
        <w:t xml:space="preserve">The </w:t>
      </w:r>
      <w:r>
        <w:rPr>
          <w:rFonts w:eastAsia="Calibri"/>
          <w:color w:val="000000"/>
        </w:rPr>
        <w:t xml:space="preserve">selected </w:t>
      </w:r>
      <w:r w:rsidRPr="0048417A">
        <w:rPr>
          <w:rFonts w:eastAsia="Calibri"/>
          <w:color w:val="000000"/>
        </w:rPr>
        <w:t>country</w:t>
      </w:r>
      <w:r>
        <w:rPr>
          <w:rFonts w:eastAsia="Calibri"/>
          <w:color w:val="000000"/>
        </w:rPr>
        <w:t xml:space="preserve"> gives the permission to the functions in the system.</w:t>
      </w:r>
    </w:p>
    <w:p w14:paraId="713A751D" w14:textId="21178B2F" w:rsidR="0048417A" w:rsidRPr="0048417A" w:rsidRDefault="0048417A" w:rsidP="0048417A">
      <w:pPr>
        <w:pStyle w:val="ListParagraph"/>
        <w:numPr>
          <w:ilvl w:val="0"/>
          <w:numId w:val="4"/>
        </w:numPr>
        <w:rPr>
          <w:rFonts w:eastAsia="Calibri"/>
          <w:color w:val="000000"/>
        </w:rPr>
      </w:pPr>
      <w:r>
        <w:rPr>
          <w:rFonts w:eastAsia="Calibri"/>
          <w:color w:val="000000"/>
        </w:rPr>
        <w:t>The selected city will provide the address on the documents.</w:t>
      </w:r>
    </w:p>
    <w:p w14:paraId="49F59D84" w14:textId="1F16CB2C" w:rsidR="00AD4013" w:rsidRDefault="00AD4013">
      <w:pPr>
        <w:rPr>
          <w:rFonts w:eastAsia="Calibri"/>
          <w:color w:val="000000"/>
        </w:rPr>
      </w:pPr>
      <w:r>
        <w:rPr>
          <w:rFonts w:eastAsia="Calibri"/>
          <w:color w:val="000000"/>
        </w:rPr>
        <w:br w:type="page"/>
      </w:r>
    </w:p>
    <w:p w14:paraId="487D0B49" w14:textId="77777777" w:rsidR="00465184" w:rsidRDefault="00465184" w:rsidP="00EB1BB4">
      <w:pPr>
        <w:rPr>
          <w:rFonts w:eastAsia="Calibri"/>
          <w:color w:val="000000"/>
        </w:rPr>
      </w:pPr>
    </w:p>
    <w:p w14:paraId="0F023A6A" w14:textId="56FAC1CB" w:rsidR="00465184" w:rsidRPr="00EB1BB4" w:rsidRDefault="00AD4013" w:rsidP="00465184">
      <w:pPr>
        <w:rPr>
          <w:rFonts w:eastAsia="Calibri"/>
          <w:color w:val="4F81BD" w:themeColor="accent1"/>
        </w:rPr>
      </w:pPr>
      <w:r>
        <w:rPr>
          <w:rFonts w:eastAsia="Calibri"/>
          <w:color w:val="4F81BD" w:themeColor="accent1"/>
        </w:rPr>
        <w:t>B</w:t>
      </w:r>
      <w:r w:rsidR="00465184">
        <w:rPr>
          <w:rFonts w:eastAsia="Calibri"/>
          <w:color w:val="4F81BD" w:themeColor="accent1"/>
        </w:rPr>
        <w:t>GA Permissions</w:t>
      </w:r>
    </w:p>
    <w:p w14:paraId="598FE9B1" w14:textId="510D5F70" w:rsidR="00465184" w:rsidRDefault="00465184" w:rsidP="00465184">
      <w:r>
        <w:rPr>
          <w:rFonts w:eastAsia="Calibri"/>
          <w:color w:val="000000"/>
        </w:rPr>
        <w:t xml:space="preserve">After staff and </w:t>
      </w:r>
      <w:r>
        <w:t xml:space="preserve">countries &amp; city are selected, the system will ask which </w:t>
      </w:r>
      <w:r w:rsidR="00AD4013">
        <w:t>B</w:t>
      </w:r>
      <w:r>
        <w:t xml:space="preserve">GA permissions </w:t>
      </w:r>
      <w:r w:rsidR="005B2F18">
        <w:t>the staff is allowed to ‘</w:t>
      </w:r>
      <w:r w:rsidR="005B2F18" w:rsidRPr="00DA4489">
        <w:t>search &amp; view’ and ‘add &amp; edit’</w:t>
      </w:r>
      <w:r w:rsidR="005B2F18">
        <w:t>. The default set up will give no permission at all.</w:t>
      </w:r>
    </w:p>
    <w:p w14:paraId="4CB86C4E" w14:textId="5A1FC19A" w:rsidR="005B2F18" w:rsidRDefault="005B2F18" w:rsidP="00465184"/>
    <w:tbl>
      <w:tblPr>
        <w:tblStyle w:val="TableGrid"/>
        <w:tblW w:w="0" w:type="auto"/>
        <w:tblLook w:val="04A0" w:firstRow="1" w:lastRow="0" w:firstColumn="1" w:lastColumn="0" w:noHBand="0" w:noVBand="1"/>
      </w:tblPr>
      <w:tblGrid>
        <w:gridCol w:w="6048"/>
        <w:gridCol w:w="2160"/>
        <w:gridCol w:w="2160"/>
      </w:tblGrid>
      <w:tr w:rsidR="00AD4013" w14:paraId="5B4B9350" w14:textId="77777777" w:rsidTr="00AD4013">
        <w:tc>
          <w:tcPr>
            <w:tcW w:w="6048" w:type="dxa"/>
          </w:tcPr>
          <w:p w14:paraId="59739224" w14:textId="794F366D" w:rsidR="00AD4013" w:rsidRPr="00AD4013" w:rsidRDefault="00AD4013" w:rsidP="00465184">
            <w:pPr>
              <w:rPr>
                <w:b/>
                <w:bCs/>
              </w:rPr>
            </w:pPr>
            <w:r w:rsidRPr="00AD4013">
              <w:rPr>
                <w:b/>
                <w:bCs/>
              </w:rPr>
              <w:t>Function</w:t>
            </w:r>
          </w:p>
        </w:tc>
        <w:tc>
          <w:tcPr>
            <w:tcW w:w="2160" w:type="dxa"/>
          </w:tcPr>
          <w:p w14:paraId="41BA58BA" w14:textId="7A71BB2A" w:rsidR="00AD4013" w:rsidRPr="00AD4013" w:rsidRDefault="00AD4013" w:rsidP="00465184">
            <w:pPr>
              <w:rPr>
                <w:b/>
                <w:bCs/>
              </w:rPr>
            </w:pPr>
            <w:r w:rsidRPr="00AD4013">
              <w:rPr>
                <w:b/>
                <w:bCs/>
              </w:rPr>
              <w:t>Search &amp; View</w:t>
            </w:r>
          </w:p>
        </w:tc>
        <w:tc>
          <w:tcPr>
            <w:tcW w:w="2160" w:type="dxa"/>
          </w:tcPr>
          <w:p w14:paraId="24EAB5C2" w14:textId="68BA08CF" w:rsidR="00AD4013" w:rsidRPr="00AD4013" w:rsidRDefault="00AD4013" w:rsidP="00465184">
            <w:pPr>
              <w:rPr>
                <w:b/>
                <w:bCs/>
              </w:rPr>
            </w:pPr>
            <w:r w:rsidRPr="00AD4013">
              <w:rPr>
                <w:b/>
                <w:bCs/>
              </w:rPr>
              <w:t>Add &amp; Edit</w:t>
            </w:r>
          </w:p>
        </w:tc>
      </w:tr>
      <w:tr w:rsidR="00AD4013" w14:paraId="0A7A3788" w14:textId="77777777" w:rsidTr="00AD4013">
        <w:tc>
          <w:tcPr>
            <w:tcW w:w="6048" w:type="dxa"/>
          </w:tcPr>
          <w:p w14:paraId="7D5F5AF8" w14:textId="47D5043D" w:rsidR="00AD4013" w:rsidRDefault="00AD4013" w:rsidP="00465184">
            <w:r>
              <w:t>Agent Database (</w:t>
            </w:r>
            <w:commentRangeStart w:id="3"/>
            <w:r>
              <w:t>based</w:t>
            </w:r>
            <w:commentRangeEnd w:id="3"/>
            <w:r>
              <w:rPr>
                <w:rStyle w:val="CommentReference"/>
              </w:rPr>
              <w:commentReference w:id="3"/>
            </w:r>
            <w:r>
              <w:t xml:space="preserve"> on chosen country)</w:t>
            </w:r>
          </w:p>
        </w:tc>
        <w:tc>
          <w:tcPr>
            <w:tcW w:w="2160" w:type="dxa"/>
          </w:tcPr>
          <w:p w14:paraId="4E31E669" w14:textId="050AFB42" w:rsidR="00AD4013" w:rsidRDefault="00A21B0C" w:rsidP="00465184">
            <w:r>
              <w:t>N</w:t>
            </w:r>
          </w:p>
        </w:tc>
        <w:tc>
          <w:tcPr>
            <w:tcW w:w="2160" w:type="dxa"/>
          </w:tcPr>
          <w:p w14:paraId="6B612FF8" w14:textId="5B4F9117" w:rsidR="00AD4013" w:rsidRDefault="00A21B0C" w:rsidP="00465184">
            <w:r>
              <w:t>N</w:t>
            </w:r>
          </w:p>
        </w:tc>
      </w:tr>
      <w:tr w:rsidR="00AD4013" w14:paraId="5481C6BD" w14:textId="77777777" w:rsidTr="00AD4013">
        <w:tc>
          <w:tcPr>
            <w:tcW w:w="6048" w:type="dxa"/>
          </w:tcPr>
          <w:p w14:paraId="0DB10864" w14:textId="2B08D5EE" w:rsidR="00AD4013" w:rsidRDefault="00AD4013" w:rsidP="00465184">
            <w:r>
              <w:t xml:space="preserve">Quotations (based on chosen </w:t>
            </w:r>
            <w:commentRangeStart w:id="4"/>
            <w:r>
              <w:t>country</w:t>
            </w:r>
            <w:commentRangeEnd w:id="4"/>
            <w:r w:rsidR="00A21B0C">
              <w:rPr>
                <w:rStyle w:val="CommentReference"/>
              </w:rPr>
              <w:commentReference w:id="4"/>
            </w:r>
            <w:r>
              <w:t>)</w:t>
            </w:r>
          </w:p>
        </w:tc>
        <w:tc>
          <w:tcPr>
            <w:tcW w:w="2160" w:type="dxa"/>
          </w:tcPr>
          <w:p w14:paraId="5B9BAFB4" w14:textId="1155C2EF" w:rsidR="00AD4013" w:rsidRDefault="00A21B0C" w:rsidP="00465184">
            <w:r>
              <w:t>N</w:t>
            </w:r>
          </w:p>
        </w:tc>
        <w:tc>
          <w:tcPr>
            <w:tcW w:w="2160" w:type="dxa"/>
          </w:tcPr>
          <w:p w14:paraId="7EB08240" w14:textId="167E0257" w:rsidR="00AD4013" w:rsidRDefault="00A21B0C" w:rsidP="00465184">
            <w:r>
              <w:t>N</w:t>
            </w:r>
          </w:p>
        </w:tc>
      </w:tr>
      <w:tr w:rsidR="00AD4013" w14:paraId="6E3DACB5" w14:textId="77777777" w:rsidTr="00AD4013">
        <w:tc>
          <w:tcPr>
            <w:tcW w:w="6048" w:type="dxa"/>
          </w:tcPr>
          <w:p w14:paraId="11B2134F" w14:textId="05E0AA41" w:rsidR="00AD4013" w:rsidRDefault="00A21B0C" w:rsidP="00465184">
            <w:r>
              <w:t xml:space="preserve">(Market) </w:t>
            </w:r>
            <w:r w:rsidR="004752E5">
              <w:t>Prices in BGA Master</w:t>
            </w:r>
            <w:r>
              <w:t>-</w:t>
            </w:r>
            <w:r w:rsidR="004752E5">
              <w:t>data</w:t>
            </w:r>
            <w:r>
              <w:t xml:space="preserve"> per market</w:t>
            </w:r>
          </w:p>
        </w:tc>
        <w:tc>
          <w:tcPr>
            <w:tcW w:w="2160" w:type="dxa"/>
          </w:tcPr>
          <w:p w14:paraId="779B7E96" w14:textId="028E6697" w:rsidR="00AD4013" w:rsidRDefault="00A21B0C" w:rsidP="00465184">
            <w:r>
              <w:t>N</w:t>
            </w:r>
          </w:p>
        </w:tc>
        <w:tc>
          <w:tcPr>
            <w:tcW w:w="2160" w:type="dxa"/>
          </w:tcPr>
          <w:p w14:paraId="235425DF" w14:textId="14B33074" w:rsidR="00AD4013" w:rsidRDefault="004752E5" w:rsidP="00465184">
            <w:r>
              <w:t>N (</w:t>
            </w:r>
            <w:r w:rsidR="00A21B0C">
              <w:t>fixed)</w:t>
            </w:r>
          </w:p>
        </w:tc>
      </w:tr>
      <w:tr w:rsidR="00AD4013" w14:paraId="6479D8A8" w14:textId="77777777" w:rsidTr="00AD4013">
        <w:tc>
          <w:tcPr>
            <w:tcW w:w="6048" w:type="dxa"/>
          </w:tcPr>
          <w:p w14:paraId="4F178DA5" w14:textId="77777777" w:rsidR="00AD4013" w:rsidRDefault="00AD4013" w:rsidP="00465184"/>
        </w:tc>
        <w:tc>
          <w:tcPr>
            <w:tcW w:w="2160" w:type="dxa"/>
          </w:tcPr>
          <w:p w14:paraId="55A1D060" w14:textId="77777777" w:rsidR="00AD4013" w:rsidRDefault="00AD4013" w:rsidP="00465184"/>
        </w:tc>
        <w:tc>
          <w:tcPr>
            <w:tcW w:w="2160" w:type="dxa"/>
          </w:tcPr>
          <w:p w14:paraId="3BC3E01F" w14:textId="77777777" w:rsidR="00AD4013" w:rsidRDefault="00AD4013" w:rsidP="00465184"/>
        </w:tc>
      </w:tr>
      <w:tr w:rsidR="00AD4013" w14:paraId="56CE8F31" w14:textId="77777777" w:rsidTr="00AD4013">
        <w:tc>
          <w:tcPr>
            <w:tcW w:w="6048" w:type="dxa"/>
          </w:tcPr>
          <w:p w14:paraId="3179853E" w14:textId="77777777" w:rsidR="00AD4013" w:rsidRDefault="00AD4013" w:rsidP="00465184"/>
        </w:tc>
        <w:tc>
          <w:tcPr>
            <w:tcW w:w="2160" w:type="dxa"/>
          </w:tcPr>
          <w:p w14:paraId="1DF957B1" w14:textId="77777777" w:rsidR="00AD4013" w:rsidRDefault="00AD4013" w:rsidP="00465184"/>
        </w:tc>
        <w:tc>
          <w:tcPr>
            <w:tcW w:w="2160" w:type="dxa"/>
          </w:tcPr>
          <w:p w14:paraId="01A5F5AD" w14:textId="77777777" w:rsidR="00AD4013" w:rsidRDefault="00AD4013" w:rsidP="00465184"/>
        </w:tc>
      </w:tr>
      <w:tr w:rsidR="00AD4013" w14:paraId="61D81A6F" w14:textId="77777777" w:rsidTr="00AD4013">
        <w:tc>
          <w:tcPr>
            <w:tcW w:w="6048" w:type="dxa"/>
          </w:tcPr>
          <w:p w14:paraId="4D581E1F" w14:textId="77777777" w:rsidR="00AD4013" w:rsidRDefault="00AD4013" w:rsidP="00465184"/>
        </w:tc>
        <w:tc>
          <w:tcPr>
            <w:tcW w:w="2160" w:type="dxa"/>
          </w:tcPr>
          <w:p w14:paraId="48886FF7" w14:textId="77777777" w:rsidR="00AD4013" w:rsidRDefault="00AD4013" w:rsidP="00465184"/>
        </w:tc>
        <w:tc>
          <w:tcPr>
            <w:tcW w:w="2160" w:type="dxa"/>
          </w:tcPr>
          <w:p w14:paraId="353C355E" w14:textId="77777777" w:rsidR="00AD4013" w:rsidRDefault="00AD4013" w:rsidP="00465184"/>
        </w:tc>
      </w:tr>
    </w:tbl>
    <w:p w14:paraId="0F5325E9" w14:textId="77777777" w:rsidR="005B2F18" w:rsidRDefault="005B2F18" w:rsidP="00465184"/>
    <w:p w14:paraId="75E41C3C" w14:textId="77777777" w:rsidR="00A21B0C" w:rsidRDefault="00A21B0C" w:rsidP="00465184">
      <w:pPr>
        <w:rPr>
          <w:rFonts w:eastAsia="Calibri"/>
          <w:color w:val="000000"/>
        </w:rPr>
      </w:pPr>
      <w:r>
        <w:rPr>
          <w:rFonts w:eastAsia="Calibri"/>
          <w:color w:val="000000"/>
        </w:rPr>
        <w:t>The ‘Super Admin’ then can give the permission Y = Yes.</w:t>
      </w:r>
    </w:p>
    <w:p w14:paraId="3FC038D4" w14:textId="69001C12" w:rsidR="00A21B0C" w:rsidRDefault="00A21B0C" w:rsidP="00465184">
      <w:pPr>
        <w:rPr>
          <w:rFonts w:eastAsia="Calibri"/>
          <w:color w:val="000000"/>
        </w:rPr>
      </w:pPr>
      <w:r>
        <w:rPr>
          <w:rFonts w:eastAsia="Calibri"/>
          <w:color w:val="000000"/>
        </w:rPr>
        <w:t>N = No is the automatic default permission and must be changed to Y. If Y is removed, the permission is automatically set on N.</w:t>
      </w:r>
    </w:p>
    <w:p w14:paraId="4441D30D" w14:textId="77777777" w:rsidR="00A21B0C" w:rsidRDefault="00A21B0C" w:rsidP="00465184">
      <w:pPr>
        <w:rPr>
          <w:rFonts w:eastAsia="Calibri"/>
          <w:color w:val="000000"/>
        </w:rPr>
      </w:pPr>
    </w:p>
    <w:p w14:paraId="5F7A078F" w14:textId="5004F38C" w:rsidR="005B2F18" w:rsidRPr="00A21B0C" w:rsidRDefault="00A21B0C" w:rsidP="00465184">
      <w:pPr>
        <w:rPr>
          <w:rFonts w:eastAsia="Calibri"/>
          <w:color w:val="000000"/>
        </w:rPr>
      </w:pPr>
      <w:r w:rsidRPr="00A21B0C">
        <w:rPr>
          <w:rFonts w:eastAsia="Calibri"/>
          <w:color w:val="000000"/>
          <w:u w:val="single"/>
        </w:rPr>
        <w:t>Special case:</w:t>
      </w:r>
      <w:r w:rsidRPr="00A21B0C">
        <w:rPr>
          <w:rFonts w:eastAsia="Calibri"/>
          <w:color w:val="000000"/>
        </w:rPr>
        <w:t xml:space="preserve"> </w:t>
      </w:r>
      <w:r>
        <w:rPr>
          <w:rFonts w:eastAsia="Calibri"/>
          <w:color w:val="000000"/>
        </w:rPr>
        <w:t>For ‘Prices’ and ‘Special Offers’ valid for certain markets only (refer to the market master-list) can only set on Y for search &amp; view – Any kind of prices cannot be added or edited in the BGA side of the system!</w:t>
      </w:r>
    </w:p>
    <w:p w14:paraId="3D63374D" w14:textId="224D61F6" w:rsidR="00741277" w:rsidRDefault="00741277" w:rsidP="00EB1BB4">
      <w:pPr>
        <w:rPr>
          <w:rFonts w:eastAsia="Calibri"/>
          <w:color w:val="000000"/>
        </w:rPr>
      </w:pPr>
    </w:p>
    <w:p w14:paraId="0DB3DDCE" w14:textId="77777777" w:rsidR="00741277" w:rsidRPr="00EB1BB4" w:rsidRDefault="00741277" w:rsidP="00EB1BB4">
      <w:pPr>
        <w:rPr>
          <w:rFonts w:eastAsia="Calibri"/>
          <w:color w:val="000000"/>
        </w:rPr>
      </w:pPr>
    </w:p>
    <w:p w14:paraId="57765C40" w14:textId="5686B510" w:rsidR="00A21B0C" w:rsidRPr="00EB1BB4" w:rsidRDefault="00A21B0C" w:rsidP="00A21B0C">
      <w:pPr>
        <w:rPr>
          <w:rFonts w:eastAsia="Calibri"/>
          <w:color w:val="4F81BD" w:themeColor="accent1"/>
        </w:rPr>
      </w:pPr>
      <w:r>
        <w:rPr>
          <w:rFonts w:eastAsia="Calibri"/>
          <w:color w:val="4F81BD" w:themeColor="accent1"/>
        </w:rPr>
        <w:t>AGA Permissions</w:t>
      </w:r>
    </w:p>
    <w:p w14:paraId="099BEEBB" w14:textId="218B970C" w:rsidR="00CF4362" w:rsidRDefault="00A21B0C" w:rsidP="00A21B0C">
      <w:r>
        <w:rPr>
          <w:rFonts w:eastAsia="Calibri"/>
          <w:color w:val="000000"/>
        </w:rPr>
        <w:t xml:space="preserve">After staff and </w:t>
      </w:r>
      <w:r>
        <w:t>countries &amp; city are selected, the system will ask which AGA permissions the staff is allowed to ‘</w:t>
      </w:r>
      <w:r w:rsidRPr="00DA4489">
        <w:t>search &amp; view’ and ‘add &amp; edit’</w:t>
      </w:r>
      <w:r>
        <w:t>. The default set up will give no permission at all.</w:t>
      </w:r>
    </w:p>
    <w:p w14:paraId="101FB647" w14:textId="3B363BBA" w:rsidR="00CF4362" w:rsidRDefault="00CF4362"/>
    <w:tbl>
      <w:tblPr>
        <w:tblStyle w:val="TableGrid"/>
        <w:tblW w:w="0" w:type="auto"/>
        <w:tblLook w:val="04A0" w:firstRow="1" w:lastRow="0" w:firstColumn="1" w:lastColumn="0" w:noHBand="0" w:noVBand="1"/>
      </w:tblPr>
      <w:tblGrid>
        <w:gridCol w:w="6048"/>
        <w:gridCol w:w="2160"/>
        <w:gridCol w:w="2160"/>
      </w:tblGrid>
      <w:tr w:rsidR="00CE382F" w14:paraId="1F4B40BB" w14:textId="77777777" w:rsidTr="00CE382F">
        <w:tc>
          <w:tcPr>
            <w:tcW w:w="6048" w:type="dxa"/>
          </w:tcPr>
          <w:p w14:paraId="692523EF" w14:textId="0F9F0AC4" w:rsidR="00CE382F" w:rsidRPr="00CE382F" w:rsidRDefault="00CE382F">
            <w:pPr>
              <w:rPr>
                <w:b/>
                <w:bCs/>
              </w:rPr>
            </w:pPr>
            <w:r w:rsidRPr="00CE382F">
              <w:rPr>
                <w:b/>
                <w:bCs/>
              </w:rPr>
              <w:t>Function</w:t>
            </w:r>
          </w:p>
        </w:tc>
        <w:tc>
          <w:tcPr>
            <w:tcW w:w="2160" w:type="dxa"/>
          </w:tcPr>
          <w:p w14:paraId="50E0845B" w14:textId="4FED6E63" w:rsidR="00CE382F" w:rsidRPr="00CE382F" w:rsidRDefault="00CE382F">
            <w:pPr>
              <w:rPr>
                <w:b/>
                <w:bCs/>
              </w:rPr>
            </w:pPr>
            <w:r w:rsidRPr="00CE382F">
              <w:rPr>
                <w:b/>
                <w:bCs/>
              </w:rPr>
              <w:t>Search &amp; View</w:t>
            </w:r>
          </w:p>
        </w:tc>
        <w:tc>
          <w:tcPr>
            <w:tcW w:w="2160" w:type="dxa"/>
          </w:tcPr>
          <w:p w14:paraId="50426C8D" w14:textId="355F6CD2" w:rsidR="00CE382F" w:rsidRPr="00CE382F" w:rsidRDefault="00CE382F">
            <w:pPr>
              <w:rPr>
                <w:b/>
                <w:bCs/>
              </w:rPr>
            </w:pPr>
            <w:r w:rsidRPr="00CE382F">
              <w:rPr>
                <w:b/>
                <w:bCs/>
              </w:rPr>
              <w:t>Add &amp; Edit</w:t>
            </w:r>
          </w:p>
        </w:tc>
      </w:tr>
      <w:tr w:rsidR="00CE382F" w14:paraId="30F0395D" w14:textId="77777777" w:rsidTr="00CE382F">
        <w:tc>
          <w:tcPr>
            <w:tcW w:w="6048" w:type="dxa"/>
          </w:tcPr>
          <w:p w14:paraId="24FF01CE" w14:textId="571CFB6A" w:rsidR="00CE382F" w:rsidRDefault="005E7BF7">
            <w:commentRangeStart w:id="5"/>
            <w:r>
              <w:t>Service</w:t>
            </w:r>
            <w:commentRangeEnd w:id="5"/>
            <w:r>
              <w:rPr>
                <w:rStyle w:val="CommentReference"/>
              </w:rPr>
              <w:commentReference w:id="5"/>
            </w:r>
            <w:r>
              <w:t xml:space="preserve"> type</w:t>
            </w:r>
            <w:r w:rsidR="00AE429E">
              <w:t xml:space="preserve"> in AGA database</w:t>
            </w:r>
          </w:p>
        </w:tc>
        <w:tc>
          <w:tcPr>
            <w:tcW w:w="2160" w:type="dxa"/>
          </w:tcPr>
          <w:p w14:paraId="65F4F454" w14:textId="620CD1D7" w:rsidR="00CE382F" w:rsidRDefault="005E7BF7">
            <w:r>
              <w:t>N</w:t>
            </w:r>
          </w:p>
        </w:tc>
        <w:tc>
          <w:tcPr>
            <w:tcW w:w="2160" w:type="dxa"/>
          </w:tcPr>
          <w:p w14:paraId="014E3913" w14:textId="3DAC6451" w:rsidR="00CE382F" w:rsidRDefault="005E7BF7">
            <w:r>
              <w:t>N</w:t>
            </w:r>
          </w:p>
        </w:tc>
      </w:tr>
      <w:tr w:rsidR="00CE382F" w14:paraId="0D662FAA" w14:textId="77777777" w:rsidTr="00CE382F">
        <w:tc>
          <w:tcPr>
            <w:tcW w:w="6048" w:type="dxa"/>
          </w:tcPr>
          <w:p w14:paraId="0AD565C1" w14:textId="553958CA" w:rsidR="00CE382F" w:rsidRDefault="005E7BF7">
            <w:r>
              <w:t xml:space="preserve">Supplier </w:t>
            </w:r>
            <w:commentRangeStart w:id="7"/>
            <w:r>
              <w:t>type</w:t>
            </w:r>
            <w:commentRangeEnd w:id="7"/>
            <w:r>
              <w:rPr>
                <w:rStyle w:val="CommentReference"/>
              </w:rPr>
              <w:commentReference w:id="7"/>
            </w:r>
            <w:r w:rsidR="00AE429E">
              <w:t xml:space="preserve"> in AGA database</w:t>
            </w:r>
          </w:p>
        </w:tc>
        <w:tc>
          <w:tcPr>
            <w:tcW w:w="2160" w:type="dxa"/>
          </w:tcPr>
          <w:p w14:paraId="37AD483C" w14:textId="20DB20AA" w:rsidR="00CE382F" w:rsidRDefault="005E7BF7">
            <w:r>
              <w:t>N</w:t>
            </w:r>
          </w:p>
        </w:tc>
        <w:tc>
          <w:tcPr>
            <w:tcW w:w="2160" w:type="dxa"/>
          </w:tcPr>
          <w:p w14:paraId="0DB900F3" w14:textId="573C4192" w:rsidR="00CE382F" w:rsidRDefault="005E7BF7">
            <w:r>
              <w:t>N</w:t>
            </w:r>
          </w:p>
        </w:tc>
      </w:tr>
      <w:tr w:rsidR="00CE382F" w14:paraId="07745175" w14:textId="77777777" w:rsidTr="00CE382F">
        <w:tc>
          <w:tcPr>
            <w:tcW w:w="6048" w:type="dxa"/>
          </w:tcPr>
          <w:p w14:paraId="243F47E1" w14:textId="16ED45BE" w:rsidR="00CE382F" w:rsidRDefault="005E7BF7">
            <w:r>
              <w:t xml:space="preserve">Staff </w:t>
            </w:r>
            <w:commentRangeStart w:id="8"/>
            <w:r>
              <w:t>database</w:t>
            </w:r>
            <w:commentRangeEnd w:id="8"/>
            <w:r>
              <w:rPr>
                <w:rStyle w:val="CommentReference"/>
              </w:rPr>
              <w:commentReference w:id="8"/>
            </w:r>
          </w:p>
        </w:tc>
        <w:tc>
          <w:tcPr>
            <w:tcW w:w="2160" w:type="dxa"/>
          </w:tcPr>
          <w:p w14:paraId="2AB54247" w14:textId="1180E164" w:rsidR="00CE382F" w:rsidRDefault="005E7BF7">
            <w:r>
              <w:t>N</w:t>
            </w:r>
          </w:p>
        </w:tc>
        <w:tc>
          <w:tcPr>
            <w:tcW w:w="2160" w:type="dxa"/>
          </w:tcPr>
          <w:p w14:paraId="06BC78D6" w14:textId="185385AF" w:rsidR="00CE382F" w:rsidRDefault="005E7BF7">
            <w:r>
              <w:t>N</w:t>
            </w:r>
          </w:p>
        </w:tc>
      </w:tr>
      <w:tr w:rsidR="00CE382F" w14:paraId="7A31DC7B" w14:textId="77777777" w:rsidTr="00CE382F">
        <w:tc>
          <w:tcPr>
            <w:tcW w:w="6048" w:type="dxa"/>
          </w:tcPr>
          <w:p w14:paraId="1465B353" w14:textId="2E96A677" w:rsidR="00CE382F" w:rsidRDefault="00AE429E">
            <w:r>
              <w:t>Master-lists</w:t>
            </w:r>
          </w:p>
        </w:tc>
        <w:tc>
          <w:tcPr>
            <w:tcW w:w="2160" w:type="dxa"/>
          </w:tcPr>
          <w:p w14:paraId="1C9D2503" w14:textId="437D96E3" w:rsidR="00CE382F" w:rsidRDefault="00AE429E">
            <w:r>
              <w:t>N</w:t>
            </w:r>
          </w:p>
        </w:tc>
        <w:tc>
          <w:tcPr>
            <w:tcW w:w="2160" w:type="dxa"/>
          </w:tcPr>
          <w:p w14:paraId="53A19DDC" w14:textId="44124C45" w:rsidR="00CE382F" w:rsidRDefault="00AE429E">
            <w:r>
              <w:t>N</w:t>
            </w:r>
          </w:p>
        </w:tc>
      </w:tr>
      <w:tr w:rsidR="00CE382F" w14:paraId="7AA62045" w14:textId="77777777" w:rsidTr="00CE382F">
        <w:tc>
          <w:tcPr>
            <w:tcW w:w="6048" w:type="dxa"/>
          </w:tcPr>
          <w:p w14:paraId="65E45989" w14:textId="3D132551" w:rsidR="00CE382F" w:rsidRDefault="00F636CF">
            <w:r>
              <w:t>Recording of actions (see below)</w:t>
            </w:r>
          </w:p>
        </w:tc>
        <w:tc>
          <w:tcPr>
            <w:tcW w:w="2160" w:type="dxa"/>
          </w:tcPr>
          <w:p w14:paraId="044BCA8B" w14:textId="228B5F48" w:rsidR="00CE382F" w:rsidRDefault="00F636CF">
            <w:r>
              <w:t>N</w:t>
            </w:r>
          </w:p>
        </w:tc>
        <w:tc>
          <w:tcPr>
            <w:tcW w:w="2160" w:type="dxa"/>
          </w:tcPr>
          <w:p w14:paraId="6AA5EDF1" w14:textId="57D3123D" w:rsidR="00CE382F" w:rsidRDefault="00F636CF">
            <w:r>
              <w:t>N</w:t>
            </w:r>
          </w:p>
        </w:tc>
      </w:tr>
      <w:tr w:rsidR="00CE382F" w14:paraId="0ABF1A5A" w14:textId="77777777" w:rsidTr="00CE382F">
        <w:tc>
          <w:tcPr>
            <w:tcW w:w="6048" w:type="dxa"/>
          </w:tcPr>
          <w:p w14:paraId="52310295" w14:textId="77777777" w:rsidR="00CE382F" w:rsidRDefault="00CE382F"/>
        </w:tc>
        <w:tc>
          <w:tcPr>
            <w:tcW w:w="2160" w:type="dxa"/>
          </w:tcPr>
          <w:p w14:paraId="3D3CF05C" w14:textId="77777777" w:rsidR="00CE382F" w:rsidRDefault="00CE382F"/>
        </w:tc>
        <w:tc>
          <w:tcPr>
            <w:tcW w:w="2160" w:type="dxa"/>
          </w:tcPr>
          <w:p w14:paraId="65DDD847" w14:textId="77777777" w:rsidR="00CE382F" w:rsidRDefault="00CE382F"/>
        </w:tc>
      </w:tr>
      <w:tr w:rsidR="00CE382F" w14:paraId="202B40C4" w14:textId="77777777" w:rsidTr="00CE382F">
        <w:tc>
          <w:tcPr>
            <w:tcW w:w="6048" w:type="dxa"/>
          </w:tcPr>
          <w:p w14:paraId="60629A27" w14:textId="77777777" w:rsidR="00CE382F" w:rsidRDefault="00CE382F"/>
        </w:tc>
        <w:tc>
          <w:tcPr>
            <w:tcW w:w="2160" w:type="dxa"/>
          </w:tcPr>
          <w:p w14:paraId="41C0B17F" w14:textId="77777777" w:rsidR="00CE382F" w:rsidRDefault="00CE382F"/>
        </w:tc>
        <w:tc>
          <w:tcPr>
            <w:tcW w:w="2160" w:type="dxa"/>
          </w:tcPr>
          <w:p w14:paraId="18661B1F" w14:textId="77777777" w:rsidR="00CE382F" w:rsidRDefault="00CE382F"/>
        </w:tc>
      </w:tr>
    </w:tbl>
    <w:p w14:paraId="2A9E1574" w14:textId="0CC1036A" w:rsidR="00A21B0C" w:rsidRDefault="00A21B0C"/>
    <w:p w14:paraId="75CDAAAD" w14:textId="77777777" w:rsidR="00AE429E" w:rsidRDefault="00AE429E" w:rsidP="00AE429E">
      <w:pPr>
        <w:rPr>
          <w:rFonts w:eastAsia="Calibri"/>
          <w:color w:val="000000"/>
        </w:rPr>
      </w:pPr>
      <w:r>
        <w:rPr>
          <w:rFonts w:eastAsia="Calibri"/>
          <w:color w:val="000000"/>
        </w:rPr>
        <w:t>The ‘Super Admin’ then can give the permission Y = Yes.</w:t>
      </w:r>
    </w:p>
    <w:p w14:paraId="6E19AE26" w14:textId="77777777" w:rsidR="00AE429E" w:rsidRDefault="00AE429E" w:rsidP="00AE429E">
      <w:pPr>
        <w:rPr>
          <w:rFonts w:eastAsia="Calibri"/>
          <w:color w:val="000000"/>
        </w:rPr>
      </w:pPr>
      <w:r>
        <w:rPr>
          <w:rFonts w:eastAsia="Calibri"/>
          <w:color w:val="000000"/>
        </w:rPr>
        <w:t>N = No is the automatic default permission and must be changed to Y. If Y is removed, the permission is automatically set on N.</w:t>
      </w:r>
    </w:p>
    <w:p w14:paraId="63ACC34F" w14:textId="5633CF67" w:rsidR="00AE429E" w:rsidRDefault="00AE429E"/>
    <w:p w14:paraId="1CA88C12" w14:textId="71238056" w:rsidR="004930A8" w:rsidRDefault="004930A8">
      <w:r>
        <w:br w:type="page"/>
      </w:r>
    </w:p>
    <w:p w14:paraId="79FF4E9C" w14:textId="77777777" w:rsidR="00F05294" w:rsidRDefault="00F05294"/>
    <w:p w14:paraId="0F6524DA" w14:textId="53FCE159" w:rsidR="00F05294" w:rsidRDefault="00F05294" w:rsidP="00F05294">
      <w:pPr>
        <w:pStyle w:val="Heading2"/>
      </w:pPr>
      <w:r>
        <w:t xml:space="preserve">ACTIONS </w:t>
      </w:r>
      <w:r w:rsidR="003B2240">
        <w:t xml:space="preserve">&amp; RESULTS </w:t>
      </w:r>
      <w:r>
        <w:t xml:space="preserve">OF </w:t>
      </w:r>
      <w:r>
        <w:t xml:space="preserve">GIVEN </w:t>
      </w:r>
      <w:r>
        <w:t>PERMISSIONS</w:t>
      </w:r>
    </w:p>
    <w:p w14:paraId="079F9008" w14:textId="26CBED6C" w:rsidR="00F05294" w:rsidRDefault="00F05294" w:rsidP="00F05294">
      <w:r>
        <w:t>The</w:t>
      </w:r>
      <w:r>
        <w:t>re are two kinds of permissions which can be given by the ‘Super Admin’ to Rida’s staff</w:t>
      </w:r>
      <w:r w:rsidR="003C64AB">
        <w:t>:</w:t>
      </w:r>
    </w:p>
    <w:p w14:paraId="785FFF74" w14:textId="4EAA98B7" w:rsidR="003C64AB" w:rsidRDefault="003C64AB" w:rsidP="00F05294">
      <w:r>
        <w:t>‘Search &amp; View’ assigned functions</w:t>
      </w:r>
    </w:p>
    <w:p w14:paraId="01B171BC" w14:textId="40D166BA" w:rsidR="003C64AB" w:rsidRDefault="003C64AB" w:rsidP="00F05294">
      <w:r>
        <w:t>‘Add &amp; Edit’ assigned functions</w:t>
      </w:r>
    </w:p>
    <w:p w14:paraId="3C5EBB1F" w14:textId="758FEBD6" w:rsidR="003C64AB" w:rsidRDefault="00996D77" w:rsidP="00F05294">
      <w:r w:rsidRPr="00996D77">
        <w:rPr>
          <w:u w:val="single"/>
        </w:rPr>
        <w:t>Important:</w:t>
      </w:r>
      <w:r w:rsidR="00302114">
        <w:tab/>
      </w:r>
      <w:r>
        <w:t>‘Add &amp; Edit’ permissions can only be given if ‘Search &amp; View’ are given (set on ‘Y’), too!</w:t>
      </w:r>
    </w:p>
    <w:p w14:paraId="2D575BBE" w14:textId="722CB4AF" w:rsidR="00302114" w:rsidRDefault="00302114" w:rsidP="00F05294">
      <w:r>
        <w:tab/>
      </w:r>
      <w:r>
        <w:tab/>
        <w:t>Therefore ‘Search &amp; View’ permissions must be assigned before ‘Add &amp; Edit’ can be given!</w:t>
      </w:r>
    </w:p>
    <w:p w14:paraId="381C977C" w14:textId="6FECC233" w:rsidR="00302114" w:rsidRDefault="00302114" w:rsidP="00F05294"/>
    <w:p w14:paraId="68E3179C" w14:textId="3B5911C1" w:rsidR="00302114" w:rsidRPr="00AC20DF" w:rsidRDefault="00AC20DF" w:rsidP="00AC20DF">
      <w:pPr>
        <w:rPr>
          <w:color w:val="4F81BD" w:themeColor="accent1"/>
        </w:rPr>
      </w:pPr>
      <w:r>
        <w:rPr>
          <w:color w:val="4F81BD" w:themeColor="accent1"/>
        </w:rPr>
        <w:t xml:space="preserve">I. </w:t>
      </w:r>
      <w:r w:rsidR="00302114" w:rsidRPr="00AC20DF">
        <w:rPr>
          <w:color w:val="4F81BD" w:themeColor="accent1"/>
        </w:rPr>
        <w:t>‘Search &amp; View’</w:t>
      </w:r>
    </w:p>
    <w:p w14:paraId="70297A2C" w14:textId="191352DA" w:rsidR="00302114" w:rsidRDefault="00302114" w:rsidP="00F05294">
      <w:r>
        <w:t xml:space="preserve">If a permission </w:t>
      </w:r>
      <w:r w:rsidR="00AC20DF">
        <w:t xml:space="preserve">for a selected function is </w:t>
      </w:r>
      <w:r w:rsidR="004930A8">
        <w:t>set on ‘Y’ for ‘Search &amp; View’ the assigned staff can search and see the selected function only – no adjustment (data-entry e.g.) or creation (quotation e.g.) is possible.</w:t>
      </w:r>
    </w:p>
    <w:p w14:paraId="155E4658" w14:textId="5CBD6CF1" w:rsidR="004930A8" w:rsidRDefault="004930A8" w:rsidP="00F05294"/>
    <w:p w14:paraId="6A09449F" w14:textId="5BA3A06D" w:rsidR="004930A8" w:rsidRPr="004930A8" w:rsidRDefault="004930A8" w:rsidP="00F05294">
      <w:pPr>
        <w:rPr>
          <w:color w:val="4F81BD" w:themeColor="accent1"/>
        </w:rPr>
      </w:pPr>
      <w:r w:rsidRPr="004930A8">
        <w:rPr>
          <w:color w:val="4F81BD" w:themeColor="accent1"/>
        </w:rPr>
        <w:t>II. ‘Add &amp; Edit’</w:t>
      </w:r>
    </w:p>
    <w:p w14:paraId="2F4E544F" w14:textId="1ACECB19" w:rsidR="004930A8" w:rsidRDefault="004930A8" w:rsidP="00F05294">
      <w:r>
        <w:t xml:space="preserve">After a ‘Search &amp; View’ permission to a selected function is set on ‘Y’, the permissions can be extended to ‘Add &amp; Edit’: Now the staff with the extended permission can proceed </w:t>
      </w:r>
      <w:r>
        <w:t>adjustment</w:t>
      </w:r>
      <w:r>
        <w:t>s</w:t>
      </w:r>
      <w:r>
        <w:t xml:space="preserve"> (data-entry e.g.) or creation</w:t>
      </w:r>
      <w:r>
        <w:t>s</w:t>
      </w:r>
      <w:r>
        <w:t xml:space="preserve"> (quotation e.g.)</w:t>
      </w:r>
      <w:r>
        <w:t>.</w:t>
      </w:r>
    </w:p>
    <w:p w14:paraId="0A5243D8" w14:textId="11016D12" w:rsidR="004930A8" w:rsidRDefault="004930A8" w:rsidP="00F05294"/>
    <w:p w14:paraId="7EC1F678" w14:textId="793314C4" w:rsidR="004930A8" w:rsidRDefault="004930A8" w:rsidP="00F05294"/>
    <w:p w14:paraId="0D1AEE4F" w14:textId="39E6E2F5" w:rsidR="004930A8" w:rsidRDefault="004930A8" w:rsidP="004930A8">
      <w:pPr>
        <w:pStyle w:val="Heading2"/>
      </w:pPr>
      <w:r>
        <w:t>RECORDING</w:t>
      </w:r>
    </w:p>
    <w:p w14:paraId="37B09A44" w14:textId="7B0E42F5" w:rsidR="004930A8" w:rsidRPr="00DA4489" w:rsidRDefault="004930A8" w:rsidP="004930A8">
      <w:r>
        <w:t>The</w:t>
      </w:r>
      <w:r>
        <w:t xml:space="preserve"> system will record every action a staff </w:t>
      </w:r>
      <w:r w:rsidR="00F636CF">
        <w:t>has proceeded after an ‘Add &amp; Edit’ permission is set on ‘Y’.</w:t>
      </w:r>
      <w:r w:rsidR="0081050A">
        <w:t xml:space="preserve"> The ‘Super Admin’ has access to an overview per staff showing which permissions been given and which actions been proceeded by the staff with date, time and log-in IP.</w:t>
      </w:r>
    </w:p>
    <w:sectPr w:rsidR="004930A8" w:rsidRPr="00DA4489">
      <w:footerReference w:type="default" r:id="rId12"/>
      <w:pgSz w:w="11906" w:h="16838"/>
      <w:pgMar w:top="720" w:right="720" w:bottom="720" w:left="720"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lmut Krause" w:date="2020-05-08T16:37:00Z" w:initials="HK">
    <w:p w14:paraId="5ECC5AD2" w14:textId="093509AF" w:rsidR="00AD4013" w:rsidRDefault="00AD4013">
      <w:pPr>
        <w:pStyle w:val="CommentText"/>
      </w:pPr>
      <w:r>
        <w:rPr>
          <w:rStyle w:val="CommentReference"/>
        </w:rPr>
        <w:annotationRef/>
      </w:r>
      <w:r>
        <w:t>‘India’ chosen = permissions only for Indian agents can be given.</w:t>
      </w:r>
    </w:p>
  </w:comment>
  <w:comment w:id="4" w:author="Helmut Krause" w:date="2020-05-08T16:47:00Z" w:initials="HK">
    <w:p w14:paraId="3F05D3D9" w14:textId="46001859" w:rsidR="00A21B0C" w:rsidRDefault="00A21B0C">
      <w:pPr>
        <w:pStyle w:val="CommentText"/>
      </w:pPr>
      <w:r>
        <w:rPr>
          <w:rStyle w:val="CommentReference"/>
        </w:rPr>
        <w:annotationRef/>
      </w:r>
      <w:r>
        <w:t>‘India’ chosen = permissions only for quotations made for agents located in India.</w:t>
      </w:r>
    </w:p>
  </w:comment>
  <w:comment w:id="5" w:author="Helmut Krause" w:date="2020-05-08T16:56:00Z" w:initials="HK">
    <w:p w14:paraId="2799381B" w14:textId="47B756E9" w:rsidR="005E7BF7" w:rsidRDefault="005E7BF7">
      <w:pPr>
        <w:pStyle w:val="CommentText"/>
      </w:pPr>
      <w:r>
        <w:rPr>
          <w:rStyle w:val="CommentReference"/>
        </w:rPr>
        <w:annotationRef/>
      </w:r>
      <w:bookmarkStart w:id="6" w:name="_Hlk39849554"/>
      <w:r>
        <w:t>For each service type a permission must be given separately. If Germany chosen, only valid for service types located in Germany.</w:t>
      </w:r>
      <w:bookmarkEnd w:id="6"/>
    </w:p>
  </w:comment>
  <w:comment w:id="7" w:author="Helmut Krause" w:date="2020-05-08T16:58:00Z" w:initials="HK">
    <w:p w14:paraId="64D44E4C" w14:textId="5EB3B468" w:rsidR="005E7BF7" w:rsidRDefault="005E7BF7">
      <w:pPr>
        <w:pStyle w:val="CommentText"/>
      </w:pPr>
      <w:r>
        <w:rPr>
          <w:rStyle w:val="CommentReference"/>
        </w:rPr>
        <w:annotationRef/>
      </w:r>
      <w:r>
        <w:t>For each supplier type a permission must be given separately. If Germany chosen, only valid for supplier types located in Germany.</w:t>
      </w:r>
    </w:p>
  </w:comment>
  <w:comment w:id="8" w:author="Helmut Krause" w:date="2020-05-08T17:01:00Z" w:initials="HK">
    <w:p w14:paraId="2F1CE4A1" w14:textId="76DB0624" w:rsidR="005E7BF7" w:rsidRDefault="005E7BF7">
      <w:pPr>
        <w:pStyle w:val="CommentText"/>
      </w:pPr>
      <w:r>
        <w:rPr>
          <w:rStyle w:val="CommentReference"/>
        </w:rPr>
        <w:annotationRef/>
      </w:r>
      <w:r>
        <w:t>Only for staff located in Germany, if chosen.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CC5AD2" w15:done="0"/>
  <w15:commentEx w15:paraId="3F05D3D9" w15:done="0"/>
  <w15:commentEx w15:paraId="2799381B" w15:done="0"/>
  <w15:commentEx w15:paraId="64D44E4C" w15:done="0"/>
  <w15:commentEx w15:paraId="2F1CE4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0093E" w16cex:dateUtc="2020-05-08T09:37:00Z"/>
  <w16cex:commentExtensible w16cex:durableId="22600BA7" w16cex:dateUtc="2020-05-08T09:47:00Z"/>
  <w16cex:commentExtensible w16cex:durableId="22600DC5" w16cex:dateUtc="2020-05-08T09:56:00Z"/>
  <w16cex:commentExtensible w16cex:durableId="22600E24" w16cex:dateUtc="2020-05-08T09:58:00Z"/>
  <w16cex:commentExtensible w16cex:durableId="22600EE5" w16cex:dateUtc="2020-05-08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CC5AD2" w16cid:durableId="2260093E"/>
  <w16cid:commentId w16cid:paraId="3F05D3D9" w16cid:durableId="22600BA7"/>
  <w16cid:commentId w16cid:paraId="2799381B" w16cid:durableId="22600DC5"/>
  <w16cid:commentId w16cid:paraId="64D44E4C" w16cid:durableId="22600E24"/>
  <w16cid:commentId w16cid:paraId="2F1CE4A1" w16cid:durableId="22600E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6927A" w14:textId="77777777" w:rsidR="008A7068" w:rsidRDefault="008A7068">
      <w:r>
        <w:separator/>
      </w:r>
    </w:p>
  </w:endnote>
  <w:endnote w:type="continuationSeparator" w:id="0">
    <w:p w14:paraId="31E315BF" w14:textId="77777777" w:rsidR="008A7068" w:rsidRDefault="008A7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Playfair Display">
    <w:altName w:val="Calibri"/>
    <w:charset w:val="00"/>
    <w:family w:val="auto"/>
    <w:pitch w:val="default"/>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4EDF" w14:textId="77777777" w:rsidR="00DE22AD" w:rsidRDefault="00DE22AD">
    <w:pPr>
      <w:pBdr>
        <w:top w:val="nil"/>
        <w:left w:val="nil"/>
        <w:bottom w:val="nil"/>
        <w:right w:val="nil"/>
        <w:between w:val="nil"/>
      </w:pBdr>
      <w:spacing w:line="276" w:lineRule="auto"/>
    </w:pPr>
  </w:p>
  <w:tbl>
    <w:tblPr>
      <w:tblStyle w:val="aa"/>
      <w:tblW w:w="1068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1107"/>
      <w:gridCol w:w="9575"/>
    </w:tblGrid>
    <w:tr w:rsidR="00DE22AD" w14:paraId="0F1343E7" w14:textId="77777777">
      <w:tc>
        <w:tcPr>
          <w:tcW w:w="1107" w:type="dxa"/>
        </w:tcPr>
        <w:p w14:paraId="7D7A83B2" w14:textId="77777777" w:rsidR="00DE22AD" w:rsidRDefault="003572AD">
          <w:pPr>
            <w:pBdr>
              <w:top w:val="nil"/>
              <w:left w:val="nil"/>
              <w:bottom w:val="nil"/>
              <w:right w:val="nil"/>
              <w:between w:val="nil"/>
            </w:pBdr>
            <w:tabs>
              <w:tab w:val="center" w:pos="4513"/>
              <w:tab w:val="right" w:pos="9026"/>
            </w:tabs>
            <w:jc w:val="right"/>
            <w:rPr>
              <w:color w:val="4F81BD"/>
              <w:sz w:val="32"/>
              <w:szCs w:val="32"/>
            </w:rPr>
          </w:pPr>
          <w:r>
            <w:rPr>
              <w:color w:val="000000"/>
            </w:rPr>
            <w:fldChar w:fldCharType="begin"/>
          </w:r>
          <w:r>
            <w:rPr>
              <w:color w:val="000000"/>
            </w:rPr>
            <w:instrText>PAGE</w:instrText>
          </w:r>
          <w:r>
            <w:rPr>
              <w:color w:val="000000"/>
            </w:rPr>
            <w:fldChar w:fldCharType="separate"/>
          </w:r>
          <w:r w:rsidR="004A5108">
            <w:rPr>
              <w:noProof/>
              <w:color w:val="000000"/>
            </w:rPr>
            <w:t>2</w:t>
          </w:r>
          <w:r>
            <w:rPr>
              <w:color w:val="000000"/>
            </w:rPr>
            <w:fldChar w:fldCharType="end"/>
          </w:r>
        </w:p>
      </w:tc>
      <w:tc>
        <w:tcPr>
          <w:tcW w:w="9575" w:type="dxa"/>
        </w:tcPr>
        <w:p w14:paraId="601B36D4" w14:textId="77777777" w:rsidR="00DE22AD" w:rsidRDefault="00DE22AD">
          <w:pPr>
            <w:pBdr>
              <w:top w:val="nil"/>
              <w:left w:val="nil"/>
              <w:bottom w:val="nil"/>
              <w:right w:val="nil"/>
              <w:between w:val="nil"/>
            </w:pBdr>
            <w:tabs>
              <w:tab w:val="center" w:pos="4513"/>
              <w:tab w:val="right" w:pos="9026"/>
            </w:tabs>
            <w:rPr>
              <w:color w:val="000000"/>
            </w:rPr>
          </w:pPr>
        </w:p>
      </w:tc>
    </w:tr>
  </w:tbl>
  <w:p w14:paraId="7120A312" w14:textId="77777777" w:rsidR="00DE22AD" w:rsidRDefault="00DE22A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9DFCC" w14:textId="77777777" w:rsidR="008A7068" w:rsidRDefault="008A7068">
      <w:r>
        <w:separator/>
      </w:r>
    </w:p>
  </w:footnote>
  <w:footnote w:type="continuationSeparator" w:id="0">
    <w:p w14:paraId="3F82F6C0" w14:textId="77777777" w:rsidR="008A7068" w:rsidRDefault="008A70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D5D4B"/>
    <w:multiLevelType w:val="hybridMultilevel"/>
    <w:tmpl w:val="509A7BFE"/>
    <w:lvl w:ilvl="0" w:tplc="F9EC86E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E6789"/>
    <w:multiLevelType w:val="multilevel"/>
    <w:tmpl w:val="99200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A370B"/>
    <w:multiLevelType w:val="hybridMultilevel"/>
    <w:tmpl w:val="98707B0E"/>
    <w:lvl w:ilvl="0" w:tplc="DA28DCEA">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64654"/>
    <w:multiLevelType w:val="hybridMultilevel"/>
    <w:tmpl w:val="86E0C0F6"/>
    <w:lvl w:ilvl="0" w:tplc="1DE6819A">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77FC"/>
    <w:multiLevelType w:val="hybridMultilevel"/>
    <w:tmpl w:val="509A7BFE"/>
    <w:lvl w:ilvl="0" w:tplc="F9EC86E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mut Krause">
    <w15:presenceInfo w15:providerId="AD" w15:userId="S::helmut.krause@ridaint.com::ad4bbe02-1986-450c-9bb1-1af36f1ff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2AD"/>
    <w:rsid w:val="00041E37"/>
    <w:rsid w:val="000C32BD"/>
    <w:rsid w:val="00302114"/>
    <w:rsid w:val="003572AD"/>
    <w:rsid w:val="003B2240"/>
    <w:rsid w:val="003C64AB"/>
    <w:rsid w:val="003F1D1E"/>
    <w:rsid w:val="00465184"/>
    <w:rsid w:val="004752E5"/>
    <w:rsid w:val="0048417A"/>
    <w:rsid w:val="004930A8"/>
    <w:rsid w:val="004A5108"/>
    <w:rsid w:val="00593DDC"/>
    <w:rsid w:val="005B2F18"/>
    <w:rsid w:val="005E7BF7"/>
    <w:rsid w:val="00741277"/>
    <w:rsid w:val="0081050A"/>
    <w:rsid w:val="008A7068"/>
    <w:rsid w:val="009204CE"/>
    <w:rsid w:val="00996D77"/>
    <w:rsid w:val="00A21B0C"/>
    <w:rsid w:val="00AC20DF"/>
    <w:rsid w:val="00AD4013"/>
    <w:rsid w:val="00AE429E"/>
    <w:rsid w:val="00AE7EEA"/>
    <w:rsid w:val="00C40335"/>
    <w:rsid w:val="00CE382F"/>
    <w:rsid w:val="00CF4362"/>
    <w:rsid w:val="00DA4489"/>
    <w:rsid w:val="00DE22AD"/>
    <w:rsid w:val="00EB1BB4"/>
    <w:rsid w:val="00F05294"/>
    <w:rsid w:val="00F353F9"/>
    <w:rsid w:val="00F4162A"/>
    <w:rsid w:val="00F636CF"/>
    <w:rsid w:val="00F8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D7E5"/>
  <w15:docId w15:val="{2D127318-79E7-4237-B1FB-AB6D6012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000000"/>
      </w:pBdr>
      <w:outlineLvl w:val="0"/>
    </w:pPr>
    <w:rPr>
      <w:rFonts w:ascii="Cambria" w:eastAsia="Cambria" w:hAnsi="Cambria" w:cs="Cambria"/>
      <w:b/>
      <w:color w:val="365F90"/>
      <w:sz w:val="28"/>
      <w:szCs w:val="28"/>
    </w:rPr>
  </w:style>
  <w:style w:type="paragraph" w:styleId="Heading2">
    <w:name w:val="heading 2"/>
    <w:basedOn w:val="Normal"/>
    <w:next w:val="Normal"/>
    <w:link w:val="Heading2Char"/>
    <w:uiPriority w:val="9"/>
    <w:unhideWhenUsed/>
    <w:qFormat/>
    <w:pPr>
      <w:keepNext/>
      <w:keepLines/>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outlineLvl w:val="4"/>
    </w:pPr>
    <w:rPr>
      <w:rFonts w:ascii="Cambria" w:eastAsia="Cambria" w:hAnsi="Cambria" w:cs="Cambria"/>
      <w:color w:val="233E5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ListParagraph">
    <w:name w:val="List Paragraph"/>
    <w:basedOn w:val="Normal"/>
    <w:uiPriority w:val="34"/>
    <w:qFormat/>
    <w:rsid w:val="00DA4489"/>
    <w:pPr>
      <w:ind w:left="720"/>
      <w:contextualSpacing/>
    </w:pPr>
  </w:style>
  <w:style w:type="character" w:customStyle="1" w:styleId="Heading2Char">
    <w:name w:val="Heading 2 Char"/>
    <w:basedOn w:val="DefaultParagraphFont"/>
    <w:link w:val="Heading2"/>
    <w:uiPriority w:val="9"/>
    <w:rsid w:val="003F1D1E"/>
    <w:rPr>
      <w:rFonts w:ascii="Cambria" w:eastAsia="Cambria" w:hAnsi="Cambria" w:cs="Cambria"/>
      <w:b/>
      <w:color w:val="4F81BD"/>
      <w:sz w:val="26"/>
      <w:szCs w:val="26"/>
    </w:rPr>
  </w:style>
  <w:style w:type="table" w:styleId="TableGrid">
    <w:name w:val="Table Grid"/>
    <w:basedOn w:val="TableNormal"/>
    <w:uiPriority w:val="39"/>
    <w:rsid w:val="00AD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4013"/>
    <w:rPr>
      <w:sz w:val="16"/>
      <w:szCs w:val="16"/>
    </w:rPr>
  </w:style>
  <w:style w:type="paragraph" w:styleId="CommentText">
    <w:name w:val="annotation text"/>
    <w:basedOn w:val="Normal"/>
    <w:link w:val="CommentTextChar"/>
    <w:uiPriority w:val="99"/>
    <w:semiHidden/>
    <w:unhideWhenUsed/>
    <w:rsid w:val="00AD4013"/>
    <w:rPr>
      <w:sz w:val="20"/>
      <w:szCs w:val="20"/>
    </w:rPr>
  </w:style>
  <w:style w:type="character" w:customStyle="1" w:styleId="CommentTextChar">
    <w:name w:val="Comment Text Char"/>
    <w:basedOn w:val="DefaultParagraphFont"/>
    <w:link w:val="CommentText"/>
    <w:uiPriority w:val="99"/>
    <w:semiHidden/>
    <w:rsid w:val="00AD4013"/>
    <w:rPr>
      <w:sz w:val="20"/>
      <w:szCs w:val="20"/>
    </w:rPr>
  </w:style>
  <w:style w:type="paragraph" w:styleId="CommentSubject">
    <w:name w:val="annotation subject"/>
    <w:basedOn w:val="CommentText"/>
    <w:next w:val="CommentText"/>
    <w:link w:val="CommentSubjectChar"/>
    <w:uiPriority w:val="99"/>
    <w:semiHidden/>
    <w:unhideWhenUsed/>
    <w:rsid w:val="00AD4013"/>
    <w:rPr>
      <w:b/>
      <w:bCs/>
    </w:rPr>
  </w:style>
  <w:style w:type="character" w:customStyle="1" w:styleId="CommentSubjectChar">
    <w:name w:val="Comment Subject Char"/>
    <w:basedOn w:val="CommentTextChar"/>
    <w:link w:val="CommentSubject"/>
    <w:uiPriority w:val="99"/>
    <w:semiHidden/>
    <w:rsid w:val="00AD4013"/>
    <w:rPr>
      <w:b/>
      <w:bCs/>
      <w:sz w:val="20"/>
      <w:szCs w:val="20"/>
    </w:rPr>
  </w:style>
  <w:style w:type="paragraph" w:styleId="BalloonText">
    <w:name w:val="Balloon Text"/>
    <w:basedOn w:val="Normal"/>
    <w:link w:val="BalloonTextChar"/>
    <w:uiPriority w:val="99"/>
    <w:semiHidden/>
    <w:unhideWhenUsed/>
    <w:rsid w:val="00AD40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26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4.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Helmut Krause</dc:creator>
  <cp:lastModifiedBy>Helmut Krause</cp:lastModifiedBy>
  <cp:revision>28</cp:revision>
  <dcterms:created xsi:type="dcterms:W3CDTF">2020-05-08T08:01:00Z</dcterms:created>
  <dcterms:modified xsi:type="dcterms:W3CDTF">2020-05-10T09:23:00Z</dcterms:modified>
</cp:coreProperties>
</file>