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F4518F">
      <w:pPr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49234292">
      <w:pPr>
        <w:keepNext w:val="0"/>
        <w:keepLines w:val="0"/>
        <w:widowControl/>
        <w:suppressLineNumbers w:val="0"/>
        <w:spacing w:line="360" w:lineRule="auto"/>
        <w:ind w:left="1440" w:leftChars="0" w:right="864" w:rightChars="432" w:firstLine="1146" w:firstLineChars="409"/>
        <w:jc w:val="both"/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</w:pP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  <w:t>Global Food Production Trends and Analysis:</w:t>
      </w:r>
    </w:p>
    <w:p w14:paraId="21353A72">
      <w:pPr>
        <w:keepNext w:val="0"/>
        <w:keepLines w:val="0"/>
        <w:widowControl/>
        <w:suppressLineNumbers w:val="0"/>
        <w:spacing w:line="360" w:lineRule="auto"/>
        <w:ind w:left="720" w:leftChars="0" w:right="864" w:rightChars="432" w:firstLine="1146" w:firstLineChars="409"/>
        <w:jc w:val="both"/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</w:pP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  <w:t>A Comprehensive Study from 1961 to 2023 Using Power BI</w:t>
      </w: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  <w:t xml:space="preserve"> </w:t>
      </w:r>
    </w:p>
    <w:p w14:paraId="0A8D17B9">
      <w:pPr>
        <w:keepNext w:val="0"/>
        <w:keepLines w:val="0"/>
        <w:widowControl/>
        <w:suppressLineNumbers w:val="0"/>
        <w:spacing w:line="360" w:lineRule="auto"/>
        <w:ind w:left="720" w:leftChars="0" w:right="864" w:rightChars="432" w:firstLine="982" w:firstLineChars="409"/>
        <w:jc w:val="both"/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3E57662A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Introduction:</w:t>
      </w: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 w14:paraId="5741882E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ABC Company undertook a comprehensive study of global food production trends from 1961 to </w:t>
      </w:r>
    </w:p>
    <w:p w14:paraId="2929DB52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2023, leveraging Power BI for insightful visualizations. The analysis encompassed key </w:t>
      </w:r>
    </w:p>
    <w:p w14:paraId="1683DE20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agricultural commodities, revealing that total rice production amounted to 269 billion tonnes, </w:t>
      </w:r>
    </w:p>
    <w:p w14:paraId="7A9EBAAA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while wheat production reached 282 billion tonnes. The study highlighted that tea production </w:t>
      </w:r>
    </w:p>
    <w:p w14:paraId="5DA2D725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stood at 2 billion tonnes, with Africa emerging as the leading producer of green coffee. </w:t>
      </w:r>
    </w:p>
    <w:p w14:paraId="4581F3C5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Additionally, the research underscored a steady rise in wheat, maize, and rice production over </w:t>
      </w:r>
    </w:p>
    <w:p w14:paraId="0B014479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the years, with wheat showing the most significant increase. </w:t>
      </w:r>
    </w:p>
    <w:p w14:paraId="35F28BE5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The project also explored the production volumes of apples, avocados, bananas, and oranges by </w:t>
      </w:r>
    </w:p>
    <w:p w14:paraId="3C6B6764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different regions, identifying Europe and Asia as significant contributors. Maize production </w:t>
      </w:r>
    </w:p>
    <w:p w14:paraId="0A5F7D7A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demonstrated consistent growth, particularly from the late 1980s onward. The study further </w:t>
      </w:r>
    </w:p>
    <w:p w14:paraId="7034F827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indicated that grapes had the highest total production among fruits at 43 billion tonnes, </w:t>
      </w:r>
    </w:p>
    <w:p w14:paraId="6774D9D4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followed by apples, bananas, and oranges. This comprehensive analysis equips ABC Company </w:t>
      </w:r>
    </w:p>
    <w:p w14:paraId="4A4948FB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with valuable insights to better understand global food production trends, aiding strategic </w:t>
      </w:r>
    </w:p>
    <w:p w14:paraId="78F5A4BF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decision-making in the agricultural sector. </w:t>
      </w:r>
    </w:p>
    <w:p w14:paraId="646BEB6D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-Bold" w:cs="Times New Roman"/>
          <w:b/>
          <w:bCs/>
          <w:color w:val="0D0D0D"/>
          <w:kern w:val="0"/>
          <w:sz w:val="24"/>
          <w:szCs w:val="24"/>
          <w:lang w:val="en-US" w:eastAsia="zh-CN" w:bidi="ar"/>
        </w:rPr>
        <w:t xml:space="preserve">Scenario 1: Sum of Rice Production (tonnes) </w:t>
      </w:r>
    </w:p>
    <w:p w14:paraId="4648C111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This section prominently displays the total global rice production, amounting to 269 billion </w:t>
      </w:r>
    </w:p>
    <w:p w14:paraId="5C0F6B81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tonnes over the period from 1961 to 2023. It highlights the significant volume of rice produced, </w:t>
      </w:r>
    </w:p>
    <w:p w14:paraId="5B3767E9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emphasizing its importance as a staple food crop worldwide. </w:t>
      </w:r>
    </w:p>
    <w:p w14:paraId="27C15F90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-Bold" w:cs="Times New Roman"/>
          <w:b/>
          <w:bCs/>
          <w:color w:val="0D0D0D"/>
          <w:kern w:val="0"/>
          <w:sz w:val="24"/>
          <w:szCs w:val="24"/>
          <w:lang w:val="en-US" w:eastAsia="zh-CN" w:bidi="ar"/>
        </w:rPr>
        <w:t xml:space="preserve">Scenario 2:Sum of Wheat Production (tonnes) </w:t>
      </w:r>
    </w:p>
    <w:p w14:paraId="546AC201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Highlighting the global wheat production, this section shows a total of 282 billion tonnes </w:t>
      </w:r>
    </w:p>
    <w:p w14:paraId="11B6F679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produced between 1961 and 2023. This underscores wheat's crucial role in global food security </w:t>
      </w:r>
    </w:p>
    <w:p w14:paraId="5E7FEB98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and its widespread cultivation. </w:t>
      </w:r>
    </w:p>
    <w:p w14:paraId="5C32C271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-Bold" w:cs="Times New Roman"/>
          <w:b/>
          <w:bCs/>
          <w:color w:val="0D0D0D"/>
          <w:kern w:val="0"/>
          <w:sz w:val="24"/>
          <w:szCs w:val="24"/>
          <w:lang w:val="en-US" w:eastAsia="zh-CN" w:bidi="ar"/>
        </w:rPr>
        <w:t xml:space="preserve">Scenario 3: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Sum of Tea Production (tonnes) </w:t>
      </w:r>
    </w:p>
    <w:p w14:paraId="390BE2EE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This section shows a gauge chart illustrating the total tea production, amounting to 2 billion </w:t>
      </w:r>
    </w:p>
    <w:p w14:paraId="0D9305FF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tonnes. The visual emphasizes the scale of tea production compared to other major crops. </w:t>
      </w:r>
    </w:p>
    <w:p w14:paraId="2A38199C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-Bold" w:cs="Times New Roman"/>
          <w:b/>
          <w:bCs/>
          <w:color w:val="0D0D0D"/>
          <w:kern w:val="0"/>
          <w:sz w:val="24"/>
          <w:szCs w:val="24"/>
          <w:lang w:val="en-US" w:eastAsia="zh-CN" w:bidi="ar"/>
        </w:rPr>
        <w:t xml:space="preserve">Scenario 4:Sum of Coffee, Green Production (tonnes) by Entity </w:t>
      </w:r>
    </w:p>
    <w:p w14:paraId="68905F4F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A bar chart depicting the distribution of green coffee production among various entities. Africa, </w:t>
      </w:r>
    </w:p>
    <w:p w14:paraId="5D08FEF2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Asia, and America are leading producers, reflecting regional contributions to global coffee </w:t>
      </w:r>
    </w:p>
    <w:p w14:paraId="263454C9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>Supply.</w:t>
      </w:r>
    </w:p>
    <w:p w14:paraId="430DF370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</w:pPr>
    </w:p>
    <w:p w14:paraId="10115B0E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</w:pPr>
    </w:p>
    <w:p w14:paraId="503C1602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</w:pPr>
    </w:p>
    <w:p w14:paraId="6306FDF0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</w:pPr>
    </w:p>
    <w:p w14:paraId="5BDDAEE8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</w:pPr>
    </w:p>
    <w:p w14:paraId="6B0F43B1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-Bold" w:cs="Times New Roman"/>
          <w:b/>
          <w:bCs/>
          <w:color w:val="0D0D0D"/>
          <w:kern w:val="0"/>
          <w:sz w:val="24"/>
          <w:szCs w:val="24"/>
          <w:lang w:val="en-US" w:eastAsia="zh-CN" w:bidi="ar"/>
        </w:rPr>
        <w:t xml:space="preserve">Scenario 5: Sum of Wheat, Maize, and Rice Production (tonnes) by Year </w:t>
      </w:r>
    </w:p>
    <w:p w14:paraId="3318F131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An area chart showing the annual production trends of wheat, maize, and rice from 1961 to </w:t>
      </w:r>
    </w:p>
    <w:p w14:paraId="61A7B8A5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2023. It highlights the growth trajectories and fluctuations of these essential crops over the </w:t>
      </w:r>
    </w:p>
    <w:p w14:paraId="6BF28E3F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years. </w:t>
      </w:r>
    </w:p>
    <w:p w14:paraId="3CF14E49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-Bold" w:cs="Times New Roman"/>
          <w:b/>
          <w:bCs/>
          <w:color w:val="0D0D0D"/>
          <w:kern w:val="0"/>
          <w:sz w:val="24"/>
          <w:szCs w:val="24"/>
          <w:lang w:val="en-US" w:eastAsia="zh-CN" w:bidi="ar"/>
        </w:rPr>
        <w:t>Scenario 6</w:t>
      </w: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Cambria-Bold" w:cs="Times New Roman"/>
          <w:b/>
          <w:bCs/>
          <w:color w:val="0D0D0D"/>
          <w:kern w:val="0"/>
          <w:sz w:val="24"/>
          <w:szCs w:val="24"/>
          <w:lang w:val="en-US" w:eastAsia="zh-CN" w:bidi="ar"/>
        </w:rPr>
        <w:t xml:space="preserve">Sum of Apples, Avocados, Bananas, and Oranges Production (tonnes) by </w:t>
      </w:r>
    </w:p>
    <w:p w14:paraId="0B24027A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-Bold" w:cs="Times New Roman"/>
          <w:b/>
          <w:bCs/>
          <w:color w:val="0D0D0D"/>
          <w:kern w:val="0"/>
          <w:sz w:val="24"/>
          <w:szCs w:val="24"/>
          <w:lang w:val="en-US" w:eastAsia="zh-CN" w:bidi="ar"/>
        </w:rPr>
        <w:t xml:space="preserve">Entity </w:t>
      </w:r>
    </w:p>
    <w:p w14:paraId="506C6062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This stacked bar chart illustrates the production volumes of apples, avocados, bananas, and </w:t>
      </w:r>
    </w:p>
    <w:p w14:paraId="71876996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oranges by different entities. It highlights the diverse contributions to global fruit production. </w:t>
      </w:r>
    </w:p>
    <w:p w14:paraId="72701FAB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-Bold" w:cs="Times New Roman"/>
          <w:b/>
          <w:bCs/>
          <w:color w:val="0D0D0D"/>
          <w:kern w:val="0"/>
          <w:sz w:val="24"/>
          <w:szCs w:val="24"/>
          <w:lang w:val="en-US" w:eastAsia="zh-CN" w:bidi="ar"/>
        </w:rPr>
        <w:t xml:space="preserve">Scenario 7:Sum of Maize Production (tonnes) by Year </w:t>
      </w:r>
    </w:p>
    <w:p w14:paraId="3E1CAD27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A donut chart depicting the yearly maize production distribution across different years. It </w:t>
      </w:r>
    </w:p>
    <w:p w14:paraId="61D8F743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shows how maize production has evolved, with specific years highlighted for their significant </w:t>
      </w:r>
    </w:p>
    <w:p w14:paraId="0798DBC9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contributions. </w:t>
      </w:r>
    </w:p>
    <w:p w14:paraId="0D7BFBAC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-Bold" w:cs="Times New Roman"/>
          <w:b/>
          <w:bCs/>
          <w:color w:val="0D0D0D"/>
          <w:kern w:val="0"/>
          <w:sz w:val="24"/>
          <w:szCs w:val="24"/>
          <w:lang w:val="en-US" w:eastAsia="zh-CN" w:bidi="ar"/>
        </w:rPr>
        <w:t xml:space="preserve">Scenario 8: Sum of Grapes, Apples, Bananas, and Oranges Production (tonnes) </w:t>
      </w:r>
    </w:p>
    <w:p w14:paraId="15C880F1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This bar chart compares the total production volumes of grapes (43 billion tonnes), apples (39 </w:t>
      </w:r>
    </w:p>
    <w:p w14:paraId="3FF2E2D2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billion tonnes), bananas (32 billion tonnes), and oranges (26 billion tonnes). It provides a </w:t>
      </w:r>
    </w:p>
    <w:p w14:paraId="42982036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>comparative view of the global production scales of these popular fruits.</w:t>
      </w:r>
    </w:p>
    <w:p w14:paraId="056E4839"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Technical Architecture:</w:t>
      </w:r>
    </w:p>
    <w:p w14:paraId="77CD0187">
      <w:pPr>
        <w:keepNext w:val="0"/>
        <w:keepLines w:val="0"/>
        <w:widowControl/>
        <w:suppressLineNumbers w:val="0"/>
        <w:ind w:firstLine="720" w:firstLineChars="0"/>
        <w:jc w:val="left"/>
        <w:rPr>
          <w:rFonts w:ascii="Cambria-Bold" w:hAnsi="Cambria-Bold" w:eastAsia="Cambria-Bold" w:cs="Cambria-Bold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078A92B1">
      <w:pPr>
        <w:keepNext w:val="0"/>
        <w:keepLines w:val="0"/>
        <w:widowControl/>
        <w:suppressLineNumbers w:val="0"/>
        <w:ind w:firstLine="720" w:firstLineChars="0"/>
        <w:jc w:val="left"/>
      </w:pPr>
      <w:r>
        <w:drawing>
          <wp:inline distT="0" distB="0" distL="114300" distR="114300">
            <wp:extent cx="4819650" cy="2924175"/>
            <wp:effectExtent l="0" t="0" r="1143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97FE9">
      <w:pPr>
        <w:keepNext w:val="0"/>
        <w:keepLines w:val="0"/>
        <w:widowControl/>
        <w:suppressLineNumbers w:val="0"/>
        <w:ind w:firstLine="720" w:firstLineChars="0"/>
        <w:jc w:val="left"/>
      </w:pPr>
    </w:p>
    <w:p w14:paraId="6231462D">
      <w:pPr>
        <w:keepNext w:val="0"/>
        <w:keepLines w:val="0"/>
        <w:widowControl/>
        <w:suppressLineNumbers w:val="0"/>
        <w:ind w:firstLine="720" w:firstLineChars="0"/>
        <w:jc w:val="left"/>
      </w:pPr>
    </w:p>
    <w:p w14:paraId="365451E7">
      <w:pPr>
        <w:keepNext w:val="0"/>
        <w:keepLines w:val="0"/>
        <w:widowControl/>
        <w:suppressLineNumbers w:val="0"/>
        <w:ind w:firstLine="720" w:firstLineChars="0"/>
        <w:jc w:val="left"/>
      </w:pPr>
    </w:p>
    <w:p w14:paraId="545032EA">
      <w:pPr>
        <w:keepNext w:val="0"/>
        <w:keepLines w:val="0"/>
        <w:widowControl/>
        <w:suppressLineNumbers w:val="0"/>
        <w:ind w:firstLine="720" w:firstLineChars="0"/>
        <w:jc w:val="left"/>
      </w:pPr>
    </w:p>
    <w:p w14:paraId="3D865039">
      <w:pPr>
        <w:keepNext w:val="0"/>
        <w:keepLines w:val="0"/>
        <w:widowControl/>
        <w:suppressLineNumbers w:val="0"/>
        <w:ind w:firstLine="720" w:firstLineChars="0"/>
        <w:jc w:val="left"/>
      </w:pPr>
    </w:p>
    <w:p w14:paraId="77D20B89">
      <w:pPr>
        <w:keepNext w:val="0"/>
        <w:keepLines w:val="0"/>
        <w:widowControl/>
        <w:suppressLineNumbers w:val="0"/>
        <w:ind w:firstLine="720" w:firstLineChars="0"/>
        <w:jc w:val="left"/>
      </w:pPr>
    </w:p>
    <w:p w14:paraId="78A7198E">
      <w:pPr>
        <w:keepNext w:val="0"/>
        <w:keepLines w:val="0"/>
        <w:widowControl/>
        <w:suppressLineNumbers w:val="0"/>
        <w:ind w:firstLine="720" w:firstLineChars="0"/>
        <w:jc w:val="left"/>
      </w:pPr>
    </w:p>
    <w:p w14:paraId="36D03772">
      <w:pPr>
        <w:keepNext w:val="0"/>
        <w:keepLines w:val="0"/>
        <w:widowControl/>
        <w:suppressLineNumbers w:val="0"/>
        <w:ind w:firstLine="720" w:firstLineChars="0"/>
        <w:jc w:val="left"/>
      </w:pPr>
    </w:p>
    <w:p w14:paraId="11F5E23D">
      <w:pPr>
        <w:keepNext w:val="0"/>
        <w:keepLines w:val="0"/>
        <w:widowControl/>
        <w:suppressLineNumbers w:val="0"/>
        <w:ind w:firstLine="720" w:firstLineChars="0"/>
        <w:jc w:val="left"/>
      </w:pPr>
    </w:p>
    <w:p w14:paraId="48556D00">
      <w:pPr>
        <w:keepNext w:val="0"/>
        <w:keepLines w:val="0"/>
        <w:widowControl/>
        <w:suppressLineNumbers w:val="0"/>
        <w:ind w:firstLine="720" w:firstLineChars="0"/>
        <w:jc w:val="left"/>
      </w:pPr>
    </w:p>
    <w:p w14:paraId="272EB3D7">
      <w:pPr>
        <w:keepNext w:val="0"/>
        <w:keepLines w:val="0"/>
        <w:widowControl/>
        <w:suppressLineNumbers w:val="0"/>
        <w:ind w:firstLine="720" w:firstLineChars="0"/>
        <w:jc w:val="left"/>
      </w:pPr>
    </w:p>
    <w:p w14:paraId="58996C55">
      <w:pPr>
        <w:keepNext w:val="0"/>
        <w:keepLines w:val="0"/>
        <w:widowControl/>
        <w:suppressLineNumbers w:val="0"/>
        <w:ind w:firstLine="720" w:firstLineChars="0"/>
        <w:jc w:val="left"/>
        <w:rPr>
          <w:lang w:val="en-US" w:eastAsia="zh-CN"/>
        </w:rPr>
      </w:pPr>
    </w:p>
    <w:p w14:paraId="08B74D59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Project Flow </w:t>
      </w:r>
    </w:p>
    <w:p w14:paraId="6FB5ED80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To accomplish this, we have to complete all the activities listed below, </w:t>
      </w:r>
    </w:p>
    <w:p w14:paraId="34C64BD2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● </w:t>
      </w: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Data Collection </w:t>
      </w:r>
    </w:p>
    <w:p w14:paraId="62B41DAB">
      <w:pPr>
        <w:keepNext w:val="0"/>
        <w:keepLines w:val="0"/>
        <w:widowControl/>
        <w:suppressLineNumbers w:val="0"/>
        <w:spacing w:line="360" w:lineRule="auto"/>
        <w:ind w:left="144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o Collect the dataset, </w:t>
      </w:r>
    </w:p>
    <w:p w14:paraId="301E663D">
      <w:pPr>
        <w:keepNext w:val="0"/>
        <w:keepLines w:val="0"/>
        <w:widowControl/>
        <w:suppressLineNumbers w:val="0"/>
        <w:spacing w:line="360" w:lineRule="auto"/>
        <w:ind w:left="144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o Connect Data with Power BI </w:t>
      </w:r>
    </w:p>
    <w:p w14:paraId="00F60B47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● </w:t>
      </w: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Data Preparation </w:t>
      </w:r>
    </w:p>
    <w:p w14:paraId="31CE01A5">
      <w:pPr>
        <w:keepNext w:val="0"/>
        <w:keepLines w:val="0"/>
        <w:widowControl/>
        <w:suppressLineNumbers w:val="0"/>
        <w:spacing w:line="360" w:lineRule="auto"/>
        <w:ind w:left="144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o Prepare the Data for Visualization </w:t>
      </w:r>
    </w:p>
    <w:p w14:paraId="6CED9ED3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● </w:t>
      </w: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Data Visualizations </w:t>
      </w:r>
    </w:p>
    <w:p w14:paraId="57B6497E">
      <w:pPr>
        <w:keepNext w:val="0"/>
        <w:keepLines w:val="0"/>
        <w:widowControl/>
        <w:suppressLineNumbers w:val="0"/>
        <w:spacing w:line="360" w:lineRule="auto"/>
        <w:ind w:left="144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o Visualizations </w:t>
      </w:r>
    </w:p>
    <w:p w14:paraId="26448739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● </w:t>
      </w: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Dashboard </w:t>
      </w:r>
    </w:p>
    <w:p w14:paraId="7006C527">
      <w:pPr>
        <w:keepNext w:val="0"/>
        <w:keepLines w:val="0"/>
        <w:widowControl/>
        <w:suppressLineNumbers w:val="0"/>
        <w:spacing w:line="360" w:lineRule="auto"/>
        <w:ind w:left="144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o Responsive and Design of Dashboard </w:t>
      </w:r>
    </w:p>
    <w:p w14:paraId="0A7C8C86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● </w:t>
      </w: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Report </w:t>
      </w:r>
    </w:p>
    <w:p w14:paraId="6B80A775">
      <w:pPr>
        <w:keepNext w:val="0"/>
        <w:keepLines w:val="0"/>
        <w:widowControl/>
        <w:suppressLineNumbers w:val="0"/>
        <w:spacing w:line="360" w:lineRule="auto"/>
        <w:ind w:left="144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o Report Creation </w:t>
      </w:r>
    </w:p>
    <w:p w14:paraId="306B0352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● </w:t>
      </w: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Performance Testing </w:t>
      </w:r>
    </w:p>
    <w:p w14:paraId="19B91993">
      <w:pPr>
        <w:keepNext w:val="0"/>
        <w:keepLines w:val="0"/>
        <w:widowControl/>
        <w:suppressLineNumbers w:val="0"/>
        <w:spacing w:line="360" w:lineRule="auto"/>
        <w:ind w:left="144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o Utilization of Data Filters </w:t>
      </w:r>
    </w:p>
    <w:p w14:paraId="626C9125">
      <w:pPr>
        <w:keepNext w:val="0"/>
        <w:keepLines w:val="0"/>
        <w:widowControl/>
        <w:suppressLineNumbers w:val="0"/>
        <w:spacing w:line="360" w:lineRule="auto"/>
        <w:ind w:left="144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o No. of Calculation fields </w:t>
      </w:r>
    </w:p>
    <w:p w14:paraId="4846F801">
      <w:pPr>
        <w:keepNext w:val="0"/>
        <w:keepLines w:val="0"/>
        <w:widowControl/>
        <w:suppressLineNumbers w:val="0"/>
        <w:spacing w:line="360" w:lineRule="auto"/>
        <w:ind w:left="144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o No. of Visualizations/Graphs </w:t>
      </w:r>
    </w:p>
    <w:p w14:paraId="186A0F54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● </w:t>
      </w: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Project Demonstration &amp; Documentation </w:t>
      </w:r>
    </w:p>
    <w:p w14:paraId="2C0C82CB">
      <w:pPr>
        <w:keepNext w:val="0"/>
        <w:keepLines w:val="0"/>
        <w:widowControl/>
        <w:suppressLineNumbers w:val="0"/>
        <w:spacing w:line="360" w:lineRule="auto"/>
        <w:ind w:left="144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o Record explanation Video for project end to end solution </w:t>
      </w:r>
    </w:p>
    <w:p w14:paraId="32B1358B">
      <w:pPr>
        <w:keepNext w:val="0"/>
        <w:keepLines w:val="0"/>
        <w:widowControl/>
        <w:suppressLineNumbers w:val="0"/>
        <w:spacing w:line="360" w:lineRule="auto"/>
        <w:ind w:left="144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>o Project Documentation-Step by step project development procedure</w:t>
      </w:r>
    </w:p>
    <w:p w14:paraId="686B7897">
      <w:pPr>
        <w:keepNext w:val="0"/>
        <w:keepLines w:val="0"/>
        <w:widowControl/>
        <w:suppressLineNumbers w:val="0"/>
        <w:ind w:firstLine="720" w:firstLineChars="0"/>
        <w:jc w:val="left"/>
        <w:rPr>
          <w:lang w:val="en-US" w:eastAsia="zh-CN"/>
        </w:rPr>
      </w:pPr>
    </w:p>
    <w:p w14:paraId="017B2930">
      <w:pPr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170AC022">
      <w:pPr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3F1ED568">
      <w:pPr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3775C434">
      <w:pPr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778824E2">
      <w:pPr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72F632E8">
      <w:pPr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30A21520">
      <w:pPr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250FC16E">
      <w:pPr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6C7D62B3">
      <w:pPr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745B2386">
      <w:pPr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0211D48C">
      <w:pPr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202D29F1">
      <w:pPr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349E5ADE">
      <w:pPr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2D2314CE">
      <w:pPr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630252D4">
      <w:pPr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33A1895C">
      <w:pPr>
        <w:spacing w:line="360" w:lineRule="auto"/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3C24F479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Milestone 1: Data Collection &amp; Extraction from Database </w:t>
      </w:r>
    </w:p>
    <w:p w14:paraId="2EC1D794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Data collection is the process of gathering and measuring information on variables of </w:t>
      </w:r>
    </w:p>
    <w:p w14:paraId="7AF19BBA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interest, in an established systematic fashion that enables one to answer stated </w:t>
      </w:r>
    </w:p>
    <w:p w14:paraId="7A0CF471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research questions, test hypotheses, evaluate outcomes and generate insights from the </w:t>
      </w:r>
    </w:p>
    <w:p w14:paraId="62689510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data. </w:t>
      </w:r>
    </w:p>
    <w:p w14:paraId="1B26B42A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Activity 1: Downloading the dataset </w:t>
      </w:r>
    </w:p>
    <w:p w14:paraId="6591DC4E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/>
          <w:b/>
          <w:bCs/>
          <w:sz w:val="28"/>
          <w:szCs w:val="28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Dataset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  <w:t xml:space="preserve"> </w:t>
      </w:r>
      <w:r>
        <w:rPr>
          <w:rFonts w:hint="default"/>
          <w:b/>
          <w:bCs/>
          <w:sz w:val="28"/>
          <w:szCs w:val="28"/>
          <w:u w:val="none"/>
          <w:lang w:val="en-US"/>
        </w:rPr>
        <w:t>:</w:t>
      </w:r>
    </w:p>
    <w:p w14:paraId="2A9138D1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/>
          <w:b/>
          <w:bCs/>
          <w:sz w:val="28"/>
          <w:szCs w:val="28"/>
          <w:u w:val="none"/>
          <w:lang w:val="en-US"/>
        </w:rPr>
      </w:pPr>
    </w:p>
    <w:p w14:paraId="6BADB5DA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instrText xml:space="preserve"> HYPERLINK "https://www.kaggle.com/datasets/rafsunahmad/world-food-production" </w:instrTex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fldChar w:fldCharType="separate"/>
      </w:r>
      <w:r>
        <w:rPr>
          <w:rStyle w:val="4"/>
          <w:rFonts w:hint="default" w:ascii="Times New Roman" w:hAnsi="Times New Roman" w:cs="Times New Roman"/>
          <w:b/>
          <w:bCs/>
          <w:sz w:val="24"/>
          <w:szCs w:val="24"/>
          <w:lang w:val="en-US"/>
        </w:rPr>
        <w:t>https://www.kaggle.com/datasets/rafsunahmad/world-food-production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fldChar w:fldCharType="end"/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 xml:space="preserve"> </w:t>
      </w:r>
    </w:p>
    <w:p w14:paraId="2DD3462E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/>
          <w:b/>
          <w:bCs/>
          <w:sz w:val="28"/>
          <w:szCs w:val="28"/>
          <w:u w:val="none"/>
          <w:lang w:val="en-US"/>
        </w:rPr>
      </w:pPr>
    </w:p>
    <w:p w14:paraId="58F6887E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</w:pPr>
      <w:r>
        <w:drawing>
          <wp:inline distT="0" distB="0" distL="114300" distR="114300">
            <wp:extent cx="3931285" cy="2917190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EDFEE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Fig 1.1: World Food Production (CSV File)</w:t>
      </w:r>
    </w:p>
    <w:p w14:paraId="0620AE02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Activity 1.1: Understand the data </w:t>
      </w:r>
    </w:p>
    <w:p w14:paraId="510E297B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Data contains all the meta information regarding the columns described </w:t>
      </w:r>
    </w:p>
    <w:p w14:paraId="1BEA3B62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in the CSV files </w:t>
      </w:r>
    </w:p>
    <w:p w14:paraId="5D5F6341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Column Description of the Dataset: </w:t>
      </w:r>
    </w:p>
    <w:p w14:paraId="2F86D759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-BoldMT" w:cs="Times New Roman"/>
          <w:b/>
          <w:bCs/>
          <w:color w:val="0D0D0D"/>
          <w:kern w:val="0"/>
          <w:sz w:val="24"/>
          <w:szCs w:val="24"/>
          <w:lang w:val="en-US" w:eastAsia="zh-CN" w:bidi="ar"/>
        </w:rPr>
        <w:t xml:space="preserve">● </w:t>
      </w:r>
      <w:r>
        <w:rPr>
          <w:rFonts w:hint="default" w:ascii="Times New Roman" w:hAnsi="Times New Roman" w:eastAsia="Cambria-Bold" w:cs="Times New Roman"/>
          <w:b/>
          <w:bCs/>
          <w:color w:val="0D0D0D"/>
          <w:kern w:val="0"/>
          <w:sz w:val="24"/>
          <w:szCs w:val="24"/>
          <w:lang w:val="en-US" w:eastAsia="zh-CN" w:bidi="ar"/>
        </w:rPr>
        <w:t xml:space="preserve">Entity: </w:t>
      </w: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Represents the country or region where the food </w:t>
      </w:r>
    </w:p>
    <w:p w14:paraId="567A6738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production data is recorded. </w:t>
      </w:r>
    </w:p>
    <w:p w14:paraId="5F77CF30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D0D0D"/>
          <w:kern w:val="0"/>
          <w:sz w:val="24"/>
          <w:szCs w:val="24"/>
          <w:lang w:val="en-US" w:eastAsia="zh-CN" w:bidi="ar"/>
        </w:rPr>
        <w:t xml:space="preserve">● </w:t>
      </w:r>
      <w:r>
        <w:rPr>
          <w:rFonts w:hint="default" w:ascii="Times New Roman" w:hAnsi="Times New Roman" w:eastAsia="Cambria-Bold" w:cs="Times New Roman"/>
          <w:b/>
          <w:bCs/>
          <w:color w:val="0D0D0D"/>
          <w:kern w:val="0"/>
          <w:sz w:val="24"/>
          <w:szCs w:val="24"/>
          <w:lang w:val="en-US" w:eastAsia="zh-CN" w:bidi="ar"/>
        </w:rPr>
        <w:t xml:space="preserve">Code: </w:t>
      </w: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A unique identifier or code for each entity (country or </w:t>
      </w:r>
    </w:p>
    <w:p w14:paraId="7F58E1D3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region). </w:t>
      </w:r>
    </w:p>
    <w:p w14:paraId="35FCAF76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-BoldMT" w:cs="Times New Roman"/>
          <w:b/>
          <w:bCs/>
          <w:color w:val="0D0D0D"/>
          <w:kern w:val="0"/>
          <w:sz w:val="24"/>
          <w:szCs w:val="24"/>
          <w:lang w:val="en-US" w:eastAsia="zh-CN" w:bidi="ar"/>
        </w:rPr>
        <w:t xml:space="preserve">● </w:t>
      </w:r>
      <w:r>
        <w:rPr>
          <w:rFonts w:hint="default" w:ascii="Times New Roman" w:hAnsi="Times New Roman" w:eastAsia="Cambria-Bold" w:cs="Times New Roman"/>
          <w:b/>
          <w:bCs/>
          <w:color w:val="0D0D0D"/>
          <w:kern w:val="0"/>
          <w:sz w:val="24"/>
          <w:szCs w:val="24"/>
          <w:lang w:val="en-US" w:eastAsia="zh-CN" w:bidi="ar"/>
        </w:rPr>
        <w:t xml:space="preserve">Year: </w:t>
      </w: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The specific year for which the data is recorded, ranging </w:t>
      </w:r>
    </w:p>
    <w:p w14:paraId="4494DD36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>from 1961 to 2023</w:t>
      </w:r>
      <w:r>
        <w:rPr>
          <w:rFonts w:hint="default" w:ascii="Times New Roman" w:hAnsi="Times New Roman" w:eastAsia="Cambria-Bold" w:cs="Times New Roman"/>
          <w:b/>
          <w:bCs/>
          <w:color w:val="0D0D0D"/>
          <w:kern w:val="0"/>
          <w:sz w:val="24"/>
          <w:szCs w:val="24"/>
          <w:lang w:val="en-US" w:eastAsia="zh-CN" w:bidi="ar"/>
        </w:rPr>
        <w:t>.</w:t>
      </w:r>
    </w:p>
    <w:p w14:paraId="4D83D685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D0D0D"/>
          <w:kern w:val="0"/>
          <w:sz w:val="24"/>
          <w:szCs w:val="24"/>
          <w:lang w:val="en-US" w:eastAsia="zh-CN" w:bidi="ar"/>
        </w:rPr>
        <w:t xml:space="preserve">● </w:t>
      </w:r>
      <w:r>
        <w:rPr>
          <w:rFonts w:hint="default" w:ascii="Times New Roman" w:hAnsi="Times New Roman" w:eastAsia="Cambria-Bold" w:cs="Times New Roman"/>
          <w:b/>
          <w:bCs/>
          <w:color w:val="0D0D0D"/>
          <w:kern w:val="0"/>
          <w:sz w:val="24"/>
          <w:szCs w:val="24"/>
          <w:lang w:val="en-US" w:eastAsia="zh-CN" w:bidi="ar"/>
        </w:rPr>
        <w:t xml:space="preserve">Apples_Production (tonnes): </w:t>
      </w: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The total annual production of </w:t>
      </w:r>
    </w:p>
    <w:p w14:paraId="1EEC23CB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apples measured in tonnes. </w:t>
      </w:r>
    </w:p>
    <w:p w14:paraId="0B965F4B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Arial" w:hAnsi="Arial" w:eastAsia="SimSun" w:cs="Arial"/>
          <w:color w:val="0D0D0D"/>
          <w:kern w:val="0"/>
          <w:sz w:val="24"/>
          <w:szCs w:val="24"/>
          <w:lang w:val="en-US" w:eastAsia="zh-CN" w:bidi="ar"/>
        </w:rPr>
        <w:t>●</w:t>
      </w:r>
      <w:r>
        <w:rPr>
          <w:rFonts w:hint="default" w:ascii="Times New Roman" w:hAnsi="Times New Roman" w:eastAsia="SimSun" w:cs="Times New Roman"/>
          <w:color w:val="0D0D0D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Cambria-Bold" w:cs="Times New Roman"/>
          <w:b/>
          <w:bCs/>
          <w:color w:val="0D0D0D"/>
          <w:kern w:val="0"/>
          <w:sz w:val="24"/>
          <w:szCs w:val="24"/>
          <w:lang w:val="en-US" w:eastAsia="zh-CN" w:bidi="ar"/>
        </w:rPr>
        <w:t xml:space="preserve">Avocados_Production (tonnes): </w:t>
      </w: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The total annual production </w:t>
      </w:r>
    </w:p>
    <w:p w14:paraId="6427CAF8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of avocados measured in tonnes. </w:t>
      </w:r>
    </w:p>
    <w:p w14:paraId="43197298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D0D0D"/>
          <w:kern w:val="0"/>
          <w:sz w:val="24"/>
          <w:szCs w:val="24"/>
          <w:lang w:val="en-US" w:eastAsia="zh-CN" w:bidi="ar"/>
        </w:rPr>
        <w:t xml:space="preserve">● </w:t>
      </w:r>
      <w:r>
        <w:rPr>
          <w:rFonts w:hint="default" w:ascii="Times New Roman" w:hAnsi="Times New Roman" w:eastAsia="Cambria-Bold" w:cs="Times New Roman"/>
          <w:b/>
          <w:bCs/>
          <w:color w:val="0D0D0D"/>
          <w:kern w:val="0"/>
          <w:sz w:val="24"/>
          <w:szCs w:val="24"/>
          <w:lang w:val="en-US" w:eastAsia="zh-CN" w:bidi="ar"/>
        </w:rPr>
        <w:t xml:space="preserve">Bananas_Production (tonnes): </w:t>
      </w: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The total annual production </w:t>
      </w:r>
    </w:p>
    <w:p w14:paraId="01AB9DB4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of bananas measured in tonnes. </w:t>
      </w:r>
    </w:p>
    <w:p w14:paraId="4C5603EC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D0D0D"/>
          <w:kern w:val="0"/>
          <w:sz w:val="24"/>
          <w:szCs w:val="24"/>
          <w:lang w:val="en-US" w:eastAsia="zh-CN" w:bidi="ar"/>
        </w:rPr>
        <w:t xml:space="preserve">● </w:t>
      </w:r>
      <w:r>
        <w:rPr>
          <w:rFonts w:hint="default" w:ascii="Times New Roman" w:hAnsi="Times New Roman" w:eastAsia="Cambria-Bold" w:cs="Times New Roman"/>
          <w:b/>
          <w:bCs/>
          <w:color w:val="0D0D0D"/>
          <w:kern w:val="0"/>
          <w:sz w:val="24"/>
          <w:szCs w:val="24"/>
          <w:lang w:val="en-US" w:eastAsia="zh-CN" w:bidi="ar"/>
        </w:rPr>
        <w:t xml:space="preserve">Coffee_green_Production (tonnes): </w:t>
      </w: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The total annual </w:t>
      </w:r>
    </w:p>
    <w:p w14:paraId="25C4B691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production of green coffee measured in tonnes. </w:t>
      </w:r>
    </w:p>
    <w:p w14:paraId="021BB026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D0D0D"/>
          <w:kern w:val="0"/>
          <w:sz w:val="24"/>
          <w:szCs w:val="24"/>
          <w:lang w:val="en-US" w:eastAsia="zh-CN" w:bidi="ar"/>
        </w:rPr>
        <w:t xml:space="preserve">● </w:t>
      </w:r>
      <w:r>
        <w:rPr>
          <w:rFonts w:hint="default" w:ascii="Times New Roman" w:hAnsi="Times New Roman" w:eastAsia="Cambria-Bold" w:cs="Times New Roman"/>
          <w:b/>
          <w:bCs/>
          <w:color w:val="0D0D0D"/>
          <w:kern w:val="0"/>
          <w:sz w:val="24"/>
          <w:szCs w:val="24"/>
          <w:lang w:val="en-US" w:eastAsia="zh-CN" w:bidi="ar"/>
        </w:rPr>
        <w:t xml:space="preserve">Grapes_Production (tonnes): </w:t>
      </w: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The total annual production of </w:t>
      </w:r>
    </w:p>
    <w:p w14:paraId="0C214F5B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>grapes measured in tonnes.</w:t>
      </w:r>
    </w:p>
    <w:p w14:paraId="24BE08AE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D0D0D"/>
          <w:kern w:val="0"/>
          <w:sz w:val="24"/>
          <w:szCs w:val="24"/>
          <w:lang w:val="en-US" w:eastAsia="zh-CN" w:bidi="ar"/>
        </w:rPr>
        <w:t xml:space="preserve">● </w:t>
      </w:r>
      <w:r>
        <w:rPr>
          <w:rFonts w:hint="default" w:ascii="Times New Roman" w:hAnsi="Times New Roman" w:eastAsia="Cambria-Bold" w:cs="Times New Roman"/>
          <w:b/>
          <w:bCs/>
          <w:color w:val="0D0D0D"/>
          <w:kern w:val="0"/>
          <w:sz w:val="24"/>
          <w:szCs w:val="24"/>
          <w:lang w:val="en-US" w:eastAsia="zh-CN" w:bidi="ar"/>
        </w:rPr>
        <w:t xml:space="preserve">Maize_Production (tonnes): </w:t>
      </w: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The total annual production of </w:t>
      </w:r>
    </w:p>
    <w:p w14:paraId="349F62A5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maize measured in tonnes. </w:t>
      </w:r>
    </w:p>
    <w:p w14:paraId="6B744B48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D0D0D"/>
          <w:kern w:val="0"/>
          <w:sz w:val="24"/>
          <w:szCs w:val="24"/>
          <w:lang w:val="en-US" w:eastAsia="zh-CN" w:bidi="ar"/>
        </w:rPr>
        <w:t xml:space="preserve">● </w:t>
      </w:r>
      <w:r>
        <w:rPr>
          <w:rFonts w:hint="default" w:ascii="Times New Roman" w:hAnsi="Times New Roman" w:eastAsia="Cambria-Bold" w:cs="Times New Roman"/>
          <w:b/>
          <w:bCs/>
          <w:color w:val="0D0D0D"/>
          <w:kern w:val="0"/>
          <w:sz w:val="24"/>
          <w:szCs w:val="24"/>
          <w:lang w:val="en-US" w:eastAsia="zh-CN" w:bidi="ar"/>
        </w:rPr>
        <w:t xml:space="preserve">Oranges_Production (tonnes): </w:t>
      </w: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The total annual production </w:t>
      </w:r>
    </w:p>
    <w:p w14:paraId="609F82BB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of oranges measured in tonnes. </w:t>
      </w:r>
    </w:p>
    <w:p w14:paraId="2EFA78C0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D0D0D"/>
          <w:kern w:val="0"/>
          <w:sz w:val="24"/>
          <w:szCs w:val="24"/>
          <w:lang w:val="en-US" w:eastAsia="zh-CN" w:bidi="ar"/>
        </w:rPr>
        <w:t xml:space="preserve">● </w:t>
      </w:r>
      <w:r>
        <w:rPr>
          <w:rFonts w:hint="default" w:ascii="Times New Roman" w:hAnsi="Times New Roman" w:eastAsia="Cambria-Bold" w:cs="Times New Roman"/>
          <w:b/>
          <w:bCs/>
          <w:color w:val="0D0D0D"/>
          <w:kern w:val="0"/>
          <w:sz w:val="24"/>
          <w:szCs w:val="24"/>
          <w:lang w:val="en-US" w:eastAsia="zh-CN" w:bidi="ar"/>
        </w:rPr>
        <w:t xml:space="preserve">Rice_Production (tonnes): </w:t>
      </w: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The total annual production of </w:t>
      </w:r>
    </w:p>
    <w:p w14:paraId="2AC4258B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rice measured in tonnes. </w:t>
      </w:r>
    </w:p>
    <w:p w14:paraId="6F28CD93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D0D0D"/>
          <w:kern w:val="0"/>
          <w:sz w:val="24"/>
          <w:szCs w:val="24"/>
          <w:lang w:val="en-US" w:eastAsia="zh-CN" w:bidi="ar"/>
        </w:rPr>
        <w:t xml:space="preserve">● </w:t>
      </w:r>
      <w:r>
        <w:rPr>
          <w:rFonts w:hint="default" w:ascii="Times New Roman" w:hAnsi="Times New Roman" w:eastAsia="Cambria-Bold" w:cs="Times New Roman"/>
          <w:b/>
          <w:bCs/>
          <w:color w:val="0D0D0D"/>
          <w:kern w:val="0"/>
          <w:sz w:val="24"/>
          <w:szCs w:val="24"/>
          <w:lang w:val="en-US" w:eastAsia="zh-CN" w:bidi="ar"/>
        </w:rPr>
        <w:t xml:space="preserve">Tea_Production (tonnes): </w:t>
      </w: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The total annual production of tea </w:t>
      </w:r>
    </w:p>
    <w:p w14:paraId="3D6AE6E1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>measured in tonnes.</w:t>
      </w:r>
    </w:p>
    <w:p w14:paraId="3E503954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D0D0D"/>
          <w:kern w:val="0"/>
          <w:sz w:val="24"/>
          <w:szCs w:val="24"/>
          <w:lang w:val="en-US" w:eastAsia="zh-CN" w:bidi="ar"/>
        </w:rPr>
        <w:t xml:space="preserve">● </w:t>
      </w:r>
      <w:r>
        <w:rPr>
          <w:rFonts w:hint="default" w:ascii="Times New Roman" w:hAnsi="Times New Roman" w:eastAsia="Cambria-Bold" w:cs="Times New Roman"/>
          <w:b/>
          <w:bCs/>
          <w:color w:val="0D0D0D"/>
          <w:kern w:val="0"/>
          <w:sz w:val="24"/>
          <w:szCs w:val="24"/>
          <w:lang w:val="en-US" w:eastAsia="zh-CN" w:bidi="ar"/>
        </w:rPr>
        <w:t xml:space="preserve">Wheat_Production (tonnes): </w:t>
      </w: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 xml:space="preserve">The total annual production of </w:t>
      </w:r>
    </w:p>
    <w:p w14:paraId="64E0452F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  <w:t>wheat measured in tonnes.</w:t>
      </w:r>
    </w:p>
    <w:p w14:paraId="4AEC9A86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eastAsia="Cambria" w:cs="Times New Roman"/>
          <w:color w:val="0D0D0D"/>
          <w:kern w:val="0"/>
          <w:sz w:val="24"/>
          <w:szCs w:val="24"/>
          <w:lang w:val="en-US" w:eastAsia="zh-CN" w:bidi="ar"/>
        </w:rPr>
      </w:pPr>
    </w:p>
    <w:p w14:paraId="569F4FF4">
      <w:pPr>
        <w:spacing w:line="360" w:lineRule="auto"/>
        <w:ind w:left="1440" w:lef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56AF8560">
      <w:pPr>
        <w:spacing w:line="360" w:lineRule="auto"/>
        <w:ind w:left="1440" w:lef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2DF532A7">
      <w:pPr>
        <w:spacing w:line="360" w:lineRule="auto"/>
        <w:ind w:left="1440" w:lef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1D218CFC">
      <w:pPr>
        <w:spacing w:line="360" w:lineRule="auto"/>
        <w:ind w:left="1440" w:lef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7AC86D65">
      <w:pPr>
        <w:spacing w:line="360" w:lineRule="auto"/>
        <w:ind w:left="1440" w:lef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41652912">
      <w:pPr>
        <w:spacing w:line="360" w:lineRule="auto"/>
        <w:ind w:left="1440" w:lef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076366C9">
      <w:pPr>
        <w:spacing w:line="360" w:lineRule="auto"/>
        <w:ind w:left="1440" w:lef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3892D829">
      <w:pPr>
        <w:spacing w:line="360" w:lineRule="auto"/>
        <w:ind w:left="1440" w:lef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4E4D632C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051ADB6C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521B111C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5345E435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6DE9B463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41AD4FC0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3DDCD100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2F3A26AE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5A886BE8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5BD6A391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20146A06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051D0475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Milestone 2: Data Preparation </w:t>
      </w:r>
    </w:p>
    <w:p w14:paraId="71607210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Activity 1: Prepare the Data for Visualization </w:t>
      </w:r>
    </w:p>
    <w:p w14:paraId="30775E82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Preparing the data for visualization involves cleaning the data to remove </w:t>
      </w:r>
    </w:p>
    <w:p w14:paraId="49B3AA71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irrelevant or missing data, transforming the data into a format that can be </w:t>
      </w:r>
    </w:p>
    <w:p w14:paraId="268BC602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easily visualized, exploring the data to identify patterns and trends, filtering the </w:t>
      </w:r>
    </w:p>
    <w:p w14:paraId="7E52656F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data to focus on specific subsets of data, preparing the data for visualization </w:t>
      </w:r>
    </w:p>
    <w:p w14:paraId="1C52DEFB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software, and ensuring the data is accurate and complete. This process helps to </w:t>
      </w:r>
    </w:p>
    <w:p w14:paraId="21129EF8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make the data easily understandable and ready for creating visualizations to </w:t>
      </w:r>
    </w:p>
    <w:p w14:paraId="0554370F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gain insights into the performance and efficiency. Since the data is already </w:t>
      </w:r>
    </w:p>
    <w:p w14:paraId="2C7D3EEB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>cleaned, we can move to visualization.</w:t>
      </w:r>
    </w:p>
    <w:p w14:paraId="7A2BB8D4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Times New Roman" w:hAnsi="Times New Roman" w:eastAsia="Cambria" w:cs="Times New Roman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</w:pPr>
      <w:r>
        <w:rPr>
          <w:rFonts w:hint="default" w:ascii="Times New Roman" w:hAnsi="Times New Roman" w:eastAsia="Cambria" w:cs="Times New Roman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  <w:t>Data Loading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72AFD2"/>
          <w:spacing w:val="0"/>
          <w:sz w:val="24"/>
          <w:szCs w:val="24"/>
          <w:u w:val="none"/>
          <w:shd w:val="clear" w:fill="FFFFFF"/>
          <w:lang w:val="en-US"/>
        </w:rPr>
        <w:t xml:space="preserve"> 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72AFD2"/>
          <w:spacing w:val="0"/>
          <w:sz w:val="15"/>
          <w:szCs w:val="15"/>
          <w:u w:val="none"/>
          <w:shd w:val="clear" w:fill="FFFFFF"/>
          <w:lang w:val="en-US"/>
        </w:rPr>
        <w:t xml:space="preserve"> </w:t>
      </w:r>
    </w:p>
    <w:p w14:paraId="0780328E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 w:ascii="Cambria" w:hAnsi="Cambria" w:eastAsia="Cambria" w:cs="Cambria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</w:pPr>
    </w:p>
    <w:p w14:paraId="03723553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</w:pPr>
      <w:r>
        <w:drawing>
          <wp:inline distT="0" distB="0" distL="114300" distR="114300">
            <wp:extent cx="4679315" cy="2178050"/>
            <wp:effectExtent l="0" t="0" r="1460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A5673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</w:pPr>
    </w:p>
    <w:p w14:paraId="7F471FD3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Fig 1.1: Loading Data by selecting Get Data</w:t>
      </w:r>
    </w:p>
    <w:p w14:paraId="1D774DF2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/>
          <w:lang w:val="en-US"/>
        </w:rPr>
      </w:pPr>
    </w:p>
    <w:p w14:paraId="7B29CDBC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/>
          <w:lang w:val="en-US"/>
        </w:rPr>
      </w:pPr>
    </w:p>
    <w:p w14:paraId="00046981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/>
          <w:lang w:val="en-US"/>
        </w:rPr>
      </w:pPr>
    </w:p>
    <w:p w14:paraId="66C0030B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/>
          <w:lang w:val="en-US"/>
        </w:rPr>
      </w:pPr>
    </w:p>
    <w:p w14:paraId="578CF293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/>
          <w:lang w:val="en-US"/>
        </w:rPr>
      </w:pPr>
    </w:p>
    <w:p w14:paraId="79755ABA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/>
          <w:lang w:val="en-US"/>
        </w:rPr>
      </w:pPr>
    </w:p>
    <w:p w14:paraId="5C5CDC0E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/>
          <w:lang w:val="en-US"/>
        </w:rPr>
      </w:pPr>
    </w:p>
    <w:p w14:paraId="1FE16C9B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/>
          <w:lang w:val="en-US"/>
        </w:rPr>
      </w:pPr>
    </w:p>
    <w:p w14:paraId="281B9293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/>
          <w:lang w:val="en-US"/>
        </w:rPr>
      </w:pPr>
    </w:p>
    <w:p w14:paraId="235EC342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/>
          <w:lang w:val="en-US"/>
        </w:rPr>
      </w:pPr>
    </w:p>
    <w:p w14:paraId="5FBE6426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/>
          <w:lang w:val="en-US"/>
        </w:rPr>
      </w:pPr>
    </w:p>
    <w:p w14:paraId="56A4C2C1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/>
          <w:lang w:val="en-US"/>
        </w:rPr>
      </w:pPr>
    </w:p>
    <w:p w14:paraId="5AB16C1D">
      <w:pPr>
        <w:keepNext w:val="0"/>
        <w:keepLines w:val="0"/>
        <w:widowControl/>
        <w:suppressLineNumbers w:val="0"/>
        <w:spacing w:line="360" w:lineRule="auto"/>
        <w:jc w:val="both"/>
      </w:pPr>
    </w:p>
    <w:p w14:paraId="54E983FE">
      <w:pPr>
        <w:keepNext w:val="0"/>
        <w:keepLines w:val="0"/>
        <w:widowControl/>
        <w:suppressLineNumbers w:val="0"/>
        <w:spacing w:line="360" w:lineRule="auto"/>
        <w:jc w:val="both"/>
      </w:pPr>
    </w:p>
    <w:p w14:paraId="58274967">
      <w:pPr>
        <w:keepNext w:val="0"/>
        <w:keepLines w:val="0"/>
        <w:widowControl/>
        <w:suppressLineNumbers w:val="0"/>
        <w:spacing w:line="360" w:lineRule="auto"/>
        <w:jc w:val="both"/>
      </w:pPr>
    </w:p>
    <w:p w14:paraId="7C651EF9">
      <w:pPr>
        <w:keepNext w:val="0"/>
        <w:keepLines w:val="0"/>
        <w:widowControl/>
        <w:suppressLineNumbers w:val="0"/>
        <w:spacing w:line="360" w:lineRule="auto"/>
        <w:jc w:val="both"/>
      </w:pPr>
    </w:p>
    <w:p w14:paraId="42F59146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</w:pPr>
    </w:p>
    <w:p w14:paraId="629AC3D3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</w:pPr>
      <w:r>
        <w:drawing>
          <wp:inline distT="0" distB="0" distL="114300" distR="114300">
            <wp:extent cx="4792345" cy="2917190"/>
            <wp:effectExtent l="0" t="0" r="825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9FD71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</w:pPr>
    </w:p>
    <w:p w14:paraId="64D01458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Fig 1.2: World Food Production CSV File</w:t>
      </w:r>
    </w:p>
    <w:p w14:paraId="3CCCC138">
      <w:pPr>
        <w:keepNext w:val="0"/>
        <w:keepLines w:val="0"/>
        <w:widowControl/>
        <w:suppressLineNumbers w:val="0"/>
        <w:spacing w:line="360" w:lineRule="auto"/>
        <w:jc w:val="both"/>
      </w:pPr>
    </w:p>
    <w:p w14:paraId="59AE46F3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 xml:space="preserve">World Food Production </w:t>
      </w:r>
    </w:p>
    <w:p w14:paraId="5F6A8535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</w:pPr>
    </w:p>
    <w:p w14:paraId="0FBA1C33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</w:pPr>
      <w:r>
        <w:drawing>
          <wp:inline distT="0" distB="0" distL="114300" distR="114300">
            <wp:extent cx="2181860" cy="298704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C130E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</w:pPr>
    </w:p>
    <w:p w14:paraId="5618D1D7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Fig 1.3: The Data in tonnes</w:t>
      </w:r>
    </w:p>
    <w:p w14:paraId="52D5043A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</w:pPr>
    </w:p>
    <w:p w14:paraId="75C50CB7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</w:pPr>
    </w:p>
    <w:p w14:paraId="0E05FC50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</w:pPr>
    </w:p>
    <w:p w14:paraId="6D18A7D1">
      <w:pPr>
        <w:keepNext w:val="0"/>
        <w:keepLines w:val="0"/>
        <w:widowControl/>
        <w:suppressLineNumbers w:val="0"/>
        <w:spacing w:line="360" w:lineRule="auto"/>
        <w:jc w:val="both"/>
      </w:pPr>
    </w:p>
    <w:p w14:paraId="32779AC5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</w:pPr>
    </w:p>
    <w:p w14:paraId="581DDE95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Data Cleaning</w:t>
      </w:r>
    </w:p>
    <w:p w14:paraId="329374A0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/>
          <w:b/>
          <w:bCs/>
          <w:sz w:val="24"/>
          <w:szCs w:val="24"/>
          <w:u w:val="single"/>
          <w:lang w:val="en-US"/>
        </w:rPr>
      </w:pPr>
    </w:p>
    <w:p w14:paraId="59447504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</w:pPr>
      <w:r>
        <w:drawing>
          <wp:inline distT="0" distB="0" distL="114300" distR="114300">
            <wp:extent cx="4662805" cy="2469515"/>
            <wp:effectExtent l="0" t="0" r="635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E4D4C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</w:pPr>
    </w:p>
    <w:p w14:paraId="78ED0E76">
      <w:pPr>
        <w:keepNext w:val="0"/>
        <w:keepLines w:val="0"/>
        <w:widowControl/>
        <w:suppressLineNumbers w:val="0"/>
        <w:spacing w:line="360" w:lineRule="auto"/>
        <w:jc w:val="both"/>
      </w:pPr>
      <w:r>
        <w:rPr>
          <w:rFonts w:hint="default"/>
          <w:lang w:val="en-US"/>
        </w:rPr>
        <w:tab/>
      </w:r>
      <w:r>
        <w:rPr>
          <w:rFonts w:hint="default"/>
          <w:b/>
          <w:bCs/>
          <w:sz w:val="24"/>
          <w:szCs w:val="24"/>
          <w:lang w:val="en-US"/>
        </w:rPr>
        <w:t>Fig 1.4: The column containing zero values</w:t>
      </w:r>
    </w:p>
    <w:p w14:paraId="4093C9EA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</w:pPr>
    </w:p>
    <w:p w14:paraId="52C6722E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Cleaning by deleting the zero values</w:t>
      </w:r>
    </w:p>
    <w:p w14:paraId="5DD64C3B">
      <w:pPr>
        <w:keepNext w:val="0"/>
        <w:keepLines w:val="0"/>
        <w:widowControl/>
        <w:suppressLineNumbers w:val="0"/>
        <w:spacing w:line="360" w:lineRule="auto"/>
        <w:ind w:left="720" w:leftChars="0"/>
        <w:jc w:val="both"/>
        <w:rPr>
          <w:rFonts w:hint="default"/>
          <w:sz w:val="24"/>
          <w:szCs w:val="24"/>
          <w:lang w:val="en-US"/>
        </w:rPr>
      </w:pPr>
    </w:p>
    <w:p w14:paraId="6B88061A">
      <w:pPr>
        <w:keepNext w:val="0"/>
        <w:keepLines w:val="0"/>
        <w:widowControl/>
        <w:suppressLineNumbers w:val="0"/>
        <w:spacing w:line="360" w:lineRule="auto"/>
        <w:jc w:val="both"/>
      </w:pPr>
      <w:r>
        <w:rPr>
          <w:rFonts w:hint="default"/>
          <w:sz w:val="24"/>
          <w:szCs w:val="24"/>
          <w:lang w:val="en-US"/>
        </w:rPr>
        <w:tab/>
      </w:r>
      <w:r>
        <w:drawing>
          <wp:inline distT="0" distB="0" distL="114300" distR="114300">
            <wp:extent cx="1651635" cy="4060825"/>
            <wp:effectExtent l="0" t="0" r="952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1635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2872740" cy="4086860"/>
            <wp:effectExtent l="0" t="0" r="762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42AD6">
      <w:pPr>
        <w:keepNext w:val="0"/>
        <w:keepLines w:val="0"/>
        <w:widowControl/>
        <w:suppressLineNumbers w:val="0"/>
        <w:spacing w:line="360" w:lineRule="auto"/>
        <w:jc w:val="both"/>
        <w:rPr>
          <w:b/>
          <w:bCs/>
        </w:rPr>
      </w:pPr>
    </w:p>
    <w:p w14:paraId="6A9A2651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lang w:val="en-US"/>
        </w:rPr>
        <w:tab/>
      </w:r>
      <w:r>
        <w:rPr>
          <w:rFonts w:hint="default"/>
          <w:b/>
          <w:bCs/>
          <w:sz w:val="24"/>
          <w:szCs w:val="24"/>
          <w:lang w:val="en-US"/>
        </w:rPr>
        <w:t>Fig 1.5: Zero values in Rice</w:t>
      </w:r>
      <w:r>
        <w:rPr>
          <w:rFonts w:hint="default"/>
          <w:b/>
          <w:bCs/>
          <w:sz w:val="24"/>
          <w:szCs w:val="24"/>
          <w:lang w:val="en-US"/>
        </w:rPr>
        <w:tab/>
      </w:r>
      <w:r>
        <w:rPr>
          <w:rFonts w:hint="default"/>
          <w:b/>
          <w:bCs/>
          <w:sz w:val="24"/>
          <w:szCs w:val="24"/>
          <w:lang w:val="en-US"/>
        </w:rPr>
        <w:tab/>
      </w:r>
      <w:r>
        <w:rPr>
          <w:rFonts w:hint="default"/>
          <w:b/>
          <w:bCs/>
          <w:sz w:val="24"/>
          <w:szCs w:val="24"/>
          <w:lang w:val="en-US"/>
        </w:rPr>
        <w:tab/>
      </w:r>
      <w:r>
        <w:rPr>
          <w:rFonts w:hint="default"/>
          <w:b/>
          <w:bCs/>
          <w:sz w:val="24"/>
          <w:szCs w:val="24"/>
          <w:lang w:val="en-US"/>
        </w:rPr>
        <w:t>Fig:1.6: Deselecting the zero values</w:t>
      </w:r>
    </w:p>
    <w:p w14:paraId="55C70F03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ab/>
      </w:r>
      <w:r>
        <w:rPr>
          <w:rFonts w:hint="default"/>
          <w:b/>
          <w:bCs/>
          <w:sz w:val="24"/>
          <w:szCs w:val="24"/>
          <w:lang w:val="en-US"/>
        </w:rPr>
        <w:tab/>
      </w:r>
      <w:r>
        <w:rPr>
          <w:rFonts w:hint="default"/>
          <w:b/>
          <w:bCs/>
          <w:sz w:val="24"/>
          <w:szCs w:val="24"/>
          <w:lang w:val="en-US"/>
        </w:rPr>
        <w:t>Production (tonnes)</w:t>
      </w:r>
    </w:p>
    <w:p w14:paraId="2EA3DC76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1A83A9D2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/>
          <w:lang w:val="en-US"/>
        </w:rPr>
      </w:pPr>
    </w:p>
    <w:p w14:paraId="7DB51D72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/>
          <w:u w:val="single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b/>
          <w:bCs/>
          <w:sz w:val="24"/>
          <w:szCs w:val="24"/>
          <w:u w:val="single"/>
          <w:lang w:val="en-US"/>
        </w:rPr>
        <w:t>After cleaning the data by removing zero values</w:t>
      </w:r>
    </w:p>
    <w:p w14:paraId="1C62EBCC">
      <w:pPr>
        <w:keepNext w:val="0"/>
        <w:keepLines w:val="0"/>
        <w:widowControl/>
        <w:suppressLineNumbers w:val="0"/>
        <w:spacing w:line="360" w:lineRule="auto"/>
        <w:jc w:val="both"/>
      </w:pPr>
    </w:p>
    <w:p w14:paraId="38182927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1115060" cy="3723005"/>
            <wp:effectExtent l="0" t="0" r="1270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506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1359B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</w:p>
    <w:p w14:paraId="32EFA748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Fig: 1.7: Values without zeros</w:t>
      </w:r>
    </w:p>
    <w:p w14:paraId="0EA263B1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91A968F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Converting the Decimal values to Whole numbers because we are using the data in tonnes</w:t>
      </w:r>
    </w:p>
    <w:p w14:paraId="766F9811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762371CD">
      <w:pPr>
        <w:spacing w:line="360" w:lineRule="auto"/>
        <w:jc w:val="both"/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  <w:r>
        <w:drawing>
          <wp:inline distT="0" distB="0" distL="114300" distR="114300">
            <wp:extent cx="2397760" cy="2003425"/>
            <wp:effectExtent l="0" t="0" r="10160" b="825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2768600" cy="1985645"/>
            <wp:effectExtent l="0" t="0" r="5080" b="1079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018B4">
      <w:pPr>
        <w:spacing w:line="360" w:lineRule="auto"/>
        <w:jc w:val="both"/>
      </w:pPr>
    </w:p>
    <w:p w14:paraId="3A3AE2DD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Fig 1.8: Selecting Decimal number and General to convert into Whole numbers</w:t>
      </w:r>
    </w:p>
    <w:p w14:paraId="6B52A353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7F38743">
      <w:pPr>
        <w:spacing w:line="360" w:lineRule="auto"/>
        <w:jc w:val="both"/>
      </w:pPr>
    </w:p>
    <w:p w14:paraId="0C8A4F39">
      <w:pPr>
        <w:spacing w:line="360" w:lineRule="auto"/>
        <w:jc w:val="both"/>
      </w:pPr>
    </w:p>
    <w:p w14:paraId="7E694A53">
      <w:pPr>
        <w:spacing w:line="360" w:lineRule="auto"/>
        <w:jc w:val="both"/>
      </w:pPr>
    </w:p>
    <w:p w14:paraId="76E810F3">
      <w:pPr>
        <w:spacing w:line="360" w:lineRule="auto"/>
        <w:jc w:val="both"/>
      </w:pPr>
    </w:p>
    <w:p w14:paraId="01228E47">
      <w:pPr>
        <w:spacing w:line="360" w:lineRule="auto"/>
        <w:jc w:val="both"/>
      </w:pPr>
    </w:p>
    <w:p w14:paraId="40A44A26">
      <w:pPr>
        <w:spacing w:line="360" w:lineRule="auto"/>
        <w:jc w:val="both"/>
      </w:pPr>
    </w:p>
    <w:p w14:paraId="2C468CE4">
      <w:pPr>
        <w:spacing w:line="360" w:lineRule="auto"/>
        <w:jc w:val="both"/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3459480" cy="1857375"/>
            <wp:effectExtent l="0" t="0" r="0" b="190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D5720">
      <w:pPr>
        <w:spacing w:line="360" w:lineRule="auto"/>
        <w:jc w:val="both"/>
      </w:pPr>
    </w:p>
    <w:p w14:paraId="22E28657"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Fig 1.9: After conversion of Whole numbers</w:t>
      </w:r>
    </w:p>
    <w:p w14:paraId="3D00F2A2">
      <w:pPr>
        <w:spacing w:line="360" w:lineRule="auto"/>
        <w:jc w:val="both"/>
      </w:pPr>
    </w:p>
    <w:p w14:paraId="07E5411D"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 w14:paraId="3ED58A77">
      <w:pPr>
        <w:spacing w:line="360" w:lineRule="auto"/>
        <w:jc w:val="both"/>
        <w:rPr>
          <w:rFonts w:hint="default"/>
          <w:lang w:val="en-US"/>
        </w:rPr>
      </w:pPr>
    </w:p>
    <w:p w14:paraId="6E62357D">
      <w:pPr>
        <w:spacing w:line="360" w:lineRule="auto"/>
        <w:jc w:val="both"/>
        <w:rPr>
          <w:rFonts w:hint="default"/>
          <w:lang w:val="en-US"/>
        </w:rPr>
      </w:pPr>
    </w:p>
    <w:p w14:paraId="3BDBD8C2">
      <w:pPr>
        <w:spacing w:line="360" w:lineRule="auto"/>
        <w:jc w:val="both"/>
        <w:rPr>
          <w:rFonts w:hint="default"/>
          <w:lang w:val="en-US"/>
        </w:rPr>
      </w:pPr>
    </w:p>
    <w:p w14:paraId="2D87D3B8">
      <w:pPr>
        <w:spacing w:line="360" w:lineRule="auto"/>
        <w:jc w:val="both"/>
        <w:rPr>
          <w:rFonts w:hint="default"/>
          <w:lang w:val="en-US"/>
        </w:rPr>
      </w:pPr>
    </w:p>
    <w:p w14:paraId="0892E6C3">
      <w:pPr>
        <w:spacing w:line="360" w:lineRule="auto"/>
        <w:jc w:val="both"/>
        <w:rPr>
          <w:rFonts w:hint="default"/>
          <w:lang w:val="en-US"/>
        </w:rPr>
      </w:pPr>
    </w:p>
    <w:p w14:paraId="31F67FED">
      <w:pPr>
        <w:spacing w:line="360" w:lineRule="auto"/>
        <w:jc w:val="both"/>
        <w:rPr>
          <w:rFonts w:hint="default"/>
          <w:lang w:val="en-US"/>
        </w:rPr>
      </w:pPr>
    </w:p>
    <w:p w14:paraId="5D7C2836">
      <w:pPr>
        <w:spacing w:line="360" w:lineRule="auto"/>
        <w:jc w:val="both"/>
        <w:rPr>
          <w:rFonts w:hint="default"/>
          <w:lang w:val="en-US"/>
        </w:rPr>
      </w:pPr>
    </w:p>
    <w:p w14:paraId="0FAE72F2">
      <w:pPr>
        <w:spacing w:line="360" w:lineRule="auto"/>
        <w:jc w:val="both"/>
        <w:rPr>
          <w:rFonts w:hint="default"/>
          <w:lang w:val="en-US"/>
        </w:rPr>
      </w:pPr>
    </w:p>
    <w:p w14:paraId="586ED59C">
      <w:pPr>
        <w:spacing w:line="360" w:lineRule="auto"/>
        <w:jc w:val="both"/>
        <w:rPr>
          <w:rFonts w:hint="default"/>
          <w:lang w:val="en-US"/>
        </w:rPr>
      </w:pPr>
    </w:p>
    <w:p w14:paraId="7D99A910">
      <w:pPr>
        <w:spacing w:line="360" w:lineRule="auto"/>
        <w:jc w:val="both"/>
        <w:rPr>
          <w:rFonts w:hint="default"/>
          <w:lang w:val="en-US"/>
        </w:rPr>
      </w:pPr>
    </w:p>
    <w:p w14:paraId="405FFD3D">
      <w:pPr>
        <w:spacing w:line="360" w:lineRule="auto"/>
        <w:jc w:val="both"/>
        <w:rPr>
          <w:rFonts w:hint="default"/>
          <w:lang w:val="en-US"/>
        </w:rPr>
      </w:pPr>
    </w:p>
    <w:p w14:paraId="32B86F49">
      <w:pPr>
        <w:spacing w:line="360" w:lineRule="auto"/>
        <w:jc w:val="both"/>
        <w:rPr>
          <w:rFonts w:hint="default"/>
          <w:lang w:val="en-US"/>
        </w:rPr>
      </w:pPr>
    </w:p>
    <w:p w14:paraId="3C697E37">
      <w:pPr>
        <w:spacing w:line="360" w:lineRule="auto"/>
        <w:jc w:val="both"/>
        <w:rPr>
          <w:rFonts w:hint="default"/>
          <w:lang w:val="en-US"/>
        </w:rPr>
      </w:pPr>
    </w:p>
    <w:p w14:paraId="7BD4D746">
      <w:pPr>
        <w:spacing w:line="360" w:lineRule="auto"/>
        <w:jc w:val="both"/>
        <w:rPr>
          <w:rFonts w:hint="default"/>
          <w:lang w:val="en-US"/>
        </w:rPr>
      </w:pPr>
    </w:p>
    <w:p w14:paraId="645C0A58">
      <w:pPr>
        <w:spacing w:line="360" w:lineRule="auto"/>
        <w:jc w:val="both"/>
        <w:rPr>
          <w:rFonts w:hint="default"/>
          <w:lang w:val="en-US"/>
        </w:rPr>
      </w:pPr>
    </w:p>
    <w:p w14:paraId="41AF65E3">
      <w:pPr>
        <w:spacing w:line="360" w:lineRule="auto"/>
        <w:jc w:val="both"/>
        <w:rPr>
          <w:rFonts w:hint="default"/>
          <w:lang w:val="en-US"/>
        </w:rPr>
      </w:pPr>
    </w:p>
    <w:p w14:paraId="721AC52F">
      <w:pPr>
        <w:spacing w:line="360" w:lineRule="auto"/>
        <w:jc w:val="both"/>
        <w:rPr>
          <w:rFonts w:hint="default"/>
          <w:lang w:val="en-US"/>
        </w:rPr>
      </w:pPr>
    </w:p>
    <w:p w14:paraId="378365AE">
      <w:pPr>
        <w:spacing w:line="360" w:lineRule="auto"/>
        <w:jc w:val="both"/>
        <w:rPr>
          <w:rFonts w:hint="default"/>
          <w:lang w:val="en-US"/>
        </w:rPr>
      </w:pPr>
    </w:p>
    <w:p w14:paraId="3DE253AA">
      <w:pPr>
        <w:spacing w:line="360" w:lineRule="auto"/>
        <w:jc w:val="both"/>
        <w:rPr>
          <w:rFonts w:hint="default"/>
          <w:lang w:val="en-US"/>
        </w:rPr>
      </w:pPr>
    </w:p>
    <w:p w14:paraId="7468D680">
      <w:pPr>
        <w:spacing w:line="360" w:lineRule="auto"/>
        <w:jc w:val="both"/>
        <w:rPr>
          <w:rFonts w:hint="default"/>
          <w:lang w:val="en-US"/>
        </w:rPr>
      </w:pPr>
    </w:p>
    <w:p w14:paraId="04E69618">
      <w:pPr>
        <w:spacing w:line="360" w:lineRule="auto"/>
        <w:jc w:val="both"/>
        <w:rPr>
          <w:rFonts w:hint="default"/>
          <w:lang w:val="en-US"/>
        </w:rPr>
      </w:pPr>
    </w:p>
    <w:p w14:paraId="174AFF86">
      <w:pPr>
        <w:spacing w:line="360" w:lineRule="auto"/>
        <w:jc w:val="both"/>
        <w:rPr>
          <w:rFonts w:hint="default"/>
          <w:lang w:val="en-US"/>
        </w:rPr>
      </w:pPr>
    </w:p>
    <w:p w14:paraId="608E482B">
      <w:pPr>
        <w:spacing w:line="360" w:lineRule="auto"/>
        <w:jc w:val="both"/>
        <w:rPr>
          <w:rFonts w:hint="default"/>
          <w:lang w:val="en-US"/>
        </w:rPr>
      </w:pPr>
    </w:p>
    <w:p w14:paraId="6B0BC858">
      <w:pPr>
        <w:spacing w:line="360" w:lineRule="auto"/>
        <w:jc w:val="both"/>
        <w:rPr>
          <w:rFonts w:hint="default"/>
          <w:lang w:val="en-US"/>
        </w:rPr>
      </w:pPr>
    </w:p>
    <w:p w14:paraId="208607C0">
      <w:pPr>
        <w:spacing w:line="360" w:lineRule="auto"/>
        <w:jc w:val="both"/>
        <w:rPr>
          <w:rFonts w:hint="default"/>
          <w:lang w:val="en-US"/>
        </w:rPr>
      </w:pPr>
    </w:p>
    <w:p w14:paraId="1D391315">
      <w:pPr>
        <w:spacing w:line="360" w:lineRule="auto"/>
        <w:jc w:val="both"/>
        <w:rPr>
          <w:rFonts w:hint="default"/>
          <w:lang w:val="en-US"/>
        </w:rPr>
      </w:pPr>
    </w:p>
    <w:p w14:paraId="2A962C20">
      <w:pPr>
        <w:spacing w:line="360" w:lineRule="auto"/>
        <w:jc w:val="both"/>
        <w:rPr>
          <w:rFonts w:hint="default"/>
          <w:lang w:val="en-US"/>
        </w:rPr>
      </w:pPr>
    </w:p>
    <w:p w14:paraId="0C2ADE36">
      <w:pPr>
        <w:spacing w:line="360" w:lineRule="auto"/>
        <w:jc w:val="both"/>
        <w:rPr>
          <w:rFonts w:hint="default"/>
          <w:lang w:val="en-US"/>
        </w:rPr>
      </w:pPr>
    </w:p>
    <w:p w14:paraId="2EABF32F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Milestone 3: Data Visualization </w:t>
      </w:r>
    </w:p>
    <w:p w14:paraId="6E3F1E24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Data visualization is the process of creating graphical representations of data to help </w:t>
      </w:r>
    </w:p>
    <w:p w14:paraId="4316FFA6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people understand and explore the information. The goal of data visualization is to </w:t>
      </w:r>
    </w:p>
    <w:p w14:paraId="6D1C055E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make complex data sets more accessible, intuitive, and easier to interpret. By using </w:t>
      </w:r>
    </w:p>
    <w:p w14:paraId="28E52926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visual elements such as charts, graphs, and maps, data visualizations can help people </w:t>
      </w:r>
    </w:p>
    <w:p w14:paraId="08396354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quickly identify patterns, trends, and outliers in the data. </w:t>
      </w:r>
    </w:p>
    <w:p w14:paraId="3C4642E3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Activity 1: World Food Production(1961-2023)</w:t>
      </w:r>
    </w:p>
    <w:p w14:paraId="5459CE32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Cambria-Bold" w:hAnsi="Cambria-Bold" w:eastAsia="Cambria-Bold" w:cs="Cambria-Bold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Activity 1.1:The total Oranges Production (tonnes)</w:t>
      </w:r>
    </w:p>
    <w:p w14:paraId="403C8478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/>
          <w:lang w:val="en-US"/>
        </w:rPr>
      </w:pPr>
      <w:r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  <w:tab/>
      </w:r>
      <w:r>
        <w:drawing>
          <wp:inline distT="0" distB="0" distL="114300" distR="114300">
            <wp:extent cx="3103245" cy="1844040"/>
            <wp:effectExtent l="0" t="0" r="5715" b="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A05F9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/>
          <w:lang w:val="en-US"/>
        </w:rPr>
        <w:tab/>
      </w: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Activity 1.2:The total Sugar Cane Productions (tonnes)</w:t>
      </w:r>
    </w:p>
    <w:p w14:paraId="57029E22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/>
          <w:lang w:val="en-US" w:eastAsia="zh-CN"/>
        </w:rPr>
      </w:pPr>
      <w:r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  <w:tab/>
      </w:r>
      <w:r>
        <w:drawing>
          <wp:inline distT="0" distB="0" distL="114300" distR="114300">
            <wp:extent cx="3094355" cy="1833880"/>
            <wp:effectExtent l="0" t="0" r="14605" b="1016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2B76D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Activity 1.3:The total Soybeans Production (tonnes)</w:t>
      </w:r>
    </w:p>
    <w:p w14:paraId="6CFD2E5C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</w:pPr>
      <w:r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  <w:tab/>
      </w:r>
      <w:r>
        <w:drawing>
          <wp:inline distT="0" distB="0" distL="114300" distR="114300">
            <wp:extent cx="3134360" cy="1902460"/>
            <wp:effectExtent l="0" t="0" r="5080" b="2540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FAC51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</w:pPr>
    </w:p>
    <w:p w14:paraId="7FD6FB93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</w:pPr>
    </w:p>
    <w:p w14:paraId="59D984BB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</w:pPr>
    </w:p>
    <w:p w14:paraId="70891660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/>
          <w:lang w:val="en-US" w:eastAsia="zh-CN"/>
        </w:rPr>
      </w:pPr>
    </w:p>
    <w:p w14:paraId="63A126D9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Activity 1.4: The total Palm Oil Production (tonnes) by Entity</w:t>
      </w:r>
    </w:p>
    <w:p w14:paraId="0111A29B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5CC30F34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  <w:tab/>
      </w:r>
      <w:r>
        <w:drawing>
          <wp:inline distT="0" distB="0" distL="114300" distR="114300">
            <wp:extent cx="4523740" cy="2185670"/>
            <wp:effectExtent l="0" t="0" r="2540" b="889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C5915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Activity 1.5: The total Grapes Production (tonnes) by Entity</w:t>
      </w:r>
    </w:p>
    <w:p w14:paraId="0F0B714B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</w:pPr>
      <w:r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  <w:tab/>
      </w:r>
      <w:r>
        <w:drawing>
          <wp:inline distT="0" distB="0" distL="114300" distR="114300">
            <wp:extent cx="4737735" cy="1774825"/>
            <wp:effectExtent l="0" t="0" r="1905" b="8255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00B3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/>
          <w:lang w:val="en-US" w:eastAsia="zh-CN"/>
        </w:rPr>
      </w:pPr>
    </w:p>
    <w:p w14:paraId="12E73AEF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Activity 1.6:The total Meat,Chicken Production (tonnes) by Year</w:t>
      </w:r>
    </w:p>
    <w:p w14:paraId="20DBF08F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</w:pPr>
      <w:r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  <w:tab/>
      </w:r>
      <w:r>
        <w:drawing>
          <wp:inline distT="0" distB="0" distL="114300" distR="114300">
            <wp:extent cx="4865370" cy="1920240"/>
            <wp:effectExtent l="0" t="0" r="11430" b="0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15898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</w:pPr>
    </w:p>
    <w:p w14:paraId="4944335E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</w:pPr>
    </w:p>
    <w:p w14:paraId="50AD72AE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</w:pPr>
    </w:p>
    <w:p w14:paraId="6B3D1262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</w:pPr>
    </w:p>
    <w:p w14:paraId="144FF987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</w:pPr>
    </w:p>
    <w:p w14:paraId="2D4F54D3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</w:pPr>
    </w:p>
    <w:p w14:paraId="59FCE915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</w:pPr>
    </w:p>
    <w:p w14:paraId="211EA2D0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/>
          <w:lang w:val="en-US" w:eastAsia="zh-CN"/>
        </w:rPr>
      </w:pPr>
    </w:p>
    <w:p w14:paraId="6DE91BEF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Activity 1.6: The total Maize Production (tonnes) by Year</w:t>
      </w:r>
    </w:p>
    <w:p w14:paraId="36393859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1CA4B15B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2CEA3183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  <w:tab/>
      </w:r>
      <w:r>
        <w:drawing>
          <wp:inline distT="0" distB="0" distL="114300" distR="114300">
            <wp:extent cx="4246880" cy="1986280"/>
            <wp:effectExtent l="0" t="0" r="5080" b="10160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84CCE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Activity 1.7: The total Peas, dry Production (tonnes)</w:t>
      </w:r>
    </w:p>
    <w:p w14:paraId="7F2CDDE0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4C80512E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/>
          <w:lang w:val="en-US" w:eastAsia="zh-CN"/>
        </w:rPr>
      </w:pPr>
      <w:r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  <w:tab/>
      </w:r>
      <w:r>
        <w:drawing>
          <wp:inline distT="0" distB="0" distL="114300" distR="114300">
            <wp:extent cx="3352800" cy="1990725"/>
            <wp:effectExtent l="0" t="0" r="0" b="5715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8C07E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Activity 1.8: The total Rice Production (tonnes) by Entity</w:t>
      </w:r>
    </w:p>
    <w:p w14:paraId="1F3FDFCB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6F773532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</w:pPr>
      <w:r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  <w:tab/>
      </w:r>
      <w:r>
        <w:drawing>
          <wp:inline distT="0" distB="0" distL="114300" distR="114300">
            <wp:extent cx="4048125" cy="2047875"/>
            <wp:effectExtent l="0" t="0" r="5715" b="9525"/>
            <wp:docPr id="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F5CB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</w:pPr>
    </w:p>
    <w:p w14:paraId="61FB2EA8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</w:pPr>
    </w:p>
    <w:p w14:paraId="4B2C6093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</w:pPr>
    </w:p>
    <w:p w14:paraId="1F6FB181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</w:pPr>
    </w:p>
    <w:p w14:paraId="6469A8A0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</w:pPr>
    </w:p>
    <w:p w14:paraId="6A6941E7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/>
          <w:lang w:val="en-US" w:eastAsia="zh-CN"/>
        </w:rPr>
      </w:pPr>
    </w:p>
    <w:p w14:paraId="5C36C2C0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304A3B83">
      <w:pPr>
        <w:keepNext w:val="0"/>
        <w:keepLines w:val="0"/>
        <w:widowControl/>
        <w:suppressLineNumbers w:val="0"/>
        <w:spacing w:line="360" w:lineRule="auto"/>
        <w:ind w:left="720" w:leftChars="0" w:firstLine="720" w:firstLineChars="0"/>
        <w:jc w:val="left"/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Activity 1.9: The total of Grapes, Apples, Bananas, Oranges, Coffee, </w:t>
      </w: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Avocado Productions (tonnes)</w:t>
      </w:r>
    </w:p>
    <w:p w14:paraId="3F900D4B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11A81636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  <w:tab/>
      </w:r>
      <w:r>
        <w:drawing>
          <wp:inline distT="0" distB="0" distL="114300" distR="114300">
            <wp:extent cx="4441190" cy="2882265"/>
            <wp:effectExtent l="0" t="0" r="8890" b="13335"/>
            <wp:docPr id="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052BA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  <w:tab/>
      </w:r>
    </w:p>
    <w:p w14:paraId="71DF036F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73475D43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55D6AAC7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2E12BC59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58221FAC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4BE66941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442C001A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3E2FBD84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6D46A6BC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70920ED2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6C62F141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Milestone 4: Dashboard </w:t>
      </w:r>
    </w:p>
    <w:p w14:paraId="7C58B199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202124"/>
          <w:kern w:val="0"/>
          <w:sz w:val="24"/>
          <w:szCs w:val="24"/>
          <w:lang w:val="en-US" w:eastAsia="zh-CN" w:bidi="ar"/>
        </w:rPr>
        <w:t xml:space="preserve">A dashboard is a graphical user interface (GUI) that displays information and data in </w:t>
      </w:r>
    </w:p>
    <w:p w14:paraId="4BDD3391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202124"/>
          <w:kern w:val="0"/>
          <w:sz w:val="24"/>
          <w:szCs w:val="24"/>
          <w:lang w:val="en-US" w:eastAsia="zh-CN" w:bidi="ar"/>
        </w:rPr>
        <w:t xml:space="preserve">an organized, easy-to-read format. Dashboards are often used to provide real-time </w:t>
      </w:r>
    </w:p>
    <w:p w14:paraId="245E2F30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202124"/>
          <w:kern w:val="0"/>
          <w:sz w:val="24"/>
          <w:szCs w:val="24"/>
          <w:lang w:val="en-US" w:eastAsia="zh-CN" w:bidi="ar"/>
        </w:rPr>
        <w:t xml:space="preserve">monitoring and analysis of data and are typically designed for a specific purpose or </w:t>
      </w:r>
    </w:p>
    <w:p w14:paraId="15066B40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202124"/>
          <w:kern w:val="0"/>
          <w:sz w:val="24"/>
          <w:szCs w:val="24"/>
          <w:lang w:val="en-US" w:eastAsia="zh-CN" w:bidi="ar"/>
        </w:rPr>
        <w:t xml:space="preserve">use case. Dashboards can be used in a variety of settings, such as business, finance, </w:t>
      </w:r>
    </w:p>
    <w:p w14:paraId="2073985D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202124"/>
          <w:kern w:val="0"/>
          <w:sz w:val="24"/>
          <w:szCs w:val="24"/>
          <w:lang w:val="en-US" w:eastAsia="zh-CN" w:bidi="ar"/>
        </w:rPr>
        <w:t xml:space="preserve">manufacturing, healthcare, and many other industries. They can be used to track key </w:t>
      </w:r>
    </w:p>
    <w:p w14:paraId="4ACE2F80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202124"/>
          <w:kern w:val="0"/>
          <w:sz w:val="24"/>
          <w:szCs w:val="24"/>
          <w:lang w:val="en-US" w:eastAsia="zh-CN" w:bidi="ar"/>
        </w:rPr>
        <w:t xml:space="preserve">performance indicators (KPIs), monitor performance metrics, and display data in the </w:t>
      </w:r>
    </w:p>
    <w:p w14:paraId="2620F0F0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202124"/>
          <w:kern w:val="0"/>
          <w:sz w:val="24"/>
          <w:szCs w:val="24"/>
          <w:lang w:val="en-US" w:eastAsia="zh-CN" w:bidi="ar"/>
        </w:rPr>
        <w:t xml:space="preserve">form of charts, graphs, and tables. </w:t>
      </w:r>
    </w:p>
    <w:p w14:paraId="6A508C49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Activity 1:Responsive and Design of Dashboard</w:t>
      </w:r>
    </w:p>
    <w:p w14:paraId="5B173CFC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</w:pP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  <w:t>Dashboard</w:t>
      </w:r>
    </w:p>
    <w:p w14:paraId="18BDA2B8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</w:pPr>
    </w:p>
    <w:p w14:paraId="410332DE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</w:pPr>
      <w:r>
        <w:drawing>
          <wp:inline distT="0" distB="0" distL="114300" distR="114300">
            <wp:extent cx="5804535" cy="3303270"/>
            <wp:effectExtent l="0" t="0" r="1905" b="381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453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4C86B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Cambria-Bold" w:hAnsi="Cambria-Bold" w:eastAsia="Cambria-Bold" w:cs="Cambria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1855D801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/>
          <w:lang w:val="en-US" w:eastAsia="zh-CN"/>
        </w:rPr>
      </w:pPr>
    </w:p>
    <w:p w14:paraId="36786F12">
      <w:pPr>
        <w:spacing w:line="360" w:lineRule="auto"/>
        <w:jc w:val="both"/>
        <w:rPr>
          <w:rFonts w:hint="default"/>
          <w:lang w:val="en-US"/>
        </w:rPr>
      </w:pPr>
    </w:p>
    <w:p w14:paraId="3F998A1A">
      <w:pPr>
        <w:spacing w:line="360" w:lineRule="auto"/>
        <w:jc w:val="both"/>
        <w:rPr>
          <w:rFonts w:hint="default"/>
          <w:lang w:val="en-US"/>
        </w:rPr>
      </w:pPr>
    </w:p>
    <w:p w14:paraId="641A2B71">
      <w:pPr>
        <w:spacing w:line="360" w:lineRule="auto"/>
        <w:jc w:val="both"/>
        <w:rPr>
          <w:rFonts w:hint="default"/>
          <w:lang w:val="en-US"/>
        </w:rPr>
      </w:pPr>
    </w:p>
    <w:p w14:paraId="20BF6028">
      <w:pPr>
        <w:spacing w:line="360" w:lineRule="auto"/>
        <w:jc w:val="both"/>
        <w:rPr>
          <w:rFonts w:hint="default"/>
          <w:lang w:val="en-US"/>
        </w:rPr>
      </w:pPr>
    </w:p>
    <w:p w14:paraId="14CB0221">
      <w:pPr>
        <w:spacing w:line="360" w:lineRule="auto"/>
        <w:jc w:val="both"/>
        <w:rPr>
          <w:rFonts w:hint="default"/>
          <w:lang w:val="en-US"/>
        </w:rPr>
      </w:pPr>
    </w:p>
    <w:p w14:paraId="45D7B904">
      <w:pPr>
        <w:spacing w:line="360" w:lineRule="auto"/>
        <w:jc w:val="both"/>
        <w:rPr>
          <w:rFonts w:hint="default"/>
          <w:lang w:val="en-US"/>
        </w:rPr>
      </w:pPr>
    </w:p>
    <w:p w14:paraId="53D268C0">
      <w:pPr>
        <w:spacing w:line="360" w:lineRule="auto"/>
        <w:jc w:val="both"/>
        <w:rPr>
          <w:rFonts w:hint="default"/>
          <w:lang w:val="en-US"/>
        </w:rPr>
      </w:pPr>
    </w:p>
    <w:p w14:paraId="3AE16487">
      <w:pPr>
        <w:spacing w:line="360" w:lineRule="auto"/>
        <w:jc w:val="both"/>
        <w:rPr>
          <w:rFonts w:hint="default"/>
          <w:lang w:val="en-US"/>
        </w:rPr>
      </w:pPr>
    </w:p>
    <w:p w14:paraId="0E36CA2D">
      <w:pPr>
        <w:spacing w:line="360" w:lineRule="auto"/>
        <w:jc w:val="both"/>
        <w:rPr>
          <w:rFonts w:hint="default"/>
          <w:lang w:val="en-US"/>
        </w:rPr>
      </w:pPr>
    </w:p>
    <w:p w14:paraId="70E5064B">
      <w:pPr>
        <w:spacing w:line="360" w:lineRule="auto"/>
        <w:jc w:val="both"/>
        <w:rPr>
          <w:rFonts w:hint="default"/>
          <w:lang w:val="en-US"/>
        </w:rPr>
      </w:pPr>
    </w:p>
    <w:p w14:paraId="180C22B4">
      <w:pPr>
        <w:spacing w:line="360" w:lineRule="auto"/>
        <w:jc w:val="both"/>
        <w:rPr>
          <w:rFonts w:hint="default"/>
          <w:lang w:val="en-US"/>
        </w:rPr>
      </w:pPr>
    </w:p>
    <w:p w14:paraId="61C1DA22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Milestone 5: Report </w:t>
      </w:r>
    </w:p>
    <w:p w14:paraId="5726F682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A report is a comprehensive document that provides a detailed and structured </w:t>
      </w:r>
    </w:p>
    <w:p w14:paraId="69E63816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account of data analysis, findings, and insights. It is typically used for in-depth analysis, </w:t>
      </w:r>
    </w:p>
    <w:p w14:paraId="04563D67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documentation, and communication of results. Reports are suitable for a diverse </w:t>
      </w:r>
    </w:p>
    <w:p w14:paraId="0E440104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audience, including decision-makers, analysts, and stakeholders who need a </w:t>
      </w:r>
    </w:p>
    <w:p w14:paraId="6F108871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comprehensive understanding of the data. </w:t>
      </w:r>
    </w:p>
    <w:p w14:paraId="7D416893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Activity 1: Design of Report </w:t>
      </w:r>
    </w:p>
    <w:p w14:paraId="2B998FC7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Designing a report in Power BI involves connecting to data sources, creating </w:t>
      </w:r>
    </w:p>
    <w:p w14:paraId="0B2D722A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visualizations like charts and graphs, customizing their appearance and </w:t>
      </w:r>
    </w:p>
    <w:p w14:paraId="73100807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interactivity, organizing them logically on the canvas, formatting elements for </w:t>
      </w:r>
    </w:p>
    <w:p w14:paraId="15732D0C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consistency and clarity, and optionally creating dashboards for a summarized </w:t>
      </w:r>
    </w:p>
    <w:p w14:paraId="3D84E752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view. Throughout the process, it's essential to consider the audience's needs </w:t>
      </w:r>
    </w:p>
    <w:p w14:paraId="381B71E7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and ensure the report effectively communicates insights from the data. Finally, </w:t>
      </w:r>
    </w:p>
    <w:p w14:paraId="4E0D91AF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iterate based on feedback to continually improve the report's design and </w:t>
      </w:r>
    </w:p>
    <w:p w14:paraId="4A886303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>usefulness.</w:t>
      </w:r>
    </w:p>
    <w:p w14:paraId="0BB06C74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eastAsia="Cambria" w:cs="Times New Roman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</w:pPr>
      <w:r>
        <w:rPr>
          <w:rFonts w:hint="default" w:ascii="Times New Roman" w:hAnsi="Times New Roman" w:eastAsia="Cambria" w:cs="Times New Roman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  <w:t>Report</w:t>
      </w:r>
    </w:p>
    <w:p w14:paraId="7F015300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eastAsia="Cambria" w:cs="Times New Roman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</w:pPr>
    </w:p>
    <w:p w14:paraId="031F4685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Cambria" w:hAnsi="Cambria" w:eastAsia="Cambria" w:cs="Cambria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</w:pPr>
      <w:r>
        <w:drawing>
          <wp:inline distT="0" distB="0" distL="114300" distR="114300">
            <wp:extent cx="5887720" cy="3324225"/>
            <wp:effectExtent l="0" t="0" r="10160" b="13335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772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FF056">
      <w:pPr>
        <w:spacing w:line="360" w:lineRule="auto"/>
        <w:jc w:val="both"/>
        <w:rPr>
          <w:rFonts w:hint="default"/>
          <w:lang w:val="en-US"/>
        </w:rPr>
      </w:pPr>
    </w:p>
    <w:p w14:paraId="0609DAC2">
      <w:pPr>
        <w:spacing w:line="360" w:lineRule="auto"/>
        <w:jc w:val="both"/>
        <w:rPr>
          <w:rFonts w:hint="default"/>
          <w:lang w:val="en-US"/>
        </w:rPr>
      </w:pPr>
    </w:p>
    <w:p w14:paraId="3A82E995">
      <w:pPr>
        <w:spacing w:line="360" w:lineRule="auto"/>
        <w:jc w:val="both"/>
        <w:rPr>
          <w:rFonts w:hint="default"/>
          <w:lang w:val="en-US"/>
        </w:rPr>
      </w:pPr>
    </w:p>
    <w:p w14:paraId="5E38661F">
      <w:pPr>
        <w:spacing w:line="360" w:lineRule="auto"/>
        <w:jc w:val="both"/>
        <w:rPr>
          <w:rFonts w:hint="default"/>
          <w:lang w:val="en-US"/>
        </w:rPr>
      </w:pPr>
    </w:p>
    <w:p w14:paraId="3FA9CE1E">
      <w:pPr>
        <w:spacing w:line="360" w:lineRule="auto"/>
        <w:jc w:val="both"/>
        <w:rPr>
          <w:rFonts w:hint="default"/>
          <w:lang w:val="en-US"/>
        </w:rPr>
      </w:pPr>
    </w:p>
    <w:p w14:paraId="3FD03673">
      <w:pPr>
        <w:spacing w:line="360" w:lineRule="auto"/>
        <w:jc w:val="both"/>
        <w:rPr>
          <w:rFonts w:hint="default"/>
          <w:lang w:val="en-US"/>
        </w:rPr>
      </w:pPr>
    </w:p>
    <w:p w14:paraId="083C3393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Milestone 6: Performance Testing </w:t>
      </w:r>
    </w:p>
    <w:p w14:paraId="416E6402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Activity 1: Amount of Data Loaded </w:t>
      </w:r>
    </w:p>
    <w:p w14:paraId="53F1D310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"Amount of Data Loaded" refers to the quantity or volume of data that has been </w:t>
      </w:r>
    </w:p>
    <w:p w14:paraId="1BBD684F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imported, retrieved, or loaded into a system, software application, database, or </w:t>
      </w:r>
    </w:p>
    <w:p w14:paraId="49C2C85C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any other data storage or processing environment. It's a measure of how much </w:t>
      </w:r>
    </w:p>
    <w:p w14:paraId="5B0C7151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data has been successfully processed and made available for analysis, </w:t>
      </w:r>
    </w:p>
    <w:p w14:paraId="3B2CD33F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>manipulation, or use within the system.</w:t>
      </w:r>
    </w:p>
    <w:p w14:paraId="1B9451A4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</w:pPr>
      <w:r>
        <w:drawing>
          <wp:inline distT="0" distB="0" distL="114300" distR="114300">
            <wp:extent cx="2628900" cy="2781300"/>
            <wp:effectExtent l="0" t="0" r="7620" b="762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AEC96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</w:pPr>
    </w:p>
    <w:p w14:paraId="117832F3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Activity 2: Utilization of Filters </w:t>
      </w:r>
    </w:p>
    <w:p w14:paraId="3F6FD7B9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"Utilization of Filters" refers to the application or use of filters within a system, </w:t>
      </w:r>
    </w:p>
    <w:p w14:paraId="73C33A33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 xml:space="preserve">software application, or data processing pipeline to selectively extract, </w:t>
      </w:r>
    </w:p>
    <w:p w14:paraId="36447F7F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  <w:t>manipulate, or analyze data based on specified criteria or conditions.</w:t>
      </w:r>
    </w:p>
    <w:p w14:paraId="119349CE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eastAsia="Cambria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24F71C15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3C60996B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3A20C594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62CAB9FB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0E0354ED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3B242C22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35DEC451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560B7D62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36489F2D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25929F14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6F77C8E0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41DAB878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457C9C75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eastAsia="Cambria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78880747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Times New Roman" w:hAnsi="Times New Roman" w:eastAsia="Cambria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ambria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Activity 2.1: Selected “Entity” as Filter</w:t>
      </w:r>
    </w:p>
    <w:p w14:paraId="1A5EA073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4356A220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</w:pPr>
      <w:r>
        <w:drawing>
          <wp:inline distT="0" distB="0" distL="114300" distR="114300">
            <wp:extent cx="1813560" cy="3663950"/>
            <wp:effectExtent l="0" t="0" r="0" b="889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3597910" cy="2113280"/>
            <wp:effectExtent l="0" t="0" r="13970" b="508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2685B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</w:pPr>
    </w:p>
    <w:p w14:paraId="3ABB5901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Activity 2.2: Selected “Entity” as Filter</w:t>
      </w:r>
    </w:p>
    <w:p w14:paraId="7B2175FC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/>
          <w:lang w:val="en-US"/>
        </w:rPr>
      </w:pPr>
    </w:p>
    <w:p w14:paraId="1821F95E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</w:pPr>
      <w:r>
        <w:drawing>
          <wp:inline distT="0" distB="0" distL="114300" distR="114300">
            <wp:extent cx="1617980" cy="3754755"/>
            <wp:effectExtent l="0" t="0" r="12700" b="9525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798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3535680" cy="1906905"/>
            <wp:effectExtent l="0" t="0" r="0" b="13335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0BEF6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</w:pPr>
    </w:p>
    <w:p w14:paraId="2A442C45">
      <w:pPr>
        <w:keepNext w:val="0"/>
        <w:keepLines w:val="0"/>
        <w:widowControl/>
        <w:suppressLineNumbers w:val="0"/>
        <w:spacing w:line="360" w:lineRule="auto"/>
        <w:jc w:val="left"/>
      </w:pPr>
    </w:p>
    <w:p w14:paraId="4A3FBCFF"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5EE6F13E"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Activity 2.2: No of Visualizations/ Graphs</w:t>
      </w:r>
    </w:p>
    <w:p w14:paraId="0F7B09BB"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79DDC9AA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1680" w:leftChars="0" w:hanging="420" w:firstLineChars="0"/>
        <w:jc w:val="left"/>
        <w:rPr>
          <w:rFonts w:hint="default" w:ascii="Cambria-Bold" w:hAnsi="Cambria-Bold" w:eastAsia="Cambria-Bold" w:cs="Cambria-Bold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Cambria-Bold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The total Oranges Production (tonnes)</w:t>
      </w:r>
    </w:p>
    <w:p w14:paraId="4542BE94">
      <w:pPr>
        <w:numPr>
          <w:ilvl w:val="0"/>
          <w:numId w:val="1"/>
        </w:numPr>
        <w:spacing w:line="360" w:lineRule="auto"/>
        <w:ind w:left="1680" w:leftChars="0" w:hanging="420" w:firstLineChars="0"/>
        <w:rPr>
          <w:rFonts w:hint="default" w:ascii="Times New Roman" w:hAnsi="Times New Roman" w:eastAsia="Cambria-Bold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Cambria-Bold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The total Sugar Cane Productions (tonnes)</w:t>
      </w:r>
    </w:p>
    <w:p w14:paraId="50E310E3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1680" w:leftChars="0" w:hanging="420" w:firstLineChars="0"/>
        <w:jc w:val="left"/>
        <w:rPr>
          <w:rFonts w:hint="default" w:ascii="Cambria-Bold" w:hAnsi="Cambria-Bold" w:eastAsia="Cambria-Bold" w:cs="Cambria-Bold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Cambria-Bold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The total Soybeans Production (tonnes)</w:t>
      </w:r>
    </w:p>
    <w:p w14:paraId="70A8A4F6">
      <w:pPr>
        <w:numPr>
          <w:ilvl w:val="0"/>
          <w:numId w:val="1"/>
        </w:numPr>
        <w:spacing w:line="360" w:lineRule="auto"/>
        <w:ind w:left="1680" w:leftChars="0" w:hanging="420" w:firstLineChars="0"/>
        <w:rPr>
          <w:rFonts w:hint="default" w:ascii="Times New Roman" w:hAnsi="Times New Roman" w:eastAsia="Cambria-Bold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Cambria-Bold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The total Palm Oil Production (tonnes) by Entity</w:t>
      </w:r>
    </w:p>
    <w:p w14:paraId="4640733C">
      <w:pPr>
        <w:numPr>
          <w:ilvl w:val="0"/>
          <w:numId w:val="1"/>
        </w:numPr>
        <w:spacing w:line="360" w:lineRule="auto"/>
        <w:ind w:left="1680" w:leftChars="0" w:hanging="420" w:firstLineChars="0"/>
        <w:rPr>
          <w:rFonts w:hint="default" w:ascii="Times New Roman" w:hAnsi="Times New Roman" w:eastAsia="Cambria-Bold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Cambria-Bold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The total Grapes Production (tonnes) by Entity</w:t>
      </w:r>
    </w:p>
    <w:p w14:paraId="64E0E988">
      <w:pPr>
        <w:numPr>
          <w:ilvl w:val="0"/>
          <w:numId w:val="1"/>
        </w:numPr>
        <w:spacing w:line="360" w:lineRule="auto"/>
        <w:ind w:left="1680" w:leftChars="0" w:hanging="420" w:firstLineChars="0"/>
        <w:rPr>
          <w:rFonts w:hint="default" w:ascii="Times New Roman" w:hAnsi="Times New Roman" w:eastAsia="Cambria-Bold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Cambria-Bold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The total Meat,Chicken Production (tonnes) by Year</w:t>
      </w:r>
    </w:p>
    <w:p w14:paraId="5E2C8559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1680" w:leftChars="0" w:hanging="420" w:firstLineChars="0"/>
        <w:jc w:val="left"/>
        <w:rPr>
          <w:rFonts w:hint="default" w:ascii="Times New Roman" w:hAnsi="Times New Roman" w:eastAsia="Cambria-Bold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Cambria-Bold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The total Maize Production (tonnes) by Year</w:t>
      </w:r>
    </w:p>
    <w:p w14:paraId="6EF211DF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1680" w:leftChars="0" w:hanging="420" w:firstLineChars="0"/>
        <w:jc w:val="left"/>
        <w:rPr>
          <w:rFonts w:hint="default" w:ascii="Times New Roman" w:hAnsi="Times New Roman" w:eastAsia="Cambria-Bold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Cambria-Bold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The total Peas, dry Production (tonnes)</w:t>
      </w:r>
    </w:p>
    <w:p w14:paraId="170C561F">
      <w:pPr>
        <w:numPr>
          <w:ilvl w:val="0"/>
          <w:numId w:val="1"/>
        </w:numPr>
        <w:spacing w:line="360" w:lineRule="auto"/>
        <w:ind w:left="1680" w:leftChars="0" w:hanging="420" w:firstLineChars="0"/>
        <w:rPr>
          <w:rFonts w:hint="default" w:ascii="Times New Roman" w:hAnsi="Times New Roman" w:eastAsia="Cambria-Bold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Cambria-Bold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The total Rice Production (tonnes) by Entity</w:t>
      </w:r>
    </w:p>
    <w:p w14:paraId="1CB2B9FF">
      <w:pPr>
        <w:numPr>
          <w:ilvl w:val="0"/>
          <w:numId w:val="1"/>
        </w:numPr>
        <w:spacing w:line="360" w:lineRule="auto"/>
        <w:ind w:left="1680" w:leftChars="0" w:hanging="420" w:firstLineChars="0"/>
        <w:rPr>
          <w:rFonts w:hint="default" w:ascii="Times New Roman" w:hAnsi="Times New Roman" w:eastAsia="Cambria-Bold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Cambria-Bold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The total of Grapes, Apples, Bananas, Oranges, Coffee, Avocado Productions (tonnes)</w:t>
      </w:r>
    </w:p>
    <w:p w14:paraId="6CEE84D2">
      <w:pPr>
        <w:numPr>
          <w:numId w:val="0"/>
        </w:numPr>
        <w:tabs>
          <w:tab w:val="left" w:pos="1680"/>
        </w:tabs>
        <w:spacing w:line="360" w:lineRule="auto"/>
        <w:rPr>
          <w:rFonts w:hint="default" w:ascii="Times New Roman" w:hAnsi="Times New Roman" w:eastAsia="Cambria-Bold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419BB1FB">
      <w:pPr>
        <w:numPr>
          <w:numId w:val="0"/>
        </w:numPr>
        <w:tabs>
          <w:tab w:val="left" w:pos="1680"/>
        </w:tabs>
        <w:spacing w:line="360" w:lineRule="auto"/>
        <w:ind w:firstLine="1124" w:firstLineChars="350"/>
        <w:rPr>
          <w:rFonts w:hint="default" w:ascii="Times New Roman" w:hAnsi="Times New Roman" w:eastAsia="Cambria" w:cs="Times New Roman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Milestone 7:</w:t>
      </w:r>
      <w:r>
        <w:rPr>
          <w:rFonts w:hint="default" w:ascii="Times New Roman" w:hAnsi="Times New Roman" w:eastAsia="Cambria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Project Demonstration &amp; Documentation</w:t>
      </w:r>
      <w:r>
        <w:rPr>
          <w:rFonts w:hint="default" w:ascii="Times New Roman" w:hAnsi="Times New Roman" w:eastAsia="Cambria" w:cs="Times New Roman"/>
          <w:color w:val="000000"/>
          <w:kern w:val="0"/>
          <w:sz w:val="32"/>
          <w:szCs w:val="32"/>
          <w:lang w:val="en-US" w:eastAsia="zh-CN" w:bidi="ar"/>
        </w:rPr>
        <w:t xml:space="preserve"> </w:t>
      </w:r>
    </w:p>
    <w:p w14:paraId="330EE08D">
      <w:pPr>
        <w:numPr>
          <w:numId w:val="0"/>
        </w:numPr>
        <w:tabs>
          <w:tab w:val="left" w:pos="1680"/>
        </w:tabs>
        <w:spacing w:line="360" w:lineRule="auto"/>
        <w:ind w:firstLine="1120" w:firstLineChars="350"/>
        <w:rPr>
          <w:rFonts w:hint="default" w:ascii="Times New Roman" w:hAnsi="Times New Roman" w:eastAsia="Cambria" w:cs="Times New Roman"/>
          <w:color w:val="000000"/>
          <w:kern w:val="0"/>
          <w:sz w:val="32"/>
          <w:szCs w:val="32"/>
          <w:lang w:val="en-US" w:eastAsia="zh-CN" w:bidi="ar"/>
        </w:rPr>
      </w:pPr>
    </w:p>
    <w:p w14:paraId="66843960">
      <w:pPr>
        <w:numPr>
          <w:numId w:val="0"/>
        </w:numPr>
        <w:tabs>
          <w:tab w:val="left" w:pos="1680"/>
        </w:tabs>
        <w:spacing w:line="360" w:lineRule="auto"/>
        <w:rPr>
          <w:rFonts w:hint="default" w:ascii="Times New Roman" w:hAnsi="Times New Roman" w:eastAsia="Cambria" w:cs="Times New Roman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Cambria"/>
          <w:color w:val="000000"/>
          <w:kern w:val="0"/>
          <w:sz w:val="32"/>
          <w:szCs w:val="32"/>
          <w:lang w:val="en-US" w:eastAsia="zh-CN"/>
        </w:rPr>
        <w:fldChar w:fldCharType="begin"/>
      </w:r>
      <w:r>
        <w:rPr>
          <w:rFonts w:hint="default" w:ascii="Times New Roman" w:hAnsi="Times New Roman" w:eastAsia="Cambria"/>
          <w:color w:val="000000"/>
          <w:kern w:val="0"/>
          <w:sz w:val="32"/>
          <w:szCs w:val="32"/>
          <w:lang w:val="en-US" w:eastAsia="zh-CN"/>
        </w:rPr>
        <w:instrText xml:space="preserve"> HYPERLINK "https://drive.google.com/drive/folders/1WCM21Qx7L0dJGRLce6hM444yRyNa7xEn?usp=sharing" </w:instrText>
      </w:r>
      <w:r>
        <w:rPr>
          <w:rFonts w:hint="default" w:ascii="Times New Roman" w:hAnsi="Times New Roman" w:eastAsia="Cambria"/>
          <w:color w:val="000000"/>
          <w:kern w:val="0"/>
          <w:sz w:val="32"/>
          <w:szCs w:val="32"/>
          <w:lang w:val="en-US" w:eastAsia="zh-CN"/>
        </w:rPr>
        <w:fldChar w:fldCharType="separate"/>
      </w:r>
      <w:r>
        <w:rPr>
          <w:rStyle w:val="4"/>
          <w:rFonts w:hint="default" w:ascii="Times New Roman" w:hAnsi="Times New Roman" w:eastAsia="Cambria"/>
          <w:kern w:val="0"/>
          <w:sz w:val="32"/>
          <w:szCs w:val="32"/>
          <w:lang w:val="en-US" w:eastAsia="zh-CN"/>
        </w:rPr>
        <w:t>https://drive.google.com/drive/folders/1WCM21Qx7L0dJGRLce6hM444yRyNa7xEn?usp=sharing</w:t>
      </w:r>
      <w:r>
        <w:rPr>
          <w:rFonts w:hint="default" w:ascii="Times New Roman" w:hAnsi="Times New Roman" w:eastAsia="Cambria"/>
          <w:color w:val="000000"/>
          <w:kern w:val="0"/>
          <w:sz w:val="32"/>
          <w:szCs w:val="32"/>
          <w:lang w:val="en-US" w:eastAsia="zh-CN"/>
        </w:rPr>
        <w:fldChar w:fldCharType="end"/>
      </w:r>
      <w:r>
        <w:rPr>
          <w:rFonts w:hint="default" w:ascii="Times New Roman" w:hAnsi="Times New Roman" w:eastAsia="Cambria"/>
          <w:color w:val="000000"/>
          <w:kern w:val="0"/>
          <w:sz w:val="32"/>
          <w:szCs w:val="32"/>
          <w:lang w:val="en-US" w:eastAsia="zh-CN"/>
        </w:rPr>
        <w:t xml:space="preserve"> </w:t>
      </w:r>
      <w:bookmarkStart w:id="0" w:name="_GoBack"/>
      <w:bookmarkEnd w:id="0"/>
    </w:p>
    <w:p w14:paraId="0CD5B1C6">
      <w:pPr>
        <w:numPr>
          <w:numId w:val="0"/>
        </w:numPr>
        <w:tabs>
          <w:tab w:val="left" w:pos="1680"/>
        </w:tabs>
        <w:spacing w:line="360" w:lineRule="auto"/>
        <w:ind w:firstLine="1120" w:firstLineChars="350"/>
        <w:rPr>
          <w:rFonts w:hint="default" w:ascii="Times New Roman" w:hAnsi="Times New Roman" w:eastAsia="Cambria" w:cs="Times New Roman"/>
          <w:color w:val="000000"/>
          <w:kern w:val="0"/>
          <w:sz w:val="32"/>
          <w:szCs w:val="32"/>
          <w:lang w:val="en-US" w:eastAsia="zh-CN" w:bidi="ar"/>
        </w:rPr>
      </w:pPr>
    </w:p>
    <w:p w14:paraId="171246EC">
      <w:pPr>
        <w:numPr>
          <w:numId w:val="0"/>
        </w:numPr>
        <w:tabs>
          <w:tab w:val="left" w:pos="1680"/>
        </w:tabs>
        <w:spacing w:line="360" w:lineRule="auto"/>
        <w:ind w:left="640" w:hanging="640" w:hangingChars="200"/>
        <w:rPr>
          <w:rFonts w:hint="default" w:ascii="Times New Roman" w:hAnsi="Times New Roman" w:eastAsia="Cambria" w:cs="Times New Roman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Cambria"/>
          <w:color w:val="000000"/>
          <w:kern w:val="0"/>
          <w:sz w:val="32"/>
          <w:szCs w:val="32"/>
          <w:lang w:val="en-US" w:eastAsia="zh-CN"/>
        </w:rPr>
        <w:tab/>
        <w:t xml:space="preserve">           </w:t>
      </w:r>
    </w:p>
    <w:p w14:paraId="13256506">
      <w:pPr>
        <w:numPr>
          <w:numId w:val="0"/>
        </w:numPr>
        <w:tabs>
          <w:tab w:val="left" w:pos="1680"/>
        </w:tabs>
        <w:spacing w:line="360" w:lineRule="auto"/>
        <w:ind w:firstLine="1120" w:firstLineChars="350"/>
        <w:rPr>
          <w:rFonts w:hint="default" w:ascii="Times New Roman" w:hAnsi="Times New Roman" w:eastAsia="Cambria" w:cs="Times New Roman"/>
          <w:color w:val="000000"/>
          <w:kern w:val="0"/>
          <w:sz w:val="32"/>
          <w:szCs w:val="32"/>
          <w:lang w:val="en-US" w:eastAsia="zh-CN" w:bidi="ar"/>
        </w:rPr>
      </w:pPr>
    </w:p>
    <w:p w14:paraId="380A83D0"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441E9DA4"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" w:hAnsi="Times New Roman" w:eastAsia="Cambri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5D9AD612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/>
          <w:lang w:val="en-US" w:eastAsia="zh-CN"/>
        </w:rPr>
      </w:pPr>
    </w:p>
    <w:p w14:paraId="141DCED5">
      <w:pPr>
        <w:keepNext w:val="0"/>
        <w:keepLines w:val="0"/>
        <w:widowControl/>
        <w:suppressLineNumbers w:val="0"/>
        <w:spacing w:line="360" w:lineRule="auto"/>
        <w:ind w:left="720" w:leftChars="0"/>
        <w:jc w:val="left"/>
        <w:rPr>
          <w:rFonts w:hint="default"/>
          <w:lang w:val="en-US" w:eastAsia="zh-CN"/>
        </w:rPr>
      </w:pPr>
    </w:p>
    <w:p w14:paraId="2261EA56">
      <w:pPr>
        <w:spacing w:line="360" w:lineRule="auto"/>
        <w:jc w:val="both"/>
        <w:rPr>
          <w:rFonts w:hint="default"/>
          <w:lang w:val="en-US"/>
        </w:rPr>
      </w:pPr>
    </w:p>
    <w:sectPr>
      <w:pgSz w:w="11906" w:h="16838"/>
      <w:pgMar w:top="720" w:right="720" w:bottom="720" w:left="720" w:header="720" w:footer="720" w:gutter="0"/>
      <w:pgBorders>
        <w:top w:val="single" w:color="auto" w:sz="18" w:space="1"/>
        <w:left w:val="single" w:color="auto" w:sz="18" w:space="4"/>
        <w:bottom w:val="single" w:color="auto" w:sz="18" w:space="1"/>
        <w:right w:val="single" w:color="auto" w:sz="18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6D87C4B"/>
    <w:multiLevelType w:val="singleLevel"/>
    <w:tmpl w:val="C6D87C4B"/>
    <w:lvl w:ilvl="0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  <w:sz w:val="16"/>
        <w:szCs w:val="16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88416D"/>
    <w:rsid w:val="007373CD"/>
    <w:rsid w:val="0188416D"/>
    <w:rsid w:val="07693534"/>
    <w:rsid w:val="0CDB7E7C"/>
    <w:rsid w:val="61DC4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0</Words>
  <Characters>0</Characters>
  <Lines>0</Lines>
  <Paragraphs>0</Paragraphs>
  <TotalTime>261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2025-03-01T09:34:00Z</dcterms:created>
  <dc:creator>ANBEY STUDIOS</dc:creator>
  <cp:lastModifiedBy>ANBEY STUDIOS</cp:lastModifiedBy>
  <dcterms:modified xsi:type="dcterms:W3CDTF">2025-03-03T12:39:33Z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ABB277EC5497456DB0F3B3A1685A34FE_11</vt:lpwstr>
  </property>
</Properties>
</file>