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2FB" w:rsidRDefault="00F142FB">
      <w:pPr>
        <w:rPr>
          <w:sz w:val="36"/>
          <w:szCs w:val="36"/>
        </w:rPr>
      </w:pPr>
      <w:r w:rsidRPr="00F142FB">
        <w:rPr>
          <w:sz w:val="36"/>
          <w:szCs w:val="36"/>
          <w:highlight w:val="lightGray"/>
        </w:rPr>
        <w:t xml:space="preserve">5- </w:t>
      </w:r>
      <w:r w:rsidRPr="00F142FB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42FB" w:rsidRPr="00F142FB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し</w:t>
            </w:r>
          </w:rt>
          <w:rubyBase>
            <w:r w:rsidR="00F142FB" w:rsidRPr="00F142FB">
              <w:rPr>
                <w:rFonts w:hint="eastAsia"/>
                <w:sz w:val="40"/>
                <w:szCs w:val="40"/>
                <w:highlight w:val="lightGray"/>
              </w:rPr>
              <w:t>死</w:t>
            </w:r>
          </w:rubyBase>
        </w:ruby>
      </w:r>
      <w:r w:rsidRPr="00F142FB">
        <w:rPr>
          <w:rFonts w:hint="eastAsia"/>
          <w:sz w:val="40"/>
          <w:szCs w:val="40"/>
          <w:highlight w:val="lightGray"/>
        </w:rPr>
        <w:t>んでたまるか</w:t>
      </w:r>
      <w:r w:rsidRPr="00F142FB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42FB" w:rsidRPr="00F142FB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せんせん</w:t>
            </w:r>
          </w:rt>
          <w:rubyBase>
            <w:r w:rsidR="00F142FB" w:rsidRPr="00F142FB">
              <w:rPr>
                <w:rFonts w:hint="eastAsia"/>
                <w:sz w:val="40"/>
                <w:szCs w:val="40"/>
                <w:highlight w:val="lightGray"/>
              </w:rPr>
              <w:t>戦線</w:t>
            </w:r>
          </w:rubyBase>
        </w:ruby>
      </w:r>
      <w:r w:rsidRPr="00F142FB">
        <w:rPr>
          <w:rFonts w:hint="eastAsia"/>
          <w:sz w:val="40"/>
          <w:szCs w:val="40"/>
          <w:highlight w:val="lightGray"/>
        </w:rPr>
        <w:t>へ。</w:t>
      </w:r>
    </w:p>
    <w:p w:rsidR="005B38F3" w:rsidRDefault="006777FD" w:rsidP="00F142FB">
      <w:pPr>
        <w:rPr>
          <w:sz w:val="36"/>
          <w:szCs w:val="36"/>
        </w:rPr>
      </w:pPr>
      <w:r>
        <w:rPr>
          <w:sz w:val="36"/>
          <w:szCs w:val="36"/>
        </w:rPr>
        <w:t>À linha de frente “</w:t>
      </w:r>
      <w:r w:rsidR="000B4408">
        <w:rPr>
          <w:sz w:val="36"/>
          <w:szCs w:val="36"/>
        </w:rPr>
        <w:t>Ainda não estou morto</w:t>
      </w:r>
      <w:r>
        <w:rPr>
          <w:sz w:val="36"/>
          <w:szCs w:val="36"/>
        </w:rPr>
        <w:t>”</w:t>
      </w:r>
    </w:p>
    <w:p w:rsidR="006777FD" w:rsidRDefault="006777FD" w:rsidP="00F142F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死ぬ</w:t>
      </w:r>
      <w:r>
        <w:rPr>
          <w:sz w:val="36"/>
          <w:szCs w:val="36"/>
        </w:rPr>
        <w:t xml:space="preserve"> = morrer.</w:t>
      </w:r>
    </w:p>
    <w:p w:rsidR="006777FD" w:rsidRDefault="006777FD" w:rsidP="00F142FB">
      <w:pPr>
        <w:rPr>
          <w:sz w:val="36"/>
          <w:szCs w:val="36"/>
        </w:rPr>
      </w:pPr>
      <w:r w:rsidRPr="00743EB5">
        <w:rPr>
          <w:rFonts w:hint="eastAsia"/>
          <w:color w:val="806000" w:themeColor="accent4" w:themeShade="80"/>
          <w:sz w:val="36"/>
          <w:szCs w:val="36"/>
        </w:rPr>
        <w:t>死んでいる</w:t>
      </w:r>
      <w:r>
        <w:rPr>
          <w:sz w:val="36"/>
          <w:szCs w:val="36"/>
        </w:rPr>
        <w:t xml:space="preserve"> = estar morto.</w:t>
      </w:r>
    </w:p>
    <w:p w:rsidR="006777FD" w:rsidRDefault="006777FD" w:rsidP="00F142F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死んでた</w:t>
      </w:r>
      <w:r>
        <w:rPr>
          <w:sz w:val="36"/>
          <w:szCs w:val="36"/>
        </w:rPr>
        <w:t xml:space="preserve"> = estava morto</w:t>
      </w:r>
      <w:r w:rsidR="0079141A">
        <w:rPr>
          <w:sz w:val="36"/>
          <w:szCs w:val="36"/>
        </w:rPr>
        <w:t xml:space="preserve">. (Maneira informal de dizer </w:t>
      </w:r>
      <w:r w:rsidR="0079141A">
        <w:rPr>
          <w:rFonts w:hint="eastAsia"/>
          <w:sz w:val="36"/>
          <w:szCs w:val="36"/>
        </w:rPr>
        <w:t>死んでいた</w:t>
      </w:r>
      <w:r w:rsidR="0079141A">
        <w:rPr>
          <w:sz w:val="36"/>
          <w:szCs w:val="36"/>
        </w:rPr>
        <w:t>)</w:t>
      </w:r>
    </w:p>
    <w:p w:rsidR="0079141A" w:rsidRDefault="0079141A" w:rsidP="00F142F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戦線</w:t>
      </w:r>
      <w:r>
        <w:rPr>
          <w:sz w:val="36"/>
          <w:szCs w:val="36"/>
        </w:rPr>
        <w:t xml:space="preserve"> = frente “de guerra”, linha de frente.</w:t>
      </w:r>
    </w:p>
    <w:p w:rsidR="00BE71D1" w:rsidRDefault="00BE71D1" w:rsidP="00F142F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へ</w:t>
      </w:r>
      <w:r>
        <w:rPr>
          <w:sz w:val="36"/>
          <w:szCs w:val="36"/>
        </w:rPr>
        <w:t xml:space="preserve"> = partícula que indica direção ou destino à algo.</w:t>
      </w:r>
    </w:p>
    <w:p w:rsidR="00755F11" w:rsidRDefault="005C15D7" w:rsidP="00F142FB">
      <w:pPr>
        <w:rPr>
          <w:sz w:val="36"/>
          <w:szCs w:val="36"/>
        </w:rPr>
      </w:pPr>
      <w:r w:rsidRPr="00755F11">
        <w:rPr>
          <w:sz w:val="36"/>
          <w:szCs w:val="36"/>
          <w:highlight w:val="lightGray"/>
        </w:rPr>
        <w:t xml:space="preserve">6- </w:t>
      </w:r>
      <w:r w:rsidR="00755F11" w:rsidRPr="00755F11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55F11" w:rsidRPr="00755F11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とうとつ</w:t>
            </w:r>
          </w:rt>
          <w:rubyBase>
            <w:r w:rsidR="00755F11" w:rsidRPr="00755F11">
              <w:rPr>
                <w:rFonts w:hint="eastAsia"/>
                <w:sz w:val="40"/>
                <w:szCs w:val="40"/>
                <w:highlight w:val="lightGray"/>
              </w:rPr>
              <w:t>唐突</w:t>
            </w:r>
          </w:rubyBase>
        </w:ruby>
      </w:r>
      <w:r w:rsidR="00755F11" w:rsidRPr="00755F11">
        <w:rPr>
          <w:rFonts w:hint="eastAsia"/>
          <w:sz w:val="40"/>
          <w:szCs w:val="40"/>
          <w:highlight w:val="lightGray"/>
        </w:rPr>
        <w:t>だけど</w:t>
      </w:r>
      <w:r w:rsidR="00755F11" w:rsidRPr="00755F11">
        <w:rPr>
          <w:rFonts w:hint="eastAsia"/>
          <w:sz w:val="40"/>
          <w:szCs w:val="40"/>
          <w:highlight w:val="lightGray"/>
        </w:rPr>
        <w:t xml:space="preserve">... </w:t>
      </w:r>
      <w:r w:rsidR="00755F11" w:rsidRPr="00755F11">
        <w:rPr>
          <w:rFonts w:hint="eastAsia"/>
          <w:sz w:val="40"/>
          <w:szCs w:val="40"/>
          <w:highlight w:val="lightGray"/>
        </w:rPr>
        <w:t>あなた</w:t>
      </w:r>
      <w:r w:rsidR="00755F11" w:rsidRPr="001010DD">
        <w:rPr>
          <w:color w:val="1F4E79" w:themeColor="accent1" w:themeShade="80"/>
          <w:sz w:val="40"/>
          <w:szCs w:val="40"/>
          <w:highlight w:val="lightGray"/>
        </w:rPr>
        <w:fldChar w:fldCharType="begin"/>
      </w:r>
      <w:r w:rsidR="00755F11" w:rsidRPr="001010DD">
        <w:rPr>
          <w:color w:val="1F4E79" w:themeColor="accent1" w:themeShade="80"/>
          <w:sz w:val="40"/>
          <w:szCs w:val="40"/>
          <w:highlight w:val="lightGray"/>
        </w:rPr>
        <w:instrText>EQ \* jc2 \* "Font:MS Mincho" \* hps20 \o\ad(\s\up 19(</w:instrText>
      </w:r>
      <w:r w:rsidR="00755F11" w:rsidRPr="001010DD">
        <w:rPr>
          <w:rFonts w:ascii="MS Mincho" w:eastAsia="MS Mincho" w:hAnsi="MS Mincho" w:hint="eastAsia"/>
          <w:color w:val="1F4E79" w:themeColor="accent1" w:themeShade="80"/>
          <w:sz w:val="20"/>
          <w:szCs w:val="40"/>
          <w:highlight w:val="lightGray"/>
        </w:rPr>
        <w:instrText>にゅうたい</w:instrText>
      </w:r>
      <w:r w:rsidR="00755F11" w:rsidRPr="001010DD">
        <w:rPr>
          <w:color w:val="1F4E79" w:themeColor="accent1" w:themeShade="80"/>
          <w:sz w:val="40"/>
          <w:szCs w:val="40"/>
          <w:highlight w:val="lightGray"/>
        </w:rPr>
        <w:instrText>);</w:instrText>
      </w:r>
      <w:r w:rsidR="00755F11" w:rsidRPr="001010DD">
        <w:rPr>
          <w:rFonts w:hint="eastAsia"/>
          <w:color w:val="1F4E79" w:themeColor="accent1" w:themeShade="80"/>
          <w:sz w:val="40"/>
          <w:szCs w:val="40"/>
          <w:highlight w:val="lightGray"/>
        </w:rPr>
        <w:instrText>入隊</w:instrText>
      </w:r>
      <w:r w:rsidR="00755F11" w:rsidRPr="001010DD">
        <w:rPr>
          <w:color w:val="1F4E79" w:themeColor="accent1" w:themeShade="80"/>
          <w:sz w:val="40"/>
          <w:szCs w:val="40"/>
          <w:highlight w:val="lightGray"/>
        </w:rPr>
        <w:instrText>)</w:instrText>
      </w:r>
      <w:r w:rsidR="00755F11" w:rsidRPr="001010DD">
        <w:rPr>
          <w:color w:val="1F4E79" w:themeColor="accent1" w:themeShade="80"/>
          <w:sz w:val="40"/>
          <w:szCs w:val="40"/>
          <w:highlight w:val="lightGray"/>
        </w:rPr>
        <w:fldChar w:fldCharType="end"/>
      </w:r>
      <w:r w:rsidR="00755F11" w:rsidRPr="001010DD">
        <w:rPr>
          <w:rFonts w:hint="eastAsia"/>
          <w:color w:val="1F4E79" w:themeColor="accent1" w:themeShade="80"/>
          <w:sz w:val="40"/>
          <w:szCs w:val="40"/>
          <w:highlight w:val="lightGray"/>
        </w:rPr>
        <w:t>してくれない</w:t>
      </w:r>
      <w:r w:rsidR="00755F11" w:rsidRPr="00755F11">
        <w:rPr>
          <w:rFonts w:hint="eastAsia"/>
          <w:sz w:val="40"/>
          <w:szCs w:val="40"/>
          <w:highlight w:val="lightGray"/>
        </w:rPr>
        <w:t>かしら？</w:t>
      </w:r>
    </w:p>
    <w:p w:rsidR="00F142FB" w:rsidRDefault="00046C4F" w:rsidP="00755F11">
      <w:pPr>
        <w:rPr>
          <w:sz w:val="36"/>
          <w:szCs w:val="36"/>
        </w:rPr>
      </w:pPr>
      <w:r>
        <w:rPr>
          <w:sz w:val="36"/>
          <w:szCs w:val="36"/>
        </w:rPr>
        <w:t>É repentino, mas</w:t>
      </w:r>
      <w:r w:rsidR="000975B6">
        <w:rPr>
          <w:sz w:val="36"/>
          <w:szCs w:val="36"/>
        </w:rPr>
        <w:t>...</w:t>
      </w:r>
      <w:r w:rsidR="00B33FC7">
        <w:rPr>
          <w:sz w:val="36"/>
          <w:szCs w:val="36"/>
        </w:rPr>
        <w:t xml:space="preserve"> </w:t>
      </w:r>
      <w:r w:rsidR="008F18BE">
        <w:rPr>
          <w:sz w:val="36"/>
          <w:szCs w:val="36"/>
        </w:rPr>
        <w:t xml:space="preserve">será que </w:t>
      </w:r>
      <w:r w:rsidR="00B33FC7">
        <w:rPr>
          <w:sz w:val="36"/>
          <w:szCs w:val="36"/>
        </w:rPr>
        <w:t xml:space="preserve">você </w:t>
      </w:r>
      <w:r w:rsidR="00537084" w:rsidRPr="00F81A9D">
        <w:rPr>
          <w:color w:val="1F4E79" w:themeColor="accent1" w:themeShade="80"/>
          <w:sz w:val="36"/>
          <w:szCs w:val="36"/>
        </w:rPr>
        <w:t xml:space="preserve">não </w:t>
      </w:r>
      <w:r w:rsidR="00B33FC7" w:rsidRPr="00F81A9D">
        <w:rPr>
          <w:color w:val="1F4E79" w:themeColor="accent1" w:themeShade="80"/>
          <w:sz w:val="36"/>
          <w:szCs w:val="36"/>
        </w:rPr>
        <w:t>poderia se alistar</w:t>
      </w:r>
      <w:r w:rsidR="00B33FC7">
        <w:rPr>
          <w:sz w:val="36"/>
          <w:szCs w:val="36"/>
        </w:rPr>
        <w:t>?</w:t>
      </w:r>
      <w:r w:rsidR="000975B6">
        <w:rPr>
          <w:sz w:val="36"/>
          <w:szCs w:val="36"/>
        </w:rPr>
        <w:t xml:space="preserve"> </w:t>
      </w:r>
      <w:r w:rsidR="00A278F3">
        <w:rPr>
          <w:sz w:val="36"/>
          <w:szCs w:val="36"/>
        </w:rPr>
        <w:t>(</w:t>
      </w:r>
      <w:proofErr w:type="spellStart"/>
      <w:proofErr w:type="gramStart"/>
      <w:r w:rsidR="00A278F3">
        <w:rPr>
          <w:sz w:val="36"/>
          <w:szCs w:val="36"/>
        </w:rPr>
        <w:t>lit</w:t>
      </w:r>
      <w:proofErr w:type="spellEnd"/>
      <w:proofErr w:type="gramEnd"/>
      <w:r w:rsidR="00A278F3">
        <w:rPr>
          <w:sz w:val="36"/>
          <w:szCs w:val="36"/>
        </w:rPr>
        <w:t xml:space="preserve">: </w:t>
      </w:r>
      <w:r w:rsidR="007C0BEB" w:rsidRPr="001010DD">
        <w:rPr>
          <w:color w:val="1F4E79" w:themeColor="accent1" w:themeShade="80"/>
          <w:sz w:val="36"/>
          <w:szCs w:val="36"/>
        </w:rPr>
        <w:t>Não m</w:t>
      </w:r>
      <w:r w:rsidR="002E406E" w:rsidRPr="001010DD">
        <w:rPr>
          <w:color w:val="1F4E79" w:themeColor="accent1" w:themeShade="80"/>
          <w:sz w:val="36"/>
          <w:szCs w:val="36"/>
        </w:rPr>
        <w:t>e daria o favor de se alistar</w:t>
      </w:r>
      <w:r w:rsidR="002E406E">
        <w:rPr>
          <w:sz w:val="36"/>
          <w:szCs w:val="36"/>
        </w:rPr>
        <w:t>?</w:t>
      </w:r>
      <w:r w:rsidR="00A278F3">
        <w:rPr>
          <w:sz w:val="36"/>
          <w:szCs w:val="36"/>
        </w:rPr>
        <w:t>)</w:t>
      </w:r>
    </w:p>
    <w:p w:rsidR="00755F11" w:rsidRDefault="00C24488" w:rsidP="00755F1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唐突</w:t>
      </w:r>
      <w:r>
        <w:rPr>
          <w:sz w:val="36"/>
          <w:szCs w:val="36"/>
        </w:rPr>
        <w:t xml:space="preserve"> = abrupto, repentino, </w:t>
      </w:r>
      <w:r w:rsidR="000975B6">
        <w:rPr>
          <w:sz w:val="36"/>
          <w:szCs w:val="36"/>
        </w:rPr>
        <w:t>súbito</w:t>
      </w:r>
      <w:r>
        <w:rPr>
          <w:sz w:val="36"/>
          <w:szCs w:val="36"/>
        </w:rPr>
        <w:t>, inesperado.</w:t>
      </w:r>
    </w:p>
    <w:p w:rsidR="00C24488" w:rsidRDefault="000975B6" w:rsidP="00755F11">
      <w:pPr>
        <w:rPr>
          <w:sz w:val="36"/>
          <w:szCs w:val="36"/>
        </w:rPr>
      </w:pPr>
      <w:r w:rsidRPr="00AD6E84">
        <w:rPr>
          <w:rFonts w:hint="eastAsia"/>
          <w:color w:val="806000" w:themeColor="accent4" w:themeShade="80"/>
          <w:sz w:val="36"/>
          <w:szCs w:val="36"/>
        </w:rPr>
        <w:t>けど</w:t>
      </w:r>
      <w:r>
        <w:rPr>
          <w:sz w:val="36"/>
          <w:szCs w:val="36"/>
        </w:rPr>
        <w:t xml:space="preserve"> = </w:t>
      </w:r>
      <w:r w:rsidR="005529BB">
        <w:rPr>
          <w:sz w:val="36"/>
          <w:szCs w:val="36"/>
        </w:rPr>
        <w:t xml:space="preserve">mas, </w:t>
      </w:r>
      <w:r>
        <w:rPr>
          <w:sz w:val="36"/>
          <w:szCs w:val="36"/>
        </w:rPr>
        <w:t>porém, entretanto, contudo, todavia.</w:t>
      </w:r>
      <w:r w:rsidR="005529BB">
        <w:rPr>
          <w:sz w:val="36"/>
          <w:szCs w:val="36"/>
        </w:rPr>
        <w:t xml:space="preserve"> [</w:t>
      </w:r>
      <w:r w:rsidR="001A76AB">
        <w:rPr>
          <w:sz w:val="36"/>
          <w:szCs w:val="36"/>
        </w:rPr>
        <w:t>Pode indicar</w:t>
      </w:r>
      <w:r w:rsidR="00AD6E84">
        <w:rPr>
          <w:sz w:val="36"/>
          <w:szCs w:val="36"/>
        </w:rPr>
        <w:t xml:space="preserve"> contradição</w:t>
      </w:r>
      <w:r w:rsidR="001A76AB">
        <w:rPr>
          <w:sz w:val="36"/>
          <w:szCs w:val="36"/>
        </w:rPr>
        <w:t>, ou simplesmente conectar duas sentenças</w:t>
      </w:r>
      <w:r w:rsidR="005529BB">
        <w:rPr>
          <w:sz w:val="36"/>
          <w:szCs w:val="36"/>
        </w:rPr>
        <w:t>]</w:t>
      </w:r>
      <w:r w:rsidR="00CB23FB">
        <w:rPr>
          <w:sz w:val="36"/>
          <w:szCs w:val="36"/>
        </w:rPr>
        <w:t xml:space="preserve"> </w:t>
      </w:r>
      <w:r w:rsidR="00CB23FB" w:rsidRPr="00CB23FB">
        <w:rPr>
          <w:sz w:val="36"/>
          <w:szCs w:val="36"/>
          <w:highlight w:val="green"/>
        </w:rPr>
        <w:t>[Capítulo 4.4]</w:t>
      </w:r>
    </w:p>
    <w:p w:rsidR="002E10FC" w:rsidRDefault="002E10FC" w:rsidP="00755F11">
      <w:pPr>
        <w:rPr>
          <w:sz w:val="36"/>
          <w:szCs w:val="36"/>
        </w:rPr>
      </w:pPr>
      <w:r w:rsidRPr="001716E4">
        <w:rPr>
          <w:rFonts w:hint="eastAsia"/>
          <w:color w:val="806000" w:themeColor="accent4" w:themeShade="80"/>
          <w:sz w:val="36"/>
          <w:szCs w:val="36"/>
        </w:rPr>
        <w:t>入隊してくれる</w:t>
      </w:r>
      <w:r w:rsidRPr="001716E4">
        <w:rPr>
          <w:color w:val="806000" w:themeColor="accent4" w:themeShade="80"/>
          <w:sz w:val="36"/>
          <w:szCs w:val="36"/>
        </w:rPr>
        <w:t xml:space="preserve"> </w:t>
      </w:r>
      <w:r>
        <w:rPr>
          <w:sz w:val="36"/>
          <w:szCs w:val="36"/>
        </w:rPr>
        <w:t xml:space="preserve">= </w:t>
      </w:r>
      <w:r w:rsidR="0066726B">
        <w:rPr>
          <w:sz w:val="36"/>
          <w:szCs w:val="36"/>
        </w:rPr>
        <w:t xml:space="preserve">“Poderia </w:t>
      </w:r>
      <w:r>
        <w:rPr>
          <w:sz w:val="36"/>
          <w:szCs w:val="36"/>
        </w:rPr>
        <w:t xml:space="preserve">me dar o seu alistamento” .verbo </w:t>
      </w:r>
      <w:r>
        <w:rPr>
          <w:rFonts w:hint="eastAsia"/>
          <w:sz w:val="36"/>
          <w:szCs w:val="36"/>
        </w:rPr>
        <w:t>入隊する</w:t>
      </w:r>
      <w:r>
        <w:rPr>
          <w:sz w:val="36"/>
          <w:szCs w:val="36"/>
        </w:rPr>
        <w:t xml:space="preserve"> na forma –TEKURERU.</w:t>
      </w:r>
    </w:p>
    <w:p w:rsidR="0014292B" w:rsidRDefault="0014292B" w:rsidP="00755F1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入隊</w:t>
      </w:r>
      <w:r>
        <w:rPr>
          <w:sz w:val="36"/>
          <w:szCs w:val="36"/>
        </w:rPr>
        <w:t xml:space="preserve"> = alistamento, recrutamento.</w:t>
      </w:r>
    </w:p>
    <w:p w:rsidR="000975B6" w:rsidRDefault="000975B6" w:rsidP="00755F1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入隊する</w:t>
      </w:r>
      <w:r>
        <w:rPr>
          <w:sz w:val="36"/>
          <w:szCs w:val="36"/>
        </w:rPr>
        <w:t xml:space="preserve"> = se alistar, fazer o alistamento(Ex: Para o exército).</w:t>
      </w:r>
    </w:p>
    <w:p w:rsidR="00E45108" w:rsidRDefault="00E45108" w:rsidP="00755F11">
      <w:pPr>
        <w:rPr>
          <w:sz w:val="36"/>
          <w:szCs w:val="36"/>
        </w:rPr>
      </w:pPr>
      <w:r w:rsidRPr="001716E4">
        <w:rPr>
          <w:color w:val="806000" w:themeColor="accent4" w:themeShade="80"/>
          <w:sz w:val="36"/>
          <w:szCs w:val="36"/>
        </w:rPr>
        <w:lastRenderedPageBreak/>
        <w:t>~</w:t>
      </w:r>
      <w:r w:rsidRPr="001716E4">
        <w:rPr>
          <w:rFonts w:hint="eastAsia"/>
          <w:color w:val="806000" w:themeColor="accent4" w:themeShade="80"/>
          <w:sz w:val="36"/>
          <w:szCs w:val="36"/>
        </w:rPr>
        <w:t>てくれる</w:t>
      </w:r>
      <w:r w:rsidRPr="001716E4">
        <w:rPr>
          <w:color w:val="806000" w:themeColor="accent4" w:themeShade="80"/>
          <w:sz w:val="36"/>
          <w:szCs w:val="36"/>
        </w:rPr>
        <w:t xml:space="preserve"> </w:t>
      </w:r>
      <w:r>
        <w:rPr>
          <w:sz w:val="36"/>
          <w:szCs w:val="36"/>
        </w:rPr>
        <w:t>= Me daria/faria o favor?</w:t>
      </w:r>
      <w:r w:rsidR="00AD793B">
        <w:rPr>
          <w:sz w:val="36"/>
          <w:szCs w:val="36"/>
        </w:rPr>
        <w:t xml:space="preserve"> (</w:t>
      </w:r>
      <w:r>
        <w:rPr>
          <w:sz w:val="36"/>
          <w:szCs w:val="36"/>
        </w:rPr>
        <w:t>É uma forma usada pelo falante para pedir algo à outra pessoa</w:t>
      </w:r>
      <w:r w:rsidR="00AD793B">
        <w:rPr>
          <w:sz w:val="36"/>
          <w:szCs w:val="36"/>
        </w:rPr>
        <w:t>)</w:t>
      </w:r>
      <w:r>
        <w:rPr>
          <w:sz w:val="36"/>
          <w:szCs w:val="36"/>
        </w:rPr>
        <w:t>.</w:t>
      </w:r>
    </w:p>
    <w:p w:rsidR="00BF2752" w:rsidRDefault="00BF2752" w:rsidP="00755F11">
      <w:pPr>
        <w:rPr>
          <w:sz w:val="36"/>
          <w:szCs w:val="36"/>
        </w:rPr>
      </w:pPr>
      <w:r w:rsidRPr="001716E4">
        <w:rPr>
          <w:rFonts w:hint="eastAsia"/>
          <w:color w:val="806000" w:themeColor="accent4" w:themeShade="80"/>
          <w:sz w:val="36"/>
          <w:szCs w:val="36"/>
        </w:rPr>
        <w:t>くれる</w:t>
      </w:r>
      <w:r>
        <w:rPr>
          <w:sz w:val="36"/>
          <w:szCs w:val="36"/>
        </w:rPr>
        <w:t xml:space="preserve"> = dar</w:t>
      </w:r>
      <w:r w:rsidR="00D337B9">
        <w:rPr>
          <w:sz w:val="36"/>
          <w:szCs w:val="36"/>
        </w:rPr>
        <w:t xml:space="preserve"> (É us</w:t>
      </w:r>
      <w:r w:rsidR="0070223B">
        <w:rPr>
          <w:sz w:val="36"/>
          <w:szCs w:val="36"/>
        </w:rPr>
        <w:t>ado quando alguém dá “alg</w:t>
      </w:r>
      <w:bookmarkStart w:id="0" w:name="_GoBack"/>
      <w:bookmarkEnd w:id="0"/>
      <w:r w:rsidR="0070223B">
        <w:rPr>
          <w:sz w:val="36"/>
          <w:szCs w:val="36"/>
        </w:rPr>
        <w:t>o” ao falante</w:t>
      </w:r>
      <w:r w:rsidR="00D337B9">
        <w:rPr>
          <w:sz w:val="36"/>
          <w:szCs w:val="36"/>
        </w:rPr>
        <w:t>).</w:t>
      </w:r>
      <w:r w:rsidR="00E84C24">
        <w:rPr>
          <w:sz w:val="36"/>
          <w:szCs w:val="36"/>
        </w:rPr>
        <w:t xml:space="preserve"> </w:t>
      </w:r>
      <w:r w:rsidR="00E84C24" w:rsidRPr="00E84C24">
        <w:rPr>
          <w:sz w:val="36"/>
          <w:szCs w:val="36"/>
          <w:highlight w:val="green"/>
        </w:rPr>
        <w:t>[Capítulo 4.14]</w:t>
      </w:r>
    </w:p>
    <w:p w:rsidR="00537084" w:rsidRDefault="00537084" w:rsidP="00755F11">
      <w:pPr>
        <w:rPr>
          <w:sz w:val="36"/>
          <w:szCs w:val="36"/>
        </w:rPr>
      </w:pPr>
      <w:r w:rsidRPr="0041607D">
        <w:rPr>
          <w:rFonts w:hint="eastAsia"/>
          <w:color w:val="806000" w:themeColor="accent4" w:themeShade="80"/>
          <w:sz w:val="36"/>
          <w:szCs w:val="36"/>
        </w:rPr>
        <w:t>かしら</w:t>
      </w:r>
      <w:r>
        <w:rPr>
          <w:sz w:val="36"/>
          <w:szCs w:val="36"/>
        </w:rPr>
        <w:t xml:space="preserve"> = partícula de fim de frase que dá um significado de “Eu me pergunto se</w:t>
      </w:r>
      <w:r w:rsidR="000279B5">
        <w:rPr>
          <w:sz w:val="36"/>
          <w:szCs w:val="36"/>
        </w:rPr>
        <w:t>..., Será que</w:t>
      </w:r>
      <w:r w:rsidR="00626BFF">
        <w:rPr>
          <w:sz w:val="36"/>
          <w:szCs w:val="36"/>
        </w:rPr>
        <w:t xml:space="preserve">...”. É uma versão de </w:t>
      </w:r>
      <w:r w:rsidR="00626BFF">
        <w:rPr>
          <w:rFonts w:hint="eastAsia"/>
          <w:sz w:val="36"/>
          <w:szCs w:val="36"/>
        </w:rPr>
        <w:t>「かな」</w:t>
      </w:r>
      <w:r w:rsidR="00626BFF">
        <w:rPr>
          <w:sz w:val="36"/>
          <w:szCs w:val="36"/>
        </w:rPr>
        <w:t>e, geralmente, é usado por mulheres.</w:t>
      </w:r>
      <w:r w:rsidR="000F4401">
        <w:rPr>
          <w:sz w:val="36"/>
          <w:szCs w:val="36"/>
        </w:rPr>
        <w:t xml:space="preserve"> </w:t>
      </w:r>
      <w:r w:rsidR="000F4401" w:rsidRPr="000F4401">
        <w:rPr>
          <w:sz w:val="36"/>
          <w:szCs w:val="36"/>
          <w:highlight w:val="green"/>
        </w:rPr>
        <w:t>[Capítulo 4.18]</w:t>
      </w:r>
    </w:p>
    <w:p w:rsidR="00B31E02" w:rsidRDefault="00B31E02" w:rsidP="00755F11">
      <w:pPr>
        <w:rPr>
          <w:sz w:val="36"/>
          <w:szCs w:val="36"/>
        </w:rPr>
      </w:pPr>
    </w:p>
    <w:p w:rsidR="000C2F20" w:rsidRDefault="000C2F20" w:rsidP="00755F11">
      <w:pPr>
        <w:rPr>
          <w:sz w:val="36"/>
          <w:szCs w:val="36"/>
        </w:rPr>
      </w:pPr>
    </w:p>
    <w:p w:rsidR="000975B6" w:rsidRPr="00755F11" w:rsidRDefault="000975B6" w:rsidP="00755F11">
      <w:pPr>
        <w:rPr>
          <w:sz w:val="36"/>
          <w:szCs w:val="36"/>
        </w:rPr>
      </w:pPr>
    </w:p>
    <w:sectPr w:rsidR="000975B6" w:rsidRPr="00755F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2FB"/>
    <w:rsid w:val="000279B5"/>
    <w:rsid w:val="00046C4F"/>
    <w:rsid w:val="000975B6"/>
    <w:rsid w:val="000B4408"/>
    <w:rsid w:val="000C2F20"/>
    <w:rsid w:val="000F4401"/>
    <w:rsid w:val="001010DD"/>
    <w:rsid w:val="0014292B"/>
    <w:rsid w:val="001716E4"/>
    <w:rsid w:val="001A76AB"/>
    <w:rsid w:val="002E10FC"/>
    <w:rsid w:val="002E406E"/>
    <w:rsid w:val="0041607D"/>
    <w:rsid w:val="00537084"/>
    <w:rsid w:val="005529BB"/>
    <w:rsid w:val="005B38F3"/>
    <w:rsid w:val="005C15D7"/>
    <w:rsid w:val="005C2A37"/>
    <w:rsid w:val="00626BFF"/>
    <w:rsid w:val="0066726B"/>
    <w:rsid w:val="006777FD"/>
    <w:rsid w:val="006A4CE5"/>
    <w:rsid w:val="0070223B"/>
    <w:rsid w:val="00743EB5"/>
    <w:rsid w:val="00755F11"/>
    <w:rsid w:val="0079141A"/>
    <w:rsid w:val="007C0BEB"/>
    <w:rsid w:val="008F18BE"/>
    <w:rsid w:val="00A278F3"/>
    <w:rsid w:val="00AD6E84"/>
    <w:rsid w:val="00AD793B"/>
    <w:rsid w:val="00B31E02"/>
    <w:rsid w:val="00B33FC7"/>
    <w:rsid w:val="00BE71D1"/>
    <w:rsid w:val="00BF2752"/>
    <w:rsid w:val="00C24488"/>
    <w:rsid w:val="00C60ED8"/>
    <w:rsid w:val="00CB23FB"/>
    <w:rsid w:val="00D337B9"/>
    <w:rsid w:val="00E45108"/>
    <w:rsid w:val="00E84C24"/>
    <w:rsid w:val="00F142FB"/>
    <w:rsid w:val="00F35B19"/>
    <w:rsid w:val="00F8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ED7CBD-106C-4BB7-8CAB-8A834F75D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203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39</cp:revision>
  <dcterms:created xsi:type="dcterms:W3CDTF">2020-08-02T04:45:00Z</dcterms:created>
  <dcterms:modified xsi:type="dcterms:W3CDTF">2020-09-28T16:02:00Z</dcterms:modified>
</cp:coreProperties>
</file>