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55" w:rsidRDefault="00DD6E55">
      <w:pPr>
        <w:rPr>
          <w:sz w:val="40"/>
          <w:szCs w:val="40"/>
        </w:rPr>
      </w:pPr>
      <w:r w:rsidRPr="00DD6E55">
        <w:rPr>
          <w:sz w:val="40"/>
          <w:szCs w:val="40"/>
          <w:highlight w:val="lightGray"/>
        </w:rPr>
        <w:t xml:space="preserve">13- </w:t>
      </w:r>
      <w:r w:rsidRPr="00DD6E55">
        <w:rPr>
          <w:rFonts w:hint="eastAsia"/>
          <w:sz w:val="40"/>
          <w:szCs w:val="40"/>
          <w:highlight w:val="lightGray"/>
        </w:rPr>
        <w:t>じゃあ</w:t>
      </w:r>
      <w:r w:rsidRPr="00DD6E55">
        <w:rPr>
          <w:sz w:val="40"/>
          <w:szCs w:val="40"/>
          <w:highlight w:val="lightGray"/>
        </w:rPr>
        <w:fldChar w:fldCharType="begin"/>
      </w:r>
      <w:r w:rsidRPr="00DD6E55">
        <w:rPr>
          <w:sz w:val="40"/>
          <w:szCs w:val="40"/>
          <w:highlight w:val="lightGray"/>
        </w:rPr>
        <w:instrText>EQ \* jc2 \* "Font:MS Mincho" \* hps20 \o\ad(\s\up 19(</w:instrText>
      </w:r>
      <w:r w:rsidRPr="00DD6E55">
        <w:rPr>
          <w:rFonts w:ascii="MS Mincho" w:eastAsia="MS Mincho" w:hAnsi="MS Mincho" w:hint="eastAsia"/>
          <w:sz w:val="40"/>
          <w:szCs w:val="40"/>
          <w:highlight w:val="lightGray"/>
        </w:rPr>
        <w:instrText>にゅうたい</w:instrText>
      </w:r>
      <w:r w:rsidRPr="00DD6E55">
        <w:rPr>
          <w:sz w:val="40"/>
          <w:szCs w:val="40"/>
          <w:highlight w:val="lightGray"/>
        </w:rPr>
        <w:instrText>);</w:instrText>
      </w:r>
      <w:r w:rsidRPr="00DD6E55">
        <w:rPr>
          <w:rFonts w:hint="eastAsia"/>
          <w:sz w:val="40"/>
          <w:szCs w:val="40"/>
          <w:highlight w:val="lightGray"/>
        </w:rPr>
        <w:instrText>入隊</w:instrText>
      </w:r>
      <w:r w:rsidRPr="00DD6E55">
        <w:rPr>
          <w:sz w:val="40"/>
          <w:szCs w:val="40"/>
          <w:highlight w:val="lightGray"/>
        </w:rPr>
        <w:instrText>)</w:instrText>
      </w:r>
      <w:r w:rsidRPr="00DD6E55">
        <w:rPr>
          <w:sz w:val="40"/>
          <w:szCs w:val="40"/>
          <w:highlight w:val="lightGray"/>
        </w:rPr>
        <w:fldChar w:fldCharType="end"/>
      </w:r>
      <w:r w:rsidRPr="00DD6E55">
        <w:rPr>
          <w:rFonts w:hint="eastAsia"/>
          <w:sz w:val="40"/>
          <w:szCs w:val="40"/>
          <w:highlight w:val="lightGray"/>
        </w:rPr>
        <w:t>って</w:t>
      </w:r>
      <w:r w:rsidRPr="00AA2019">
        <w:rPr>
          <w:rFonts w:hint="eastAsia"/>
          <w:color w:val="1F4E79" w:themeColor="accent1" w:themeShade="80"/>
          <w:sz w:val="40"/>
          <w:szCs w:val="40"/>
          <w:highlight w:val="lightGray"/>
        </w:rPr>
        <w:t>の</w:t>
      </w:r>
      <w:r w:rsidRPr="00DD6E55">
        <w:rPr>
          <w:rFonts w:hint="eastAsia"/>
          <w:sz w:val="40"/>
          <w:szCs w:val="40"/>
          <w:highlight w:val="lightGray"/>
        </w:rPr>
        <w:t>は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なに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？</w:t>
      </w:r>
    </w:p>
    <w:p w:rsidR="005B38F3" w:rsidRDefault="00E5775B" w:rsidP="00DD6E55">
      <w:pPr>
        <w:rPr>
          <w:sz w:val="40"/>
          <w:szCs w:val="40"/>
        </w:rPr>
      </w:pPr>
      <w:r>
        <w:rPr>
          <w:sz w:val="40"/>
          <w:szCs w:val="40"/>
        </w:rPr>
        <w:t>Então... “</w:t>
      </w:r>
      <w:r w:rsidRPr="00AA2019">
        <w:rPr>
          <w:color w:val="1F4E79" w:themeColor="accent1" w:themeShade="80"/>
          <w:sz w:val="40"/>
          <w:szCs w:val="40"/>
        </w:rPr>
        <w:t>essa coisa de</w:t>
      </w:r>
      <w:r w:rsidR="00E42778">
        <w:rPr>
          <w:sz w:val="40"/>
          <w:szCs w:val="40"/>
        </w:rPr>
        <w:t>” alistamento</w:t>
      </w:r>
      <w:r>
        <w:rPr>
          <w:sz w:val="40"/>
          <w:szCs w:val="40"/>
        </w:rPr>
        <w:t xml:space="preserve"> que você disse, o que é</w:t>
      </w:r>
      <w:r w:rsidR="00DB5A63">
        <w:rPr>
          <w:sz w:val="40"/>
          <w:szCs w:val="40"/>
        </w:rPr>
        <w:t>? (O que quer dizer?)</w:t>
      </w:r>
      <w:r>
        <w:rPr>
          <w:sz w:val="40"/>
          <w:szCs w:val="40"/>
        </w:rPr>
        <w:t xml:space="preserve"> </w:t>
      </w:r>
    </w:p>
    <w:p w:rsidR="00E5775B" w:rsidRDefault="00E5775B" w:rsidP="00DD6E55">
      <w:pPr>
        <w:rPr>
          <w:sz w:val="40"/>
          <w:szCs w:val="40"/>
        </w:rPr>
      </w:pPr>
      <w:r w:rsidRPr="00BF4EEB">
        <w:rPr>
          <w:rFonts w:hint="eastAsia"/>
          <w:color w:val="806000" w:themeColor="accent4" w:themeShade="80"/>
          <w:sz w:val="40"/>
          <w:szCs w:val="40"/>
        </w:rPr>
        <w:t>じゃあ</w:t>
      </w:r>
      <w:r>
        <w:rPr>
          <w:sz w:val="40"/>
          <w:szCs w:val="40"/>
        </w:rPr>
        <w:t xml:space="preserve"> = então..., </w:t>
      </w:r>
      <w:proofErr w:type="gramStart"/>
      <w:r>
        <w:rPr>
          <w:sz w:val="40"/>
          <w:szCs w:val="40"/>
        </w:rPr>
        <w:t>bem</w:t>
      </w:r>
      <w:proofErr w:type="gramEnd"/>
      <w:r>
        <w:rPr>
          <w:sz w:val="40"/>
          <w:szCs w:val="40"/>
        </w:rPr>
        <w:t>... [</w:t>
      </w:r>
      <w:r w:rsidRPr="00BF4EEB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E5775B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入隊</w:t>
      </w:r>
      <w:r>
        <w:rPr>
          <w:sz w:val="40"/>
          <w:szCs w:val="40"/>
        </w:rPr>
        <w:t xml:space="preserve"> = alistamento.</w:t>
      </w:r>
    </w:p>
    <w:p w:rsidR="00890019" w:rsidRDefault="00E5775B" w:rsidP="00DD6E55">
      <w:pPr>
        <w:rPr>
          <w:sz w:val="40"/>
          <w:szCs w:val="40"/>
        </w:rPr>
      </w:pPr>
      <w:r w:rsidRPr="00E42778">
        <w:rPr>
          <w:rFonts w:hint="eastAsia"/>
          <w:color w:val="806000" w:themeColor="accent4" w:themeShade="80"/>
          <w:sz w:val="40"/>
          <w:szCs w:val="40"/>
        </w:rPr>
        <w:t>って</w:t>
      </w:r>
      <w:r w:rsidR="00A8251F">
        <w:rPr>
          <w:sz w:val="40"/>
          <w:szCs w:val="40"/>
        </w:rPr>
        <w:t xml:space="preserve"> = Está</w:t>
      </w:r>
      <w:r>
        <w:rPr>
          <w:sz w:val="40"/>
          <w:szCs w:val="40"/>
        </w:rPr>
        <w:t xml:space="preserve"> indicando: </w:t>
      </w:r>
      <w:r w:rsidR="0003136E">
        <w:rPr>
          <w:sz w:val="40"/>
          <w:szCs w:val="40"/>
        </w:rPr>
        <w:t xml:space="preserve">que disse, que </w:t>
      </w:r>
      <w:r>
        <w:rPr>
          <w:sz w:val="40"/>
          <w:szCs w:val="40"/>
        </w:rPr>
        <w:t xml:space="preserve">você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ele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ela disse ou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>eles disseram.</w:t>
      </w:r>
      <w:r w:rsidR="0003136E">
        <w:rPr>
          <w:sz w:val="40"/>
          <w:szCs w:val="40"/>
        </w:rPr>
        <w:t xml:space="preserve"> (É uma versão abreviada de </w:t>
      </w:r>
      <w:r w:rsidR="0003136E">
        <w:rPr>
          <w:rFonts w:hint="eastAsia"/>
          <w:sz w:val="40"/>
          <w:szCs w:val="40"/>
        </w:rPr>
        <w:t>と言う</w:t>
      </w:r>
      <w:r w:rsidR="0003136E">
        <w:rPr>
          <w:sz w:val="40"/>
          <w:szCs w:val="40"/>
        </w:rPr>
        <w:t xml:space="preserve">). </w:t>
      </w:r>
      <w:r w:rsidR="0003136E" w:rsidRPr="0003136E">
        <w:rPr>
          <w:sz w:val="40"/>
          <w:szCs w:val="40"/>
          <w:highlight w:val="green"/>
        </w:rPr>
        <w:t>[Capítulo 4.12]</w:t>
      </w:r>
    </w:p>
    <w:p w:rsidR="00AA2019" w:rsidRDefault="00AA2019" w:rsidP="00DD6E55">
      <w:pPr>
        <w:rPr>
          <w:sz w:val="40"/>
          <w:szCs w:val="40"/>
        </w:rPr>
      </w:pPr>
      <w:r w:rsidRPr="00CC6B93">
        <w:rPr>
          <w:rFonts w:hint="eastAsia"/>
          <w:color w:val="806000" w:themeColor="accent4" w:themeShade="80"/>
          <w:sz w:val="40"/>
          <w:szCs w:val="40"/>
        </w:rPr>
        <w:t>の</w:t>
      </w:r>
      <w:r>
        <w:rPr>
          <w:sz w:val="40"/>
          <w:szCs w:val="40"/>
        </w:rPr>
        <w:t xml:space="preserve"> = está atuando como um substantivo genérico. </w:t>
      </w:r>
      <w:r w:rsidR="00945463" w:rsidRPr="00945463">
        <w:rPr>
          <w:sz w:val="40"/>
          <w:szCs w:val="40"/>
          <w:highlight w:val="green"/>
        </w:rPr>
        <w:t>[Capítulo 3.11]</w:t>
      </w:r>
    </w:p>
    <w:p w:rsidR="00906458" w:rsidRDefault="00890019" w:rsidP="00890019">
      <w:pPr>
        <w:rPr>
          <w:sz w:val="40"/>
          <w:szCs w:val="40"/>
        </w:rPr>
      </w:pPr>
      <w:r w:rsidRPr="00906458">
        <w:rPr>
          <w:sz w:val="40"/>
          <w:szCs w:val="40"/>
          <w:highlight w:val="lightGray"/>
        </w:rPr>
        <w:t xml:space="preserve">14- 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んでたまるか</w:t>
      </w:r>
      <w:r w:rsidR="00906458" w:rsidRPr="00906458">
        <w:rPr>
          <w:sz w:val="40"/>
          <w:szCs w:val="40"/>
          <w:highlight w:val="lightGray"/>
        </w:rPr>
        <w:fldChar w:fldCharType="begin"/>
      </w:r>
      <w:r w:rsidR="00906458" w:rsidRPr="00906458">
        <w:rPr>
          <w:sz w:val="40"/>
          <w:szCs w:val="40"/>
          <w:highlight w:val="lightGray"/>
        </w:rPr>
        <w:instrText>EQ \* jc2 \* "Font:MS Mincho" \* hps20 \o\ad(\s\up 19(</w:instrText>
      </w:r>
      <w:r w:rsidR="00906458" w:rsidRPr="00906458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="00906458" w:rsidRPr="00906458">
        <w:rPr>
          <w:sz w:val="40"/>
          <w:szCs w:val="40"/>
          <w:highlight w:val="lightGray"/>
        </w:rPr>
        <w:instrText>);</w:instrText>
      </w:r>
      <w:r w:rsidR="00906458" w:rsidRPr="00906458">
        <w:rPr>
          <w:rFonts w:hint="eastAsia"/>
          <w:sz w:val="40"/>
          <w:szCs w:val="40"/>
          <w:highlight w:val="lightGray"/>
        </w:rPr>
        <w:instrText>戦線</w:instrText>
      </w:r>
      <w:r w:rsidR="00906458" w:rsidRPr="00906458">
        <w:rPr>
          <w:sz w:val="40"/>
          <w:szCs w:val="40"/>
          <w:highlight w:val="lightGray"/>
        </w:rPr>
        <w:instrText>)</w:instrText>
      </w:r>
      <w:r w:rsidR="00906458" w:rsidRPr="00906458">
        <w:rPr>
          <w:sz w:val="40"/>
          <w:szCs w:val="40"/>
          <w:highlight w:val="lightGray"/>
        </w:rPr>
        <w:fldChar w:fldCharType="end"/>
      </w:r>
      <w:r w:rsidR="00906458" w:rsidRPr="00906458">
        <w:rPr>
          <w:rFonts w:hint="eastAsia"/>
          <w:sz w:val="40"/>
          <w:szCs w:val="40"/>
          <w:highlight w:val="lightGray"/>
        </w:rPr>
        <w:t>によ</w:t>
      </w:r>
      <w:r w:rsidR="005E10C4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rFonts w:hint="eastAsia"/>
          <w:sz w:val="40"/>
          <w:szCs w:val="40"/>
          <w:highlight w:val="lightGray"/>
        </w:rPr>
        <w:t>まあ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ぶたいめい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部隊名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はよく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わるわ</w:t>
      </w:r>
      <w:r w:rsidR="00A72F07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さいしょ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最初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</w:t>
      </w:r>
      <w:r w:rsidR="00906458" w:rsidRPr="00906458">
        <w:rPr>
          <w:sz w:val="40"/>
          <w:szCs w:val="40"/>
          <w:highlight w:val="lightGray"/>
        </w:rPr>
        <w:t xml:space="preserve"> 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906458" w:rsidRPr="00906458">
        <w:rPr>
          <w:sz w:val="40"/>
          <w:szCs w:val="40"/>
          <w:highlight w:val="lightGray"/>
        </w:rPr>
        <w:fldChar w:fldCharType="begin"/>
      </w:r>
      <w:r w:rsidR="00906458" w:rsidRPr="00906458">
        <w:rPr>
          <w:sz w:val="40"/>
          <w:szCs w:val="40"/>
          <w:highlight w:val="lightGray"/>
        </w:rPr>
        <w:instrText>EQ \* jc2 \* "Font:MS Mincho" \* hps20 \o\ad(\s\up 19(</w:instrText>
      </w:r>
      <w:r w:rsidR="00906458" w:rsidRPr="00906458">
        <w:rPr>
          <w:rFonts w:ascii="MS Mincho" w:eastAsia="MS Mincho" w:hAnsi="MS Mincho" w:hint="eastAsia"/>
          <w:sz w:val="20"/>
          <w:szCs w:val="40"/>
          <w:highlight w:val="lightGray"/>
        </w:rPr>
        <w:instrText>せかいせんせん</w:instrText>
      </w:r>
      <w:r w:rsidR="00906458" w:rsidRPr="00906458">
        <w:rPr>
          <w:sz w:val="40"/>
          <w:szCs w:val="40"/>
          <w:highlight w:val="lightGray"/>
        </w:rPr>
        <w:instrText>);</w:instrText>
      </w:r>
      <w:r w:rsidR="00906458" w:rsidRPr="00906458">
        <w:rPr>
          <w:rFonts w:hint="eastAsia"/>
          <w:sz w:val="40"/>
          <w:szCs w:val="40"/>
          <w:highlight w:val="lightGray"/>
        </w:rPr>
        <w:instrText>世界戦線</w:instrText>
      </w:r>
      <w:r w:rsidR="00906458" w:rsidRPr="00906458">
        <w:rPr>
          <w:sz w:val="40"/>
          <w:szCs w:val="40"/>
          <w:highlight w:val="lightGray"/>
        </w:rPr>
        <w:instrText>)</w:instrText>
      </w:r>
      <w:r w:rsidR="00906458" w:rsidRPr="00906458">
        <w:rPr>
          <w:sz w:val="40"/>
          <w:szCs w:val="40"/>
          <w:highlight w:val="lightGray"/>
        </w:rPr>
        <w:fldChar w:fldCharType="end"/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でも　</w:t>
      </w:r>
      <w:r w:rsidR="00906458" w:rsidRPr="00906458">
        <w:rPr>
          <w:sz w:val="40"/>
          <w:szCs w:val="40"/>
          <w:highlight w:val="lightGray"/>
        </w:rPr>
        <w:t>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C95AB9">
        <w:rPr>
          <w:sz w:val="40"/>
          <w:szCs w:val="40"/>
          <w:highlight w:val="lightGray"/>
        </w:rPr>
        <w:fldChar w:fldCharType="begin"/>
      </w:r>
      <w:r w:rsidR="00C95AB9">
        <w:rPr>
          <w:sz w:val="40"/>
          <w:szCs w:val="40"/>
          <w:highlight w:val="lightGray"/>
        </w:rPr>
        <w:instrText>EQ \* jc2 \* "Font:MS Mincho" \* hps20 \o\ad(\s\up 19(</w:instrText>
      </w:r>
      <w:r w:rsidR="00C95AB9" w:rsidRPr="00C95AB9">
        <w:rPr>
          <w:rFonts w:ascii="MS Mincho" w:eastAsia="MS Mincho" w:hAnsi="MS Mincho" w:hint="eastAsia"/>
          <w:sz w:val="20"/>
          <w:szCs w:val="40"/>
          <w:highlight w:val="lightGray"/>
        </w:rPr>
        <w:instrText>せかい</w:instrText>
      </w:r>
      <w:r w:rsidR="00C95AB9">
        <w:rPr>
          <w:sz w:val="40"/>
          <w:szCs w:val="40"/>
          <w:highlight w:val="lightGray"/>
        </w:rPr>
        <w:instrText>);</w:instrText>
      </w:r>
      <w:r w:rsidR="00C95AB9">
        <w:rPr>
          <w:rFonts w:hint="eastAsia"/>
          <w:sz w:val="40"/>
          <w:szCs w:val="40"/>
          <w:highlight w:val="lightGray"/>
        </w:rPr>
        <w:instrText>世界</w:instrText>
      </w:r>
      <w:r w:rsidR="00C95AB9">
        <w:rPr>
          <w:sz w:val="40"/>
          <w:szCs w:val="40"/>
          <w:highlight w:val="lightGray"/>
        </w:rPr>
        <w:instrText>)</w:instrText>
      </w:r>
      <w:r w:rsidR="00C95AB9">
        <w:rPr>
          <w:sz w:val="40"/>
          <w:szCs w:val="40"/>
          <w:highlight w:val="lightGray"/>
        </w:rPr>
        <w:fldChar w:fldCharType="end"/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7871E3">
        <w:rPr>
          <w:rFonts w:hint="eastAsia"/>
          <w:color w:val="1F4E79" w:themeColor="accent1" w:themeShade="80"/>
          <w:sz w:val="40"/>
          <w:szCs w:val="40"/>
          <w:highlight w:val="lightGray"/>
        </w:rPr>
        <w:t>って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んだことを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みと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めてることになるんじゃね？</w:t>
      </w:r>
    </w:p>
    <w:p w:rsidR="00E5775B" w:rsidRDefault="00B513B0" w:rsidP="00906458">
      <w:pPr>
        <w:rPr>
          <w:sz w:val="40"/>
          <w:szCs w:val="40"/>
        </w:rPr>
      </w:pPr>
      <w:r>
        <w:rPr>
          <w:sz w:val="40"/>
          <w:szCs w:val="40"/>
        </w:rPr>
        <w:t>Na</w:t>
      </w:r>
      <w:r w:rsidR="00040848">
        <w:rPr>
          <w:sz w:val="40"/>
          <w:szCs w:val="40"/>
        </w:rPr>
        <w:t xml:space="preserve"> linha de frente </w:t>
      </w:r>
      <w:r w:rsidR="00A56554">
        <w:rPr>
          <w:sz w:val="40"/>
          <w:szCs w:val="40"/>
        </w:rPr>
        <w:t>“</w:t>
      </w:r>
      <w:r w:rsidR="00040848">
        <w:rPr>
          <w:sz w:val="40"/>
          <w:szCs w:val="40"/>
        </w:rPr>
        <w:t xml:space="preserve">Ainda não estou morto”. </w:t>
      </w:r>
      <w:r w:rsidR="004B4BDD">
        <w:rPr>
          <w:sz w:val="40"/>
          <w:szCs w:val="40"/>
        </w:rPr>
        <w:t xml:space="preserve">Bem, o nome da unidade muda frequentemente. </w:t>
      </w:r>
      <w:r w:rsidR="00C95AB9">
        <w:rPr>
          <w:sz w:val="40"/>
          <w:szCs w:val="40"/>
        </w:rPr>
        <w:t xml:space="preserve">Primeiro era </w:t>
      </w:r>
      <w:r w:rsidR="00A56554">
        <w:rPr>
          <w:sz w:val="40"/>
          <w:szCs w:val="40"/>
        </w:rPr>
        <w:t>“</w:t>
      </w:r>
      <w:r w:rsidR="00C95AB9">
        <w:rPr>
          <w:sz w:val="40"/>
          <w:szCs w:val="40"/>
        </w:rPr>
        <w:t>li</w:t>
      </w:r>
      <w:r w:rsidR="00D54C9D">
        <w:rPr>
          <w:sz w:val="40"/>
          <w:szCs w:val="40"/>
        </w:rPr>
        <w:t>nha de frente do mundo dos que morreram</w:t>
      </w:r>
      <w:r w:rsidR="00C95AB9">
        <w:rPr>
          <w:sz w:val="40"/>
          <w:szCs w:val="40"/>
        </w:rPr>
        <w:t>”</w:t>
      </w:r>
      <w:r w:rsidR="00A56554">
        <w:rPr>
          <w:sz w:val="40"/>
          <w:szCs w:val="40"/>
        </w:rPr>
        <w:t>, mas</w:t>
      </w:r>
      <w:r w:rsidR="007871E3">
        <w:rPr>
          <w:sz w:val="40"/>
          <w:szCs w:val="40"/>
        </w:rPr>
        <w:t xml:space="preserve">, </w:t>
      </w:r>
      <w:r w:rsidR="007871E3" w:rsidRPr="007871E3">
        <w:rPr>
          <w:color w:val="1F4E79" w:themeColor="accent1" w:themeShade="80"/>
          <w:sz w:val="40"/>
          <w:szCs w:val="40"/>
        </w:rPr>
        <w:t>o que quero dizer é que</w:t>
      </w:r>
      <w:r w:rsidR="00A56554">
        <w:rPr>
          <w:sz w:val="40"/>
          <w:szCs w:val="40"/>
        </w:rPr>
        <w:t xml:space="preserve"> “linha de frente </w:t>
      </w:r>
      <w:r w:rsidR="00D54C9D">
        <w:rPr>
          <w:sz w:val="40"/>
          <w:szCs w:val="40"/>
        </w:rPr>
        <w:t>do mundo dos que morreram</w:t>
      </w:r>
      <w:r w:rsidR="00D870E4">
        <w:rPr>
          <w:sz w:val="40"/>
          <w:szCs w:val="40"/>
        </w:rPr>
        <w:t>” está</w:t>
      </w:r>
      <w:r w:rsidR="00E23EA1">
        <w:rPr>
          <w:sz w:val="40"/>
          <w:szCs w:val="40"/>
        </w:rPr>
        <w:t xml:space="preserve"> admitindo</w:t>
      </w:r>
      <w:r w:rsidR="003E0504">
        <w:rPr>
          <w:sz w:val="40"/>
          <w:szCs w:val="40"/>
        </w:rPr>
        <w:t xml:space="preserve"> essa coisa de “morreu</w:t>
      </w:r>
      <w:r w:rsidR="000520A2">
        <w:rPr>
          <w:sz w:val="40"/>
          <w:szCs w:val="40"/>
        </w:rPr>
        <w:t>/morte</w:t>
      </w:r>
      <w:r w:rsidR="003E0504">
        <w:rPr>
          <w:sz w:val="40"/>
          <w:szCs w:val="40"/>
        </w:rPr>
        <w:t>”</w:t>
      </w:r>
      <w:r w:rsidR="007B02B5">
        <w:rPr>
          <w:sz w:val="40"/>
          <w:szCs w:val="40"/>
        </w:rPr>
        <w:t xml:space="preserve">, particularmente </w:t>
      </w:r>
      <w:r w:rsidR="00B00722">
        <w:rPr>
          <w:sz w:val="40"/>
          <w:szCs w:val="40"/>
        </w:rPr>
        <w:t>é o resultado disso</w:t>
      </w:r>
      <w:r w:rsidR="007B02B5">
        <w:rPr>
          <w:sz w:val="40"/>
          <w:szCs w:val="40"/>
        </w:rPr>
        <w:t xml:space="preserve">, </w:t>
      </w:r>
      <w:r w:rsidR="00B00722">
        <w:rPr>
          <w:sz w:val="40"/>
          <w:szCs w:val="40"/>
        </w:rPr>
        <w:t>certo</w:t>
      </w:r>
      <w:r w:rsidR="007B02B5">
        <w:rPr>
          <w:sz w:val="40"/>
          <w:szCs w:val="40"/>
        </w:rPr>
        <w:t>?</w:t>
      </w:r>
      <w:bookmarkStart w:id="0" w:name="_GoBack"/>
      <w:bookmarkEnd w:id="0"/>
    </w:p>
    <w:p w:rsidR="009F0742" w:rsidRDefault="009F0742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戦線</w:t>
      </w:r>
      <w:r>
        <w:rPr>
          <w:sz w:val="40"/>
          <w:szCs w:val="40"/>
        </w:rPr>
        <w:t xml:space="preserve"> = linha de frente, frente “de guerra”.</w:t>
      </w:r>
    </w:p>
    <w:p w:rsidR="00F240D3" w:rsidRDefault="00F240D3" w:rsidP="00906458">
      <w:pPr>
        <w:rPr>
          <w:sz w:val="40"/>
          <w:szCs w:val="40"/>
        </w:rPr>
      </w:pPr>
      <w:r w:rsidRPr="00A917D6">
        <w:rPr>
          <w:rFonts w:hint="eastAsia"/>
          <w:color w:val="806000" w:themeColor="accent4" w:themeShade="80"/>
          <w:sz w:val="40"/>
          <w:szCs w:val="40"/>
        </w:rPr>
        <w:lastRenderedPageBreak/>
        <w:t>まあ</w:t>
      </w:r>
      <w:r>
        <w:rPr>
          <w:sz w:val="40"/>
          <w:szCs w:val="40"/>
        </w:rPr>
        <w:t xml:space="preserve"> = bem...</w:t>
      </w:r>
      <w:r w:rsidR="00A917D6">
        <w:rPr>
          <w:sz w:val="40"/>
          <w:szCs w:val="40"/>
        </w:rPr>
        <w:t xml:space="preserve"> [</w:t>
      </w:r>
      <w:r w:rsidR="00A917D6">
        <w:rPr>
          <w:color w:val="806000" w:themeColor="accent4" w:themeShade="80"/>
          <w:sz w:val="40"/>
          <w:szCs w:val="40"/>
        </w:rPr>
        <w:t>I</w:t>
      </w:r>
      <w:r w:rsidR="00A917D6" w:rsidRPr="00A917D6">
        <w:rPr>
          <w:color w:val="806000" w:themeColor="accent4" w:themeShade="80"/>
          <w:sz w:val="40"/>
          <w:szCs w:val="40"/>
        </w:rPr>
        <w:t>nterjeição</w:t>
      </w:r>
      <w:r w:rsidR="00A917D6">
        <w:rPr>
          <w:sz w:val="40"/>
          <w:szCs w:val="40"/>
        </w:rPr>
        <w:t>]</w:t>
      </w:r>
    </w:p>
    <w:p w:rsidR="00F240D3" w:rsidRDefault="00F240D3" w:rsidP="0090645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0D3" w:rsidRPr="00F240D3">
              <w:rPr>
                <w:rFonts w:ascii="MS Mincho" w:eastAsia="MS Mincho" w:hAnsi="MS Mincho" w:hint="eastAsia"/>
                <w:sz w:val="20"/>
                <w:szCs w:val="40"/>
              </w:rPr>
              <w:t>ぶたい</w:t>
            </w:r>
          </w:rt>
          <w:rubyBase>
            <w:r w:rsidR="00F240D3">
              <w:rPr>
                <w:rFonts w:hint="eastAsia"/>
                <w:sz w:val="40"/>
                <w:szCs w:val="40"/>
              </w:rPr>
              <w:t>部隊</w:t>
            </w:r>
          </w:rubyBase>
        </w:ruby>
      </w:r>
      <w:r>
        <w:rPr>
          <w:sz w:val="40"/>
          <w:szCs w:val="40"/>
        </w:rPr>
        <w:t xml:space="preserve"> = força, unidade, tropas.</w:t>
      </w:r>
    </w:p>
    <w:p w:rsidR="00F240D3" w:rsidRDefault="00F240D3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部隊名</w:t>
      </w:r>
      <w:r>
        <w:rPr>
          <w:sz w:val="40"/>
          <w:szCs w:val="40"/>
        </w:rPr>
        <w:t xml:space="preserve"> = Nome da unidade.</w:t>
      </w:r>
    </w:p>
    <w:p w:rsidR="00F240D3" w:rsidRDefault="00180FB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よく</w:t>
      </w:r>
      <w:r>
        <w:rPr>
          <w:sz w:val="40"/>
          <w:szCs w:val="40"/>
        </w:rPr>
        <w:t xml:space="preserve"> = frequentemente.</w:t>
      </w:r>
    </w:p>
    <w:p w:rsidR="00180FB4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B9796F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</w:t>
      </w:r>
      <w:r>
        <w:rPr>
          <w:sz w:val="40"/>
          <w:szCs w:val="40"/>
        </w:rPr>
        <w:t xml:space="preserve"> = está indicando ênfase.</w:t>
      </w:r>
    </w:p>
    <w:p w:rsidR="005E10C4" w:rsidRDefault="005E10C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最初</w:t>
      </w:r>
      <w:r>
        <w:rPr>
          <w:sz w:val="40"/>
          <w:szCs w:val="40"/>
        </w:rPr>
        <w:t xml:space="preserve"> = o primeiro, primeiro.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死んだこと</w:t>
      </w:r>
      <w:r>
        <w:rPr>
          <w:sz w:val="40"/>
          <w:szCs w:val="40"/>
        </w:rPr>
        <w:t xml:space="preserve"> = essa coisa de “morte”</w:t>
      </w:r>
    </w:p>
    <w:p w:rsidR="00B9796F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admitir, aprovar, aceitar.</w:t>
      </w:r>
    </w:p>
    <w:p w:rsidR="006A6902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認めてる</w:t>
      </w:r>
      <w:r>
        <w:rPr>
          <w:sz w:val="40"/>
          <w:szCs w:val="40"/>
        </w:rPr>
        <w:t xml:space="preserve"> = estar admitindo/aceitando... (Maneira informal de dizer </w:t>
      </w:r>
      <w:r>
        <w:rPr>
          <w:rFonts w:hint="eastAsia"/>
          <w:sz w:val="40"/>
          <w:szCs w:val="40"/>
        </w:rPr>
        <w:t>認めている</w:t>
      </w:r>
      <w:r>
        <w:rPr>
          <w:sz w:val="40"/>
          <w:szCs w:val="40"/>
        </w:rPr>
        <w:t>)</w:t>
      </w:r>
    </w:p>
    <w:p w:rsidR="00B9796F" w:rsidRDefault="007B02B5" w:rsidP="00F240D3">
      <w:pPr>
        <w:rPr>
          <w:sz w:val="40"/>
          <w:szCs w:val="40"/>
        </w:rPr>
      </w:pPr>
      <w:r w:rsidRPr="001B498A">
        <w:rPr>
          <w:rFonts w:hint="eastAsia"/>
          <w:color w:val="806000" w:themeColor="accent4" w:themeShade="80"/>
          <w:sz w:val="40"/>
          <w:szCs w:val="40"/>
        </w:rPr>
        <w:t>ことに</w:t>
      </w:r>
      <w:r>
        <w:rPr>
          <w:sz w:val="40"/>
          <w:szCs w:val="40"/>
        </w:rPr>
        <w:t xml:space="preserve"> </w:t>
      </w:r>
      <w:r w:rsidR="00B27726">
        <w:rPr>
          <w:sz w:val="40"/>
          <w:szCs w:val="40"/>
        </w:rPr>
        <w:t xml:space="preserve">/ </w:t>
      </w:r>
      <w:r w:rsidR="00B0072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0722" w:rsidRPr="00B0072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こと</w:t>
            </w:r>
          </w:rt>
          <w:rubyBase>
            <w:r w:rsidR="00B00722">
              <w:rPr>
                <w:rFonts w:hint="eastAsia"/>
                <w:color w:val="806000" w:themeColor="accent4" w:themeShade="80"/>
                <w:sz w:val="40"/>
                <w:szCs w:val="40"/>
              </w:rPr>
              <w:t>殊</w:t>
            </w:r>
          </w:rubyBase>
        </w:ruby>
      </w:r>
      <w:r w:rsidR="00B27726" w:rsidRPr="00B27726">
        <w:rPr>
          <w:rFonts w:hint="eastAsia"/>
          <w:color w:val="806000" w:themeColor="accent4" w:themeShade="80"/>
          <w:sz w:val="40"/>
          <w:szCs w:val="40"/>
        </w:rPr>
        <w:t>に</w:t>
      </w:r>
      <w:r w:rsidR="00B27726">
        <w:rPr>
          <w:sz w:val="40"/>
          <w:szCs w:val="40"/>
        </w:rPr>
        <w:t xml:space="preserve"> </w:t>
      </w:r>
      <w:r>
        <w:rPr>
          <w:sz w:val="40"/>
          <w:szCs w:val="40"/>
        </w:rPr>
        <w:t>= especialmente, particularmente.</w:t>
      </w:r>
      <w:r w:rsidR="00182A0B">
        <w:rPr>
          <w:sz w:val="40"/>
          <w:szCs w:val="40"/>
        </w:rPr>
        <w:t xml:space="preserve"> [Advérvio]</w:t>
      </w:r>
    </w:p>
    <w:p w:rsidR="003E699D" w:rsidRDefault="003E699D" w:rsidP="00F240D3">
      <w:pPr>
        <w:rPr>
          <w:sz w:val="40"/>
          <w:szCs w:val="40"/>
        </w:rPr>
      </w:pPr>
      <w:r w:rsidRPr="00175061">
        <w:rPr>
          <w:rFonts w:hint="eastAsia"/>
          <w:color w:val="806000" w:themeColor="accent4" w:themeShade="80"/>
          <w:sz w:val="40"/>
          <w:szCs w:val="40"/>
        </w:rPr>
        <w:t>ことになる</w:t>
      </w:r>
      <w:r>
        <w:rPr>
          <w:sz w:val="40"/>
          <w:szCs w:val="40"/>
        </w:rPr>
        <w:t xml:space="preserve"> = ter sido decidido, ser resultado de</w:t>
      </w:r>
      <w:r w:rsidR="002F4299">
        <w:rPr>
          <w:sz w:val="40"/>
          <w:szCs w:val="40"/>
        </w:rPr>
        <w:t xml:space="preserve"> X</w:t>
      </w:r>
      <w:r>
        <w:rPr>
          <w:sz w:val="40"/>
          <w:szCs w:val="40"/>
        </w:rPr>
        <w:t>, ser a razão de</w:t>
      </w:r>
      <w:r w:rsidR="002F4299">
        <w:rPr>
          <w:sz w:val="40"/>
          <w:szCs w:val="40"/>
        </w:rPr>
        <w:t xml:space="preserve"> X</w:t>
      </w:r>
      <w:r>
        <w:rPr>
          <w:sz w:val="40"/>
          <w:szCs w:val="40"/>
        </w:rPr>
        <w:t>.</w:t>
      </w:r>
      <w:r w:rsidR="00175061">
        <w:rPr>
          <w:sz w:val="40"/>
          <w:szCs w:val="40"/>
        </w:rPr>
        <w:t xml:space="preserve"> [</w:t>
      </w:r>
      <w:r w:rsidR="00175061" w:rsidRPr="00175061">
        <w:rPr>
          <w:color w:val="806000" w:themeColor="accent4" w:themeShade="80"/>
          <w:sz w:val="40"/>
          <w:szCs w:val="40"/>
        </w:rPr>
        <w:t>Expressão</w:t>
      </w:r>
      <w:r w:rsidR="00175061">
        <w:rPr>
          <w:sz w:val="40"/>
          <w:szCs w:val="40"/>
        </w:rPr>
        <w:t>]</w:t>
      </w:r>
    </w:p>
    <w:p w:rsidR="00313ED9" w:rsidRDefault="00B00722" w:rsidP="00F240D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0722" w:rsidRPr="00B00722">
              <w:rPr>
                <w:rFonts w:ascii="MS Mincho" w:eastAsia="MS Mincho" w:hAnsi="MS Mincho" w:hint="eastAsia"/>
                <w:sz w:val="20"/>
                <w:szCs w:val="40"/>
              </w:rPr>
              <w:t>こと</w:t>
            </w:r>
          </w:rt>
          <w:rubyBase>
            <w:r w:rsidR="00B00722">
              <w:rPr>
                <w:rFonts w:hint="eastAsia"/>
                <w:sz w:val="40"/>
                <w:szCs w:val="40"/>
              </w:rPr>
              <w:t>事</w:t>
            </w:r>
          </w:rubyBase>
        </w:ruby>
      </w:r>
      <w:r w:rsidR="00313ED9">
        <w:rPr>
          <w:sz w:val="40"/>
          <w:szCs w:val="40"/>
        </w:rPr>
        <w:t xml:space="preserve"> = coisa, evento, ocorrência.</w:t>
      </w:r>
    </w:p>
    <w:p w:rsidR="0041371C" w:rsidRDefault="0041371C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tornar, resultar em.</w:t>
      </w:r>
    </w:p>
    <w:p w:rsidR="002D5EBA" w:rsidRDefault="006D1088" w:rsidP="00F240D3">
      <w:pPr>
        <w:rPr>
          <w:sz w:val="40"/>
          <w:szCs w:val="40"/>
        </w:rPr>
      </w:pPr>
      <w:r w:rsidRPr="001B498A">
        <w:rPr>
          <w:rFonts w:hint="eastAsia"/>
          <w:color w:val="806000" w:themeColor="accent4" w:themeShade="80"/>
          <w:sz w:val="40"/>
          <w:szCs w:val="40"/>
        </w:rPr>
        <w:lastRenderedPageBreak/>
        <w:t>ん</w:t>
      </w:r>
      <w:r>
        <w:rPr>
          <w:sz w:val="40"/>
          <w:szCs w:val="40"/>
        </w:rPr>
        <w:t xml:space="preserve"> = está dando um ar explicativo. (É uma versão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</w:t>
      </w:r>
      <w:r w:rsidR="005969DB">
        <w:rPr>
          <w:sz w:val="40"/>
          <w:szCs w:val="40"/>
        </w:rPr>
        <w:t>explicativo/</w:t>
      </w:r>
      <w:r w:rsidR="000E3C02">
        <w:rPr>
          <w:sz w:val="40"/>
          <w:szCs w:val="40"/>
        </w:rPr>
        <w:t>de esclarecimento</w:t>
      </w:r>
      <w:r>
        <w:rPr>
          <w:sz w:val="40"/>
          <w:szCs w:val="40"/>
        </w:rPr>
        <w:t xml:space="preserve">). </w:t>
      </w:r>
      <w:r w:rsidRPr="005969DB">
        <w:rPr>
          <w:sz w:val="40"/>
          <w:szCs w:val="40"/>
          <w:highlight w:val="green"/>
        </w:rPr>
        <w:t>[</w:t>
      </w:r>
      <w:r w:rsidR="001B498A" w:rsidRPr="005969DB">
        <w:rPr>
          <w:sz w:val="40"/>
          <w:szCs w:val="40"/>
          <w:highlight w:val="green"/>
        </w:rPr>
        <w:t>Capítulo 3.11</w:t>
      </w:r>
      <w:r w:rsidRPr="005969DB">
        <w:rPr>
          <w:sz w:val="40"/>
          <w:szCs w:val="40"/>
          <w:highlight w:val="green"/>
        </w:rPr>
        <w:t>]</w:t>
      </w:r>
    </w:p>
    <w:p w:rsidR="006D1088" w:rsidRPr="002D5EBA" w:rsidRDefault="002D5EBA" w:rsidP="002D5EBA">
      <w:pPr>
        <w:rPr>
          <w:sz w:val="40"/>
          <w:szCs w:val="40"/>
        </w:rPr>
      </w:pPr>
      <w:r w:rsidRPr="009F260D">
        <w:rPr>
          <w:rFonts w:hint="eastAsia"/>
          <w:color w:val="806000" w:themeColor="accent4" w:themeShade="80"/>
          <w:sz w:val="40"/>
          <w:szCs w:val="40"/>
        </w:rPr>
        <w:t>じゃ</w:t>
      </w:r>
      <w:r>
        <w:rPr>
          <w:sz w:val="40"/>
          <w:szCs w:val="40"/>
        </w:rPr>
        <w:t xml:space="preserve"> = </w:t>
      </w:r>
      <w:r w:rsidR="009F260D">
        <w:rPr>
          <w:sz w:val="40"/>
          <w:szCs w:val="40"/>
        </w:rPr>
        <w:t xml:space="preserve">Abreviação de </w:t>
      </w:r>
      <w:r w:rsidR="009F260D">
        <w:rPr>
          <w:rFonts w:hint="eastAsia"/>
          <w:sz w:val="40"/>
          <w:szCs w:val="40"/>
        </w:rPr>
        <w:t>じゃない</w:t>
      </w:r>
      <w:r w:rsidR="009F260D">
        <w:rPr>
          <w:sz w:val="40"/>
          <w:szCs w:val="40"/>
        </w:rPr>
        <w:t xml:space="preserve">, que é utilizado em sentenças positivas, dando a ideia de: “certo?”, “Entendeu?”. </w:t>
      </w:r>
      <w:proofErr w:type="spellStart"/>
      <w:r w:rsidR="009F260D" w:rsidRPr="007F4815">
        <w:rPr>
          <w:b/>
          <w:sz w:val="40"/>
          <w:szCs w:val="40"/>
          <w:u w:val="single"/>
        </w:rPr>
        <w:t>Obs</w:t>
      </w:r>
      <w:proofErr w:type="spellEnd"/>
      <w:r w:rsidR="009F260D" w:rsidRPr="007F4815">
        <w:rPr>
          <w:b/>
          <w:sz w:val="40"/>
          <w:szCs w:val="40"/>
          <w:u w:val="single"/>
        </w:rPr>
        <w:t>:</w:t>
      </w:r>
      <w:r w:rsidR="009F260D">
        <w:rPr>
          <w:sz w:val="40"/>
          <w:szCs w:val="40"/>
        </w:rPr>
        <w:t xml:space="preserve"> </w:t>
      </w:r>
      <w:r w:rsidR="007F4815">
        <w:rPr>
          <w:rFonts w:hint="eastAsia"/>
          <w:sz w:val="40"/>
          <w:szCs w:val="40"/>
        </w:rPr>
        <w:t>じゃない</w:t>
      </w:r>
      <w:r w:rsidR="007F4815">
        <w:rPr>
          <w:sz w:val="40"/>
          <w:szCs w:val="40"/>
        </w:rPr>
        <w:t xml:space="preserve"> não pode ser usado dessa forma.</w:t>
      </w:r>
      <w:r w:rsidR="009F260D">
        <w:rPr>
          <w:sz w:val="40"/>
          <w:szCs w:val="40"/>
        </w:rPr>
        <w:t xml:space="preserve"> </w:t>
      </w:r>
    </w:p>
    <w:sectPr w:rsidR="006D1088" w:rsidRPr="002D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55"/>
    <w:rsid w:val="0003136E"/>
    <w:rsid w:val="00040848"/>
    <w:rsid w:val="000520A2"/>
    <w:rsid w:val="000E3C02"/>
    <w:rsid w:val="00175061"/>
    <w:rsid w:val="00180FB4"/>
    <w:rsid w:val="00182A0B"/>
    <w:rsid w:val="001B498A"/>
    <w:rsid w:val="002A0931"/>
    <w:rsid w:val="002D5EBA"/>
    <w:rsid w:val="002F4299"/>
    <w:rsid w:val="00313ED9"/>
    <w:rsid w:val="003E0504"/>
    <w:rsid w:val="003E699D"/>
    <w:rsid w:val="0041371C"/>
    <w:rsid w:val="004B4BDD"/>
    <w:rsid w:val="005969DB"/>
    <w:rsid w:val="005B38F3"/>
    <w:rsid w:val="005E10C4"/>
    <w:rsid w:val="005F0876"/>
    <w:rsid w:val="006A6902"/>
    <w:rsid w:val="006D1088"/>
    <w:rsid w:val="007871E3"/>
    <w:rsid w:val="007B02B5"/>
    <w:rsid w:val="007F4815"/>
    <w:rsid w:val="008264F2"/>
    <w:rsid w:val="00890019"/>
    <w:rsid w:val="00906458"/>
    <w:rsid w:val="00945463"/>
    <w:rsid w:val="009F0742"/>
    <w:rsid w:val="009F260D"/>
    <w:rsid w:val="00A56554"/>
    <w:rsid w:val="00A72F07"/>
    <w:rsid w:val="00A8251F"/>
    <w:rsid w:val="00A917D6"/>
    <w:rsid w:val="00AA2019"/>
    <w:rsid w:val="00B00722"/>
    <w:rsid w:val="00B27726"/>
    <w:rsid w:val="00B513B0"/>
    <w:rsid w:val="00B9796F"/>
    <w:rsid w:val="00BF4EEB"/>
    <w:rsid w:val="00C35D0D"/>
    <w:rsid w:val="00C95AB9"/>
    <w:rsid w:val="00CC6B93"/>
    <w:rsid w:val="00D54C9D"/>
    <w:rsid w:val="00D870E4"/>
    <w:rsid w:val="00DB5A63"/>
    <w:rsid w:val="00DD6E55"/>
    <w:rsid w:val="00E23EA1"/>
    <w:rsid w:val="00E42778"/>
    <w:rsid w:val="00E5775B"/>
    <w:rsid w:val="00E71CEE"/>
    <w:rsid w:val="00F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527AD-86E8-47F7-A348-2DC1D5C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52</cp:revision>
  <dcterms:created xsi:type="dcterms:W3CDTF">2020-08-05T20:07:00Z</dcterms:created>
  <dcterms:modified xsi:type="dcterms:W3CDTF">2020-09-29T18:31:00Z</dcterms:modified>
</cp:coreProperties>
</file>