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92342A">
      <w:pPr>
        <w:rPr>
          <w:sz w:val="40"/>
          <w:szCs w:val="40"/>
        </w:rPr>
      </w:pPr>
      <w:r w:rsidRPr="0092342A">
        <w:rPr>
          <w:sz w:val="40"/>
          <w:szCs w:val="40"/>
          <w:highlight w:val="lightGray"/>
        </w:rPr>
        <w:t xml:space="preserve">15- </w:t>
      </w:r>
      <w:r w:rsidRPr="007F49C4">
        <w:rPr>
          <w:rFonts w:hint="eastAsia"/>
          <w:color w:val="000000" w:themeColor="text1"/>
          <w:sz w:val="40"/>
          <w:szCs w:val="40"/>
          <w:highlight w:val="lightGray"/>
        </w:rPr>
        <w:t>と</w:t>
      </w:r>
      <w:r w:rsidR="0012222F" w:rsidRPr="007F49C4">
        <w:rPr>
          <w:color w:val="000000" w:themeColor="text1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222F" w:rsidRPr="007F49C4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lightGray"/>
              </w:rPr>
              <w:t>い</w:t>
            </w:r>
          </w:rt>
          <w:rubyBase>
            <w:r w:rsidR="0012222F" w:rsidRPr="007F49C4">
              <w:rPr>
                <w:rFonts w:hint="eastAsia"/>
                <w:color w:val="000000" w:themeColor="text1"/>
                <w:sz w:val="40"/>
                <w:szCs w:val="40"/>
                <w:highlight w:val="lightGray"/>
              </w:rPr>
              <w:t>言</w:t>
            </w:r>
          </w:rubyBase>
        </w:ruby>
      </w:r>
      <w:r w:rsidR="0012222F" w:rsidRPr="007F49C4">
        <w:rPr>
          <w:rFonts w:hint="eastAsia"/>
          <w:color w:val="000000" w:themeColor="text1"/>
          <w:sz w:val="40"/>
          <w:szCs w:val="40"/>
          <w:highlight w:val="lightGray"/>
        </w:rPr>
        <w:t>う</w:t>
      </w:r>
      <w:r w:rsidR="005E489D" w:rsidRPr="007F49C4">
        <w:rPr>
          <w:rFonts w:hint="eastAsia"/>
          <w:color w:val="000000" w:themeColor="text1"/>
          <w:sz w:val="40"/>
          <w:szCs w:val="40"/>
          <w:highlight w:val="lightGray"/>
        </w:rPr>
        <w:t>こと</w:t>
      </w:r>
      <w:r w:rsidRPr="0092342A">
        <w:rPr>
          <w:rFonts w:hint="eastAsia"/>
          <w:sz w:val="40"/>
          <w:szCs w:val="40"/>
          <w:highlight w:val="lightGray"/>
        </w:rPr>
        <w:t>により</w:t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はき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破棄</w:t>
            </w:r>
          </w:rubyBase>
        </w:ruby>
      </w:r>
      <w:r w:rsidR="00204476">
        <w:rPr>
          <w:rFonts w:hint="eastAsia"/>
          <w:sz w:val="40"/>
          <w:szCs w:val="40"/>
          <w:highlight w:val="lightGray"/>
        </w:rPr>
        <w:t>、</w:t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いこう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以降</w:t>
            </w:r>
          </w:rubyBase>
        </w:ruby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へんせん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変遷</w:t>
            </w:r>
          </w:rubyBase>
        </w:ruby>
      </w:r>
      <w:r w:rsidRPr="0092342A">
        <w:rPr>
          <w:rFonts w:hint="eastAsia"/>
          <w:sz w:val="40"/>
          <w:szCs w:val="40"/>
          <w:highlight w:val="lightGray"/>
        </w:rPr>
        <w:t>を</w:t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つづ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続</w:t>
            </w:r>
          </w:rubyBase>
        </w:ruby>
      </w:r>
      <w:r w:rsidRPr="0092342A">
        <w:rPr>
          <w:rFonts w:hint="eastAsia"/>
          <w:sz w:val="40"/>
          <w:szCs w:val="40"/>
          <w:highlight w:val="lightGray"/>
        </w:rPr>
        <w:t>けるわ。</w:t>
      </w:r>
    </w:p>
    <w:p w:rsidR="00E076DA" w:rsidRDefault="00927197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Falando da anulação devido a isso que eu disse, </w:t>
      </w:r>
      <w:r w:rsidR="008863D6">
        <w:rPr>
          <w:sz w:val="40"/>
          <w:szCs w:val="40"/>
        </w:rPr>
        <w:t>continuamos</w:t>
      </w:r>
      <w:r w:rsidR="002535C1">
        <w:rPr>
          <w:sz w:val="40"/>
          <w:szCs w:val="40"/>
        </w:rPr>
        <w:t>, desde então,</w:t>
      </w:r>
      <w:r w:rsidR="00205C79">
        <w:rPr>
          <w:sz w:val="40"/>
          <w:szCs w:val="40"/>
        </w:rPr>
        <w:t xml:space="preserve"> com</w:t>
      </w:r>
      <w:r w:rsidR="008863D6">
        <w:rPr>
          <w:sz w:val="40"/>
          <w:szCs w:val="40"/>
        </w:rPr>
        <w:t xml:space="preserve"> alterações.</w:t>
      </w:r>
    </w:p>
    <w:p w:rsidR="00D20215" w:rsidRPr="006B7024" w:rsidRDefault="002D12CA" w:rsidP="00857198">
      <w:pPr>
        <w:rPr>
          <w:sz w:val="40"/>
          <w:szCs w:val="40"/>
        </w:rPr>
      </w:pPr>
      <w:r w:rsidRPr="002D12CA">
        <w:rPr>
          <w:rFonts w:hint="eastAsia"/>
          <w:color w:val="806000" w:themeColor="accent4" w:themeShade="80"/>
          <w:sz w:val="40"/>
          <w:szCs w:val="40"/>
        </w:rPr>
        <w:t>と言う</w:t>
      </w:r>
      <w:r w:rsidRPr="002D12C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4A2A2F">
        <w:rPr>
          <w:sz w:val="40"/>
          <w:szCs w:val="40"/>
        </w:rPr>
        <w:t>Está reformulando a sentença. Nes</w:t>
      </w:r>
      <w:r w:rsidR="00122A51">
        <w:rPr>
          <w:sz w:val="40"/>
          <w:szCs w:val="40"/>
        </w:rPr>
        <w:t>se caso está dando uma ideia de</w:t>
      </w:r>
      <w:r w:rsidR="004A2A2F">
        <w:rPr>
          <w:sz w:val="40"/>
          <w:szCs w:val="40"/>
        </w:rPr>
        <w:t>: “que eu digo/disse”</w:t>
      </w:r>
      <w:r>
        <w:rPr>
          <w:sz w:val="40"/>
          <w:szCs w:val="40"/>
        </w:rPr>
        <w:t xml:space="preserve">. </w:t>
      </w:r>
      <w:r w:rsidRPr="002D12CA">
        <w:rPr>
          <w:sz w:val="40"/>
          <w:szCs w:val="40"/>
          <w:highlight w:val="green"/>
        </w:rPr>
        <w:t>[Capítulo 4.12]</w:t>
      </w:r>
    </w:p>
    <w:p w:rsidR="00857198" w:rsidRDefault="006B7024" w:rsidP="00857198">
      <w:pPr>
        <w:rPr>
          <w:sz w:val="40"/>
          <w:szCs w:val="40"/>
        </w:rPr>
      </w:pPr>
      <w:r>
        <w:rPr>
          <w:rFonts w:hint="eastAsia"/>
          <w:color w:val="806000" w:themeColor="accent4" w:themeShade="80"/>
          <w:sz w:val="40"/>
          <w:szCs w:val="40"/>
        </w:rPr>
        <w:t>こと</w:t>
      </w:r>
      <w:r w:rsidR="00F10400" w:rsidRPr="00C928F2">
        <w:rPr>
          <w:rFonts w:hint="eastAsia"/>
          <w:color w:val="806000" w:themeColor="accent4" w:themeShade="80"/>
          <w:sz w:val="40"/>
          <w:szCs w:val="40"/>
        </w:rPr>
        <w:t>により</w:t>
      </w:r>
      <w:r w:rsidR="00F10400">
        <w:rPr>
          <w:sz w:val="40"/>
          <w:szCs w:val="40"/>
        </w:rPr>
        <w:t xml:space="preserve"> = </w:t>
      </w:r>
      <w:r w:rsidR="00EB6E0A">
        <w:rPr>
          <w:sz w:val="40"/>
          <w:szCs w:val="40"/>
        </w:rPr>
        <w:t>devido a, através de, por meio de</w:t>
      </w:r>
      <w:r w:rsidR="00F10400">
        <w:rPr>
          <w:sz w:val="40"/>
          <w:szCs w:val="40"/>
        </w:rPr>
        <w:t>.</w:t>
      </w:r>
      <w:r w:rsidR="00F36C11">
        <w:rPr>
          <w:sz w:val="40"/>
          <w:szCs w:val="40"/>
        </w:rPr>
        <w:t xml:space="preserve"> [</w:t>
      </w:r>
      <w:r w:rsidR="00F36C11" w:rsidRPr="00F36C11">
        <w:rPr>
          <w:color w:val="806000" w:themeColor="accent4" w:themeShade="80"/>
          <w:sz w:val="40"/>
          <w:szCs w:val="40"/>
        </w:rPr>
        <w:t>Expressão</w:t>
      </w:r>
      <w:r w:rsidR="00F36C11">
        <w:rPr>
          <w:sz w:val="40"/>
          <w:szCs w:val="40"/>
        </w:rPr>
        <w:t>]</w:t>
      </w:r>
    </w:p>
    <w:p w:rsidR="0048705C" w:rsidRDefault="00A53A74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破棄</w:t>
      </w:r>
      <w:r>
        <w:rPr>
          <w:sz w:val="40"/>
          <w:szCs w:val="40"/>
        </w:rPr>
        <w:t xml:space="preserve"> = anulação, reversão (de alguma decisão original)</w:t>
      </w:r>
      <w:r w:rsidR="00314444">
        <w:rPr>
          <w:sz w:val="40"/>
          <w:szCs w:val="40"/>
        </w:rPr>
        <w:t>, destruição (de algum documento)</w:t>
      </w:r>
      <w:r>
        <w:rPr>
          <w:sz w:val="40"/>
          <w:szCs w:val="40"/>
        </w:rPr>
        <w:t>.</w:t>
      </w:r>
    </w:p>
    <w:p w:rsidR="00A5767F" w:rsidRDefault="00A5767F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以降</w:t>
      </w:r>
      <w:r>
        <w:rPr>
          <w:sz w:val="40"/>
          <w:szCs w:val="40"/>
        </w:rPr>
        <w:t xml:space="preserve"> = depois disso, desde então</w:t>
      </w:r>
      <w:r w:rsidR="00122A51">
        <w:rPr>
          <w:sz w:val="40"/>
          <w:szCs w:val="40"/>
        </w:rPr>
        <w:t>, após</w:t>
      </w:r>
      <w:r>
        <w:rPr>
          <w:sz w:val="40"/>
          <w:szCs w:val="40"/>
        </w:rPr>
        <w:t>.</w:t>
      </w:r>
    </w:p>
    <w:p w:rsidR="00A5767F" w:rsidRDefault="00525546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変遷</w:t>
      </w:r>
      <w:r>
        <w:rPr>
          <w:sz w:val="40"/>
          <w:szCs w:val="40"/>
        </w:rPr>
        <w:t xml:space="preserve"> = transição, mudança</w:t>
      </w:r>
      <w:r w:rsidR="004D1C73">
        <w:rPr>
          <w:sz w:val="40"/>
          <w:szCs w:val="40"/>
        </w:rPr>
        <w:t>, alteração</w:t>
      </w:r>
      <w:bookmarkStart w:id="0" w:name="_GoBack"/>
      <w:bookmarkEnd w:id="0"/>
      <w:r>
        <w:rPr>
          <w:sz w:val="40"/>
          <w:szCs w:val="40"/>
        </w:rPr>
        <w:t>.</w:t>
      </w:r>
    </w:p>
    <w:p w:rsidR="00525546" w:rsidRDefault="00432A81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続ける</w:t>
      </w:r>
      <w:r>
        <w:rPr>
          <w:sz w:val="40"/>
          <w:szCs w:val="40"/>
        </w:rPr>
        <w:t xml:space="preserve"> = continuar, manter.</w:t>
      </w:r>
    </w:p>
    <w:p w:rsidR="009C046E" w:rsidRDefault="009C046E" w:rsidP="00857198">
      <w:pPr>
        <w:rPr>
          <w:sz w:val="40"/>
          <w:szCs w:val="40"/>
        </w:rPr>
      </w:pPr>
      <w:r w:rsidRPr="009C046E">
        <w:rPr>
          <w:sz w:val="40"/>
          <w:szCs w:val="40"/>
          <w:highlight w:val="lightGray"/>
        </w:rPr>
        <w:t xml:space="preserve">16- 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いま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今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は</w:t>
      </w:r>
      <w:r w:rsidRPr="009C046E">
        <w:rPr>
          <w:sz w:val="40"/>
          <w:szCs w:val="40"/>
          <w:highlight w:val="lightGray"/>
        </w:rPr>
        <w:t xml:space="preserve"> “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んでたまるか</w:t>
      </w:r>
      <w:r w:rsidRPr="009C046E">
        <w:rPr>
          <w:sz w:val="40"/>
          <w:szCs w:val="40"/>
          <w:highlight w:val="lightGray"/>
        </w:rPr>
        <w:fldChar w:fldCharType="begin"/>
      </w:r>
      <w:r w:rsidRPr="009C046E">
        <w:rPr>
          <w:sz w:val="40"/>
          <w:szCs w:val="40"/>
          <w:highlight w:val="lightGray"/>
        </w:rPr>
        <w:instrText>EQ \* jc2 \* "Font:MS Mincho" \* hps20 \o\ad(\s\up 19(</w:instrText>
      </w:r>
      <w:r w:rsidRPr="009C046E">
        <w:rPr>
          <w:rFonts w:ascii="MS Mincho" w:eastAsia="MS Mincho" w:hAnsi="MS Mincho" w:hint="eastAsia"/>
          <w:sz w:val="20"/>
          <w:szCs w:val="40"/>
          <w:highlight w:val="lightGray"/>
        </w:rPr>
        <w:instrText>せんせん</w:instrText>
      </w:r>
      <w:r w:rsidRPr="009C046E">
        <w:rPr>
          <w:sz w:val="40"/>
          <w:szCs w:val="40"/>
          <w:highlight w:val="lightGray"/>
        </w:rPr>
        <w:instrText>);</w:instrText>
      </w:r>
      <w:proofErr w:type="gramStart"/>
      <w:r w:rsidRPr="009C046E">
        <w:rPr>
          <w:rFonts w:hint="eastAsia"/>
          <w:sz w:val="40"/>
          <w:szCs w:val="40"/>
          <w:highlight w:val="lightGray"/>
        </w:rPr>
        <w:instrText>戦線</w:instrText>
      </w:r>
      <w:r w:rsidRPr="009C046E">
        <w:rPr>
          <w:sz w:val="40"/>
          <w:szCs w:val="40"/>
          <w:highlight w:val="lightGray"/>
        </w:rPr>
        <w:instrText>)</w:instrText>
      </w:r>
      <w:r w:rsidRPr="009C046E">
        <w:rPr>
          <w:sz w:val="40"/>
          <w:szCs w:val="40"/>
          <w:highlight w:val="lightGray"/>
        </w:rPr>
        <w:fldChar w:fldCharType="end"/>
      </w:r>
      <w:r w:rsidRPr="009C046E">
        <w:rPr>
          <w:sz w:val="40"/>
          <w:szCs w:val="40"/>
          <w:highlight w:val="lightGray"/>
        </w:rPr>
        <w:t>”</w:t>
      </w:r>
      <w:r w:rsidR="000E3E9E">
        <w:rPr>
          <w:rFonts w:hint="eastAsia"/>
          <w:sz w:val="40"/>
          <w:szCs w:val="40"/>
          <w:highlight w:val="lightGray"/>
        </w:rPr>
        <w:t>、</w:t>
      </w:r>
      <w:proofErr w:type="gramEnd"/>
      <w:r w:rsidRPr="009C046E">
        <w:rPr>
          <w:rFonts w:hint="eastAsia"/>
          <w:sz w:val="40"/>
          <w:szCs w:val="40"/>
          <w:highlight w:val="lightGray"/>
        </w:rPr>
        <w:t>その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まえ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前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 xml:space="preserve">は　</w:t>
      </w:r>
      <w:r w:rsidRPr="009C046E">
        <w:rPr>
          <w:sz w:val="40"/>
          <w:szCs w:val="40"/>
          <w:highlight w:val="lightGray"/>
        </w:rPr>
        <w:t>“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生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きた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ここち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心地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がしない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r w:rsidRPr="009C046E">
        <w:rPr>
          <w:sz w:val="40"/>
          <w:szCs w:val="40"/>
          <w:highlight w:val="lightGray"/>
        </w:rPr>
        <w:t xml:space="preserve">” </w:t>
      </w:r>
      <w:r w:rsidRPr="009C046E">
        <w:rPr>
          <w:rFonts w:hint="eastAsia"/>
          <w:sz w:val="40"/>
          <w:szCs w:val="40"/>
          <w:highlight w:val="lightGray"/>
        </w:rPr>
        <w:t>。</w:t>
      </w:r>
    </w:p>
    <w:p w:rsidR="000E3E9E" w:rsidRDefault="000E3E9E" w:rsidP="009C046E">
      <w:pPr>
        <w:rPr>
          <w:sz w:val="40"/>
          <w:szCs w:val="40"/>
        </w:rPr>
      </w:pPr>
      <w:r>
        <w:rPr>
          <w:sz w:val="40"/>
          <w:szCs w:val="40"/>
        </w:rPr>
        <w:t>Agora, é “L</w:t>
      </w:r>
      <w:r w:rsidR="00FB399A">
        <w:rPr>
          <w:sz w:val="40"/>
          <w:szCs w:val="40"/>
        </w:rPr>
        <w:t>inha de frente Não estou morto”</w:t>
      </w:r>
      <w:r>
        <w:rPr>
          <w:sz w:val="40"/>
          <w:szCs w:val="40"/>
        </w:rPr>
        <w:t xml:space="preserve">, antes disso era “Linha de </w:t>
      </w:r>
      <w:r w:rsidR="00723BCC">
        <w:rPr>
          <w:sz w:val="40"/>
          <w:szCs w:val="40"/>
        </w:rPr>
        <w:t xml:space="preserve">frente Não </w:t>
      </w:r>
      <w:r w:rsidR="00EE679E">
        <w:rPr>
          <w:sz w:val="40"/>
          <w:szCs w:val="40"/>
        </w:rPr>
        <w:t>tenho o sentimento de que vivi</w:t>
      </w:r>
      <w:r>
        <w:rPr>
          <w:sz w:val="40"/>
          <w:szCs w:val="40"/>
        </w:rPr>
        <w:t>”</w:t>
      </w:r>
    </w:p>
    <w:p w:rsidR="00201DA7" w:rsidRDefault="000E3E9E" w:rsidP="000E3E9E">
      <w:pPr>
        <w:rPr>
          <w:sz w:val="40"/>
          <w:szCs w:val="40"/>
        </w:rPr>
      </w:pPr>
      <w:r w:rsidRPr="00A109DB">
        <w:rPr>
          <w:rFonts w:hint="eastAsia"/>
          <w:color w:val="806000" w:themeColor="accent4" w:themeShade="80"/>
          <w:sz w:val="40"/>
          <w:szCs w:val="40"/>
        </w:rPr>
        <w:t>その前</w:t>
      </w:r>
      <w:r>
        <w:rPr>
          <w:sz w:val="40"/>
          <w:szCs w:val="40"/>
        </w:rPr>
        <w:t xml:space="preserve"> = antes disso.</w:t>
      </w:r>
    </w:p>
    <w:p w:rsidR="00A53A74" w:rsidRDefault="00201DA7" w:rsidP="00201DA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生きる</w:t>
      </w:r>
      <w:r>
        <w:rPr>
          <w:sz w:val="40"/>
          <w:szCs w:val="40"/>
        </w:rPr>
        <w:t xml:space="preserve"> = estar vivo.</w:t>
      </w:r>
    </w:p>
    <w:p w:rsidR="00201DA7" w:rsidRDefault="00201DA7" w:rsidP="00201DA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心地</w:t>
      </w:r>
      <w:r>
        <w:rPr>
          <w:sz w:val="40"/>
          <w:szCs w:val="40"/>
        </w:rPr>
        <w:t xml:space="preserve"> = sentimento, sensação, humor. </w:t>
      </w:r>
    </w:p>
    <w:p w:rsidR="00454C4F" w:rsidRDefault="00454C4F" w:rsidP="00201DA7">
      <w:pPr>
        <w:rPr>
          <w:sz w:val="40"/>
          <w:szCs w:val="40"/>
        </w:rPr>
      </w:pPr>
      <w:r w:rsidRPr="00454C4F">
        <w:rPr>
          <w:sz w:val="40"/>
          <w:szCs w:val="40"/>
          <w:highlight w:val="lightGray"/>
        </w:rPr>
        <w:t xml:space="preserve">17- </w:t>
      </w:r>
      <w:r w:rsidRPr="00454C4F">
        <w:rPr>
          <w:rFonts w:hint="eastAsia"/>
          <w:sz w:val="40"/>
          <w:szCs w:val="40"/>
          <w:highlight w:val="lightGray"/>
        </w:rPr>
        <w:t>まあ</w:t>
      </w:r>
      <w:r w:rsidRPr="00454C4F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4C4F" w:rsidRPr="00454C4F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かんぜん</w:t>
            </w:r>
          </w:rt>
          <w:rubyBase>
            <w:r w:rsidR="00454C4F" w:rsidRPr="00454C4F">
              <w:rPr>
                <w:rFonts w:hint="eastAsia"/>
                <w:sz w:val="40"/>
                <w:szCs w:val="40"/>
                <w:highlight w:val="lightGray"/>
              </w:rPr>
              <w:t>完全</w:t>
            </w:r>
          </w:rubyBase>
        </w:ruby>
      </w:r>
      <w:r w:rsidRPr="00454C4F">
        <w:rPr>
          <w:rFonts w:hint="eastAsia"/>
          <w:sz w:val="40"/>
          <w:szCs w:val="40"/>
          <w:highlight w:val="lightGray"/>
        </w:rPr>
        <w:t>にネタだった</w:t>
      </w:r>
      <w:r w:rsidRPr="00E56854">
        <w:rPr>
          <w:rFonts w:hint="eastAsia"/>
          <w:color w:val="1F4E79" w:themeColor="accent1" w:themeShade="80"/>
          <w:sz w:val="40"/>
          <w:szCs w:val="40"/>
          <w:highlight w:val="lightGray"/>
        </w:rPr>
        <w:t>から</w:t>
      </w:r>
      <w:r w:rsidR="005A6C50" w:rsidRPr="00454C4F">
        <w:rPr>
          <w:sz w:val="40"/>
          <w:szCs w:val="40"/>
          <w:highlight w:val="lightGray"/>
        </w:rPr>
        <w:t>1</w:t>
      </w:r>
      <w:r w:rsidR="005A6C50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6C50" w:rsidRPr="005A6C50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にち</w:t>
            </w:r>
          </w:rt>
          <w:rubyBase>
            <w:r w:rsidR="005A6C50">
              <w:rPr>
                <w:rFonts w:hint="eastAsia"/>
                <w:sz w:val="40"/>
                <w:szCs w:val="40"/>
                <w:highlight w:val="lightGray"/>
              </w:rPr>
              <w:t>日</w:t>
            </w:r>
          </w:rubyBase>
        </w:ruby>
      </w:r>
      <w:r w:rsidRPr="00454C4F">
        <w:rPr>
          <w:rFonts w:hint="eastAsia"/>
          <w:sz w:val="40"/>
          <w:szCs w:val="40"/>
          <w:highlight w:val="lightGray"/>
        </w:rPr>
        <w:t>で</w:t>
      </w:r>
      <w:r w:rsidRPr="00454C4F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4C4F" w:rsidRPr="00454C4F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か</w:t>
            </w:r>
          </w:rt>
          <w:rubyBase>
            <w:r w:rsidR="00454C4F" w:rsidRPr="00454C4F">
              <w:rPr>
                <w:rFonts w:hint="eastAsia"/>
                <w:sz w:val="40"/>
                <w:szCs w:val="40"/>
                <w:highlight w:val="lightGray"/>
              </w:rPr>
              <w:t>変</w:t>
            </w:r>
          </w:rubyBase>
        </w:ruby>
      </w:r>
      <w:r w:rsidRPr="00454C4F">
        <w:rPr>
          <w:rFonts w:hint="eastAsia"/>
          <w:sz w:val="40"/>
          <w:szCs w:val="40"/>
          <w:highlight w:val="lightGray"/>
        </w:rPr>
        <w:t>わったけど。</w:t>
      </w:r>
    </w:p>
    <w:p w:rsidR="00454C4F" w:rsidRDefault="005A6C50" w:rsidP="00454C4F">
      <w:pPr>
        <w:rPr>
          <w:sz w:val="40"/>
          <w:szCs w:val="40"/>
        </w:rPr>
      </w:pPr>
      <w:r>
        <w:rPr>
          <w:sz w:val="40"/>
          <w:szCs w:val="40"/>
        </w:rPr>
        <w:t xml:space="preserve">Bem... Era uma completa piada, </w:t>
      </w:r>
      <w:r w:rsidRPr="00E56854">
        <w:rPr>
          <w:color w:val="1F4E79" w:themeColor="accent1" w:themeShade="80"/>
          <w:sz w:val="40"/>
          <w:szCs w:val="40"/>
        </w:rPr>
        <w:t xml:space="preserve">por isso </w:t>
      </w:r>
      <w:r>
        <w:rPr>
          <w:sz w:val="40"/>
          <w:szCs w:val="40"/>
        </w:rPr>
        <w:t xml:space="preserve">mudamos </w:t>
      </w:r>
      <w:r w:rsidR="00780348">
        <w:rPr>
          <w:sz w:val="40"/>
          <w:szCs w:val="40"/>
        </w:rPr>
        <w:t xml:space="preserve">, portanto, </w:t>
      </w:r>
      <w:r>
        <w:rPr>
          <w:sz w:val="40"/>
          <w:szCs w:val="40"/>
        </w:rPr>
        <w:t>em 1 dia</w:t>
      </w:r>
      <w:r w:rsidR="00780348">
        <w:rPr>
          <w:sz w:val="40"/>
          <w:szCs w:val="40"/>
        </w:rPr>
        <w:t>.</w:t>
      </w:r>
      <w:r w:rsidR="00487961">
        <w:rPr>
          <w:sz w:val="40"/>
          <w:szCs w:val="40"/>
        </w:rPr>
        <w:t xml:space="preserve"> (lit: Mudamos isso utilizando 1 dia)</w:t>
      </w:r>
    </w:p>
    <w:p w:rsidR="005A6C50" w:rsidRDefault="005A6C50" w:rsidP="00454C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完全</w:t>
      </w:r>
      <w:r>
        <w:rPr>
          <w:sz w:val="40"/>
          <w:szCs w:val="40"/>
        </w:rPr>
        <w:t xml:space="preserve"> = </w:t>
      </w:r>
      <w:r>
        <w:rPr>
          <w:rFonts w:hint="eastAsia"/>
          <w:sz w:val="40"/>
          <w:szCs w:val="40"/>
        </w:rPr>
        <w:t>perfeito, completo.</w:t>
      </w:r>
    </w:p>
    <w:p w:rsidR="005A6C50" w:rsidRDefault="005A6C50" w:rsidP="00454C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ネタ</w:t>
      </w:r>
      <w:r>
        <w:rPr>
          <w:sz w:val="40"/>
          <w:szCs w:val="40"/>
        </w:rPr>
        <w:t xml:space="preserve"> = material</w:t>
      </w:r>
      <w:r w:rsidR="000F4FDF">
        <w:rPr>
          <w:sz w:val="40"/>
          <w:szCs w:val="40"/>
        </w:rPr>
        <w:t xml:space="preserve"> (para uma história, artigo, </w:t>
      </w:r>
      <w:proofErr w:type="spellStart"/>
      <w:r w:rsidR="000F4FDF">
        <w:rPr>
          <w:sz w:val="40"/>
          <w:szCs w:val="40"/>
        </w:rPr>
        <w:t>etc</w:t>
      </w:r>
      <w:proofErr w:type="spellEnd"/>
      <w:r w:rsidR="000F4FDF">
        <w:rPr>
          <w:sz w:val="40"/>
          <w:szCs w:val="40"/>
        </w:rPr>
        <w:t>)</w:t>
      </w:r>
      <w:r>
        <w:rPr>
          <w:sz w:val="40"/>
          <w:szCs w:val="40"/>
        </w:rPr>
        <w:t>, piada</w:t>
      </w:r>
      <w:r w:rsidR="000F4FDF">
        <w:rPr>
          <w:sz w:val="40"/>
          <w:szCs w:val="40"/>
        </w:rPr>
        <w:t>, comédia</w:t>
      </w:r>
      <w:r>
        <w:rPr>
          <w:sz w:val="40"/>
          <w:szCs w:val="40"/>
        </w:rPr>
        <w:t>.</w:t>
      </w:r>
    </w:p>
    <w:p w:rsidR="00E56854" w:rsidRDefault="00E56854" w:rsidP="00454C4F">
      <w:pPr>
        <w:rPr>
          <w:sz w:val="40"/>
          <w:szCs w:val="40"/>
        </w:rPr>
      </w:pPr>
      <w:r w:rsidRPr="004E50B0">
        <w:rPr>
          <w:rFonts w:hint="eastAsia"/>
          <w:color w:val="806000" w:themeColor="accent4" w:themeShade="80"/>
          <w:sz w:val="40"/>
          <w:szCs w:val="40"/>
        </w:rPr>
        <w:t>から</w:t>
      </w:r>
      <w:r>
        <w:rPr>
          <w:sz w:val="40"/>
          <w:szCs w:val="40"/>
        </w:rPr>
        <w:t xml:space="preserve"> = Está indicando causalidade. </w:t>
      </w:r>
      <w:r w:rsidRPr="00E56854">
        <w:rPr>
          <w:sz w:val="40"/>
          <w:szCs w:val="40"/>
          <w:highlight w:val="green"/>
        </w:rPr>
        <w:t>[Capítulo 4.4]</w:t>
      </w:r>
    </w:p>
    <w:p w:rsidR="00F20127" w:rsidRDefault="00F20127" w:rsidP="00454C4F">
      <w:pPr>
        <w:rPr>
          <w:sz w:val="40"/>
          <w:szCs w:val="40"/>
        </w:rPr>
      </w:pPr>
      <w:r w:rsidRPr="00F20127">
        <w:rPr>
          <w:rFonts w:hint="eastAsia"/>
          <w:color w:val="806000" w:themeColor="accent4" w:themeShade="80"/>
          <w:sz w:val="40"/>
          <w:szCs w:val="40"/>
        </w:rPr>
        <w:t>で</w:t>
      </w:r>
      <w:r>
        <w:rPr>
          <w:sz w:val="40"/>
          <w:szCs w:val="40"/>
        </w:rPr>
        <w:t xml:space="preserve"> = partícula que indica “meio pelo qual algo é feito”, pode significar “usando X, por meio de X, através de X</w:t>
      </w:r>
      <w:r w:rsidR="00487961">
        <w:rPr>
          <w:sz w:val="40"/>
          <w:szCs w:val="40"/>
        </w:rPr>
        <w:t>, utilizando X</w:t>
      </w:r>
      <w:r>
        <w:rPr>
          <w:sz w:val="40"/>
          <w:szCs w:val="40"/>
        </w:rPr>
        <w:t xml:space="preserve">”. </w:t>
      </w:r>
      <w:r w:rsidRPr="00F20127">
        <w:rPr>
          <w:sz w:val="40"/>
          <w:szCs w:val="40"/>
          <w:highlight w:val="green"/>
        </w:rPr>
        <w:t>[Capítulo 3.8]</w:t>
      </w:r>
      <w:r>
        <w:rPr>
          <w:sz w:val="40"/>
          <w:szCs w:val="40"/>
        </w:rPr>
        <w:t xml:space="preserve"> </w:t>
      </w:r>
    </w:p>
    <w:p w:rsidR="005A6C50" w:rsidRDefault="005A6C50" w:rsidP="00454C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変わる</w:t>
      </w:r>
      <w:r>
        <w:rPr>
          <w:sz w:val="40"/>
          <w:szCs w:val="40"/>
        </w:rPr>
        <w:t xml:space="preserve"> = mudar, alterar.</w:t>
      </w:r>
    </w:p>
    <w:p w:rsidR="00D92774" w:rsidRPr="00454C4F" w:rsidRDefault="00D92774" w:rsidP="00454C4F">
      <w:pPr>
        <w:rPr>
          <w:sz w:val="40"/>
          <w:szCs w:val="40"/>
        </w:rPr>
      </w:pPr>
      <w:r w:rsidRPr="00394FC7">
        <w:rPr>
          <w:rFonts w:hint="eastAsia"/>
          <w:color w:val="806000" w:themeColor="accent4" w:themeShade="80"/>
          <w:sz w:val="40"/>
          <w:szCs w:val="40"/>
        </w:rPr>
        <w:t>けど</w:t>
      </w:r>
      <w:r w:rsidR="00245F30">
        <w:rPr>
          <w:sz w:val="40"/>
          <w:szCs w:val="40"/>
        </w:rPr>
        <w:t xml:space="preserve"> = mas, porém</w:t>
      </w:r>
      <w:r>
        <w:rPr>
          <w:sz w:val="40"/>
          <w:szCs w:val="40"/>
        </w:rPr>
        <w:t>,</w:t>
      </w:r>
      <w:r w:rsidR="00780348">
        <w:rPr>
          <w:sz w:val="40"/>
          <w:szCs w:val="40"/>
        </w:rPr>
        <w:t xml:space="preserve"> </w:t>
      </w:r>
      <w:r>
        <w:rPr>
          <w:sz w:val="40"/>
          <w:szCs w:val="40"/>
        </w:rPr>
        <w:t>contudo</w:t>
      </w:r>
      <w:r w:rsidR="00780348">
        <w:rPr>
          <w:sz w:val="40"/>
          <w:szCs w:val="40"/>
        </w:rPr>
        <w:t>, portanto</w:t>
      </w:r>
      <w:r>
        <w:rPr>
          <w:sz w:val="40"/>
          <w:szCs w:val="40"/>
        </w:rPr>
        <w:t xml:space="preserve">. </w:t>
      </w:r>
      <w:r w:rsidR="00394FC7" w:rsidRPr="00394FC7">
        <w:rPr>
          <w:sz w:val="40"/>
          <w:szCs w:val="40"/>
          <w:highlight w:val="green"/>
        </w:rPr>
        <w:t>[Capítulo 4.4]</w:t>
      </w:r>
    </w:p>
    <w:sectPr w:rsidR="00D92774" w:rsidRPr="0045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2A"/>
    <w:rsid w:val="000B0683"/>
    <w:rsid w:val="000E3E9E"/>
    <w:rsid w:val="000F4FDF"/>
    <w:rsid w:val="0012222F"/>
    <w:rsid w:val="00122A51"/>
    <w:rsid w:val="001C20C6"/>
    <w:rsid w:val="001F2A7A"/>
    <w:rsid w:val="00201DA7"/>
    <w:rsid w:val="00204476"/>
    <w:rsid w:val="00205C79"/>
    <w:rsid w:val="00242C28"/>
    <w:rsid w:val="00245F30"/>
    <w:rsid w:val="002535C1"/>
    <w:rsid w:val="002D12CA"/>
    <w:rsid w:val="00314444"/>
    <w:rsid w:val="00394FC7"/>
    <w:rsid w:val="00432A81"/>
    <w:rsid w:val="00454C4F"/>
    <w:rsid w:val="0048705C"/>
    <w:rsid w:val="00487961"/>
    <w:rsid w:val="004A2A2F"/>
    <w:rsid w:val="004D1C73"/>
    <w:rsid w:val="004E50B0"/>
    <w:rsid w:val="00525546"/>
    <w:rsid w:val="00543A2D"/>
    <w:rsid w:val="005A6C50"/>
    <w:rsid w:val="005B38F3"/>
    <w:rsid w:val="005E489D"/>
    <w:rsid w:val="005F470B"/>
    <w:rsid w:val="00660FA5"/>
    <w:rsid w:val="006B7024"/>
    <w:rsid w:val="00723BCC"/>
    <w:rsid w:val="00780348"/>
    <w:rsid w:val="007A612D"/>
    <w:rsid w:val="007F49C4"/>
    <w:rsid w:val="00821B49"/>
    <w:rsid w:val="00857198"/>
    <w:rsid w:val="008863D6"/>
    <w:rsid w:val="0092342A"/>
    <w:rsid w:val="00927197"/>
    <w:rsid w:val="009279D9"/>
    <w:rsid w:val="00960E35"/>
    <w:rsid w:val="009C046E"/>
    <w:rsid w:val="00A109DB"/>
    <w:rsid w:val="00A53A74"/>
    <w:rsid w:val="00A5767F"/>
    <w:rsid w:val="00A951A4"/>
    <w:rsid w:val="00B87142"/>
    <w:rsid w:val="00C72F31"/>
    <w:rsid w:val="00C928F2"/>
    <w:rsid w:val="00CD5753"/>
    <w:rsid w:val="00D20215"/>
    <w:rsid w:val="00D92774"/>
    <w:rsid w:val="00E076DA"/>
    <w:rsid w:val="00E557E1"/>
    <w:rsid w:val="00E56854"/>
    <w:rsid w:val="00EB6E0A"/>
    <w:rsid w:val="00EE679E"/>
    <w:rsid w:val="00F10400"/>
    <w:rsid w:val="00F20127"/>
    <w:rsid w:val="00F36C11"/>
    <w:rsid w:val="00F47815"/>
    <w:rsid w:val="00FA5A82"/>
    <w:rsid w:val="00F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AF087-A961-4338-B32E-D075883A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327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71</cp:revision>
  <dcterms:created xsi:type="dcterms:W3CDTF">2020-08-05T21:37:00Z</dcterms:created>
  <dcterms:modified xsi:type="dcterms:W3CDTF">2020-10-12T10:43:00Z</dcterms:modified>
</cp:coreProperties>
</file>