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rFonts w:ascii="Calibri" w:hAnsi="Calibri" w:eastAsia="微软雅黑"/>
          <w:b/>
          <w:color w:val="1F3764"/>
          <w:sz w:val="52"/>
        </w:rPr>
        <w:t>DMS 经销商管理系统</w:t>
      </w:r>
    </w:p>
    <w:p>
      <w:pPr>
        <w:spacing w:after="320"/>
        <w:jc w:val="center"/>
      </w:pPr>
      <w:r>
        <w:rPr>
          <w:rFonts w:ascii="Calibri" w:hAnsi="Calibri" w:eastAsia="微软雅黑"/>
          <w:b/>
          <w:color w:val="1F3764"/>
          <w:sz w:val="36"/>
        </w:rPr>
        <w:t>厂家 ↔ 经销商 跨租户订单协同 接口文档</w:t>
      </w:r>
    </w:p>
    <w:p>
      <w:pPr>
        <w:spacing w:after="800"/>
        <w:jc w:val="center"/>
      </w:pPr>
      <w:r>
        <w:rPr>
          <w:rFonts w:ascii="Calibri" w:hAnsi="Calibri" w:eastAsia="宋体"/>
          <w:b w:val="0"/>
          <w:color w:val="595959"/>
          <w:sz w:val="22"/>
        </w:rPr>
        <w:t>（采购 ↔ 销售 · 出库 ↔ 收货 · 采退 ↔ 销退 · 红字出库 ↔ 红字入库）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D9E1F2"/>
          </w:tcPr>
          <w:p>
            <w:r>
              <w:rPr>
                <w:rFonts w:ascii="Calibri" w:hAnsi="Calibri" w:eastAsia="微软雅黑"/>
                <w:b/>
                <w:sz w:val="21"/>
              </w:rPr>
              <w:t>文档版本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宋体"/>
                <w:b w:val="0"/>
                <w:sz w:val="21"/>
              </w:rPr>
              <w:t>v4.5.4</w:t>
            </w:r>
          </w:p>
        </w:tc>
      </w:tr>
      <w:tr>
        <w:tc>
          <w:tcPr>
            <w:tcW w:type="dxa" w:w="2268"/>
            <w:shd w:val="clear" w:fill="D9E1F2"/>
          </w:tcPr>
          <w:p>
            <w:r>
              <w:rPr>
                <w:rFonts w:ascii="Calibri" w:hAnsi="Calibri" w:eastAsia="微软雅黑"/>
                <w:b/>
                <w:sz w:val="21"/>
              </w:rPr>
              <w:t>发布日期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宋体"/>
                <w:b w:val="0"/>
                <w:sz w:val="21"/>
              </w:rPr>
              <w:t>2026-08-31</w:t>
            </w:r>
          </w:p>
        </w:tc>
      </w:tr>
      <w:tr>
        <w:tc>
          <w:tcPr>
            <w:tcW w:type="dxa" w:w="2268"/>
            <w:shd w:val="clear" w:fill="D9E1F2"/>
          </w:tcPr>
          <w:p>
            <w:r>
              <w:rPr>
                <w:rFonts w:ascii="Calibri" w:hAnsi="Calibri" w:eastAsia="微软雅黑"/>
                <w:b/>
                <w:sz w:val="21"/>
              </w:rPr>
              <w:t>适用范围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宋体"/>
                <w:b w:val="0"/>
                <w:sz w:val="21"/>
              </w:rPr>
              <w:t>同一 SaaS 内厂家（MANUFACTURER）租户与归属经销商（DEALER）租户</w:t>
            </w:r>
          </w:p>
        </w:tc>
      </w:tr>
      <w:tr>
        <w:tc>
          <w:tcPr>
            <w:tcW w:type="dxa" w:w="2268"/>
            <w:shd w:val="clear" w:fill="D9E1F2"/>
          </w:tcPr>
          <w:p>
            <w:r>
              <w:rPr>
                <w:rFonts w:ascii="Calibri" w:hAnsi="Calibri" w:eastAsia="微软雅黑"/>
                <w:b/>
                <w:sz w:val="21"/>
              </w:rPr>
              <w:t>后端实现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宋体"/>
                <w:b w:val="0"/>
                <w:sz w:val="21"/>
              </w:rPr>
              <w:t>com.dms.collab.CrossTenantCollabService</w:t>
            </w:r>
          </w:p>
        </w:tc>
      </w:tr>
      <w:tr>
        <w:tc>
          <w:tcPr>
            <w:tcW w:type="dxa" w:w="2268"/>
            <w:shd w:val="clear" w:fill="D9E1F2"/>
          </w:tcPr>
          <w:p>
            <w:r>
              <w:rPr>
                <w:rFonts w:ascii="Calibri" w:hAnsi="Calibri" w:eastAsia="微软雅黑"/>
                <w:b/>
                <w:sz w:val="21"/>
              </w:rPr>
              <w:t>涉及数据表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宋体"/>
                <w:b w:val="0"/>
                <w:sz w:val="21"/>
              </w:rPr>
              <w:t>cross_tenant_doc_links、product_mappings、tenant_dealer_bindings、suppliers.manufacturer_tenant_id</w:t>
            </w:r>
          </w:p>
        </w:tc>
      </w:tr>
      <w:tr>
        <w:tc>
          <w:tcPr>
            <w:tcW w:type="dxa" w:w="2268"/>
            <w:shd w:val="clear" w:fill="D9E1F2"/>
          </w:tcPr>
          <w:p>
            <w:r>
              <w:rPr>
                <w:rFonts w:ascii="Calibri" w:hAnsi="Calibri" w:eastAsia="微软雅黑"/>
                <w:b/>
                <w:sz w:val="21"/>
              </w:rPr>
              <w:t>认证方式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宋体"/>
                <w:b w:val="0"/>
                <w:sz w:val="21"/>
              </w:rPr>
              <w:t>业务前台 JWT（Bearer Token）</w:t>
            </w:r>
          </w:p>
        </w:tc>
      </w:tr>
    </w:tbl>
    <w:p>
      <w:r>
        <w:br w:type="page"/>
      </w:r>
    </w:p>
    <w:p>
      <w:pPr>
        <w:pStyle w:val="Heading1"/>
      </w:pPr>
      <w:r>
        <w:t>1. 概述</w:t>
      </w:r>
    </w:p>
    <w:p>
      <w:pPr>
        <w:spacing w:after="120"/>
      </w:pPr>
      <w:r>
        <w:rPr>
          <w:rFonts w:ascii="Calibri" w:hAnsi="Calibri" w:eastAsia="宋体"/>
          <w:b w:val="0"/>
          <w:sz w:val="21"/>
        </w:rPr>
        <w:t>本能力不新增独立对外 HTTP 接口，而是在同一数据库内由既有业务接口在特定时机触发、跨租户自动生成对方单据。经销商向厂家采购/退货时，系统自动在厂家租户生成对应销售/销退单据；厂家发货后，系统自动在经销商租户生成收货/红字入库单据，实现采购↔销售、出库↔收货的双向自动协同。</w:t>
      </w:r>
    </w:p>
    <w:p>
      <w:pPr>
        <w:spacing w:after="200"/>
      </w:pPr>
      <w:r>
        <w:rPr>
          <w:rFonts w:ascii="Calibri" w:hAnsi="Calibri" w:eastAsia="宋体"/>
          <w:b w:val="0"/>
          <w:sz w:val="21"/>
        </w:rPr>
        <w:t>本文档描述 4 个触发接口（对应协同链路 A/B/C/D）的请求、响应、内部转换、前置条件、幂等与错误处理。</w:t>
      </w:r>
    </w:p>
    <w:p>
      <w:pPr>
        <w:pStyle w:val="Heading2"/>
      </w:pPr>
      <w:r>
        <w:t>1.1 四条协同链路总览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链路</w:t>
            </w:r>
          </w:p>
        </w:tc>
        <w:tc>
          <w:tcPr>
            <w:tcW w:type="dxa" w:w="3061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触发接口</w:t>
            </w:r>
          </w:p>
        </w:tc>
        <w:tc>
          <w:tcPr>
            <w:tcW w:type="dxa" w:w="1701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触发时机</w:t>
            </w:r>
          </w:p>
        </w:tc>
        <w:tc>
          <w:tcPr>
            <w:tcW w:type="dxa" w:w="2381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自动生成（对方租户）</w:t>
            </w:r>
          </w:p>
        </w:tc>
        <w:tc>
          <w:tcPr>
            <w:tcW w:type="dxa" w:w="1928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link_type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宋体"/>
                <w:b w:val="0"/>
                <w:sz w:val="18"/>
              </w:rPr>
              <w:t>A</w:t>
            </w:r>
          </w:p>
        </w:tc>
        <w:tc>
          <w:tcPr>
            <w:tcW w:type="dxa" w:w="3061"/>
          </w:tcPr>
          <w:p>
            <w:r>
              <w:rPr>
                <w:rFonts w:ascii="Calibri" w:hAnsi="Calibri" w:eastAsia="宋体"/>
                <w:b w:val="0"/>
                <w:sz w:val="18"/>
              </w:rPr>
              <w:t>POST /api/purchase-orders/{id}/submit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宋体"/>
                <w:b w:val="0"/>
                <w:sz w:val="18"/>
              </w:rPr>
              <w:t>经销商采购单提交</w:t>
            </w:r>
          </w:p>
        </w:tc>
        <w:tc>
          <w:tcPr>
            <w:tcW w:type="dxa" w:w="2381"/>
          </w:tcPr>
          <w:p>
            <w:r>
              <w:rPr>
                <w:rFonts w:ascii="Calibri" w:hAnsi="Calibri" w:eastAsia="宋体"/>
                <w:b w:val="0"/>
                <w:sz w:val="18"/>
              </w:rPr>
              <w:t>厂家草稿销售单（orders DRAFT）</w:t>
            </w:r>
          </w:p>
        </w:tc>
        <w:tc>
          <w:tcPr>
            <w:tcW w:type="dxa" w:w="1928"/>
          </w:tcPr>
          <w:p>
            <w:r>
              <w:rPr>
                <w:rFonts w:ascii="Consolas" w:hAnsi="Consolas" w:eastAsia="Consolas"/>
                <w:sz w:val="17"/>
              </w:rPr>
              <w:t>PO_TO_SALES_ORDER</w:t>
            </w:r>
          </w:p>
        </w:tc>
      </w:tr>
      <w:tr>
        <w:tc>
          <w:tcPr>
            <w:tcW w:type="dxa" w:w="680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B</w:t>
            </w:r>
          </w:p>
        </w:tc>
        <w:tc>
          <w:tcPr>
            <w:tcW w:type="dxa" w:w="3061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POST /api/sales-outs/{id}/partial-ship</w:t>
            </w:r>
          </w:p>
        </w:tc>
        <w:tc>
          <w:tcPr>
            <w:tcW w:type="dxa" w:w="1701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厂家销售出库发货</w:t>
            </w:r>
          </w:p>
        </w:tc>
        <w:tc>
          <w:tcPr>
            <w:tcW w:type="dxa" w:w="2381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经销商待收货入库单（receipts PENDING）</w:t>
            </w:r>
          </w:p>
        </w:tc>
        <w:tc>
          <w:tcPr>
            <w:tcW w:type="dxa" w:w="1928"/>
            <w:shd w:val="clear" w:fill="EEF2F8"/>
          </w:tcPr>
          <w:p>
            <w:r>
              <w:rPr>
                <w:rFonts w:ascii="Consolas" w:hAnsi="Consolas" w:eastAsia="Consolas"/>
                <w:sz w:val="17"/>
              </w:rPr>
              <w:t>SALES_OUT_TO_RECEIPT</w:t>
            </w:r>
          </w:p>
        </w:tc>
      </w:tr>
      <w:tr>
        <w:tc>
          <w:tcPr>
            <w:tcW w:type="dxa" w:w="680"/>
          </w:tcPr>
          <w:p>
            <w:r>
              <w:rPr>
                <w:rFonts w:ascii="Calibri" w:hAnsi="Calibri" w:eastAsia="宋体"/>
                <w:b w:val="0"/>
                <w:sz w:val="18"/>
              </w:rPr>
              <w:t>C</w:t>
            </w:r>
          </w:p>
        </w:tc>
        <w:tc>
          <w:tcPr>
            <w:tcW w:type="dxa" w:w="3061"/>
          </w:tcPr>
          <w:p>
            <w:r>
              <w:rPr>
                <w:rFonts w:ascii="Calibri" w:hAnsi="Calibri" w:eastAsia="宋体"/>
                <w:b w:val="0"/>
                <w:sz w:val="18"/>
              </w:rPr>
              <w:t>POST /api/purchase-returns/{id}/submit</w:t>
            </w:r>
          </w:p>
        </w:tc>
        <w:tc>
          <w:tcPr>
            <w:tcW w:type="dxa" w:w="1701"/>
          </w:tcPr>
          <w:p>
            <w:r>
              <w:rPr>
                <w:rFonts w:ascii="Calibri" w:hAnsi="Calibri" w:eastAsia="宋体"/>
                <w:b w:val="0"/>
                <w:sz w:val="18"/>
              </w:rPr>
              <w:t>经销商采退单提交</w:t>
            </w:r>
          </w:p>
        </w:tc>
        <w:tc>
          <w:tcPr>
            <w:tcW w:type="dxa" w:w="2381"/>
          </w:tcPr>
          <w:p>
            <w:r>
              <w:rPr>
                <w:rFonts w:ascii="Calibri" w:hAnsi="Calibri" w:eastAsia="宋体"/>
                <w:b w:val="0"/>
                <w:sz w:val="18"/>
              </w:rPr>
              <w:t>厂家红字销退草稿（orders.is_red DRAFT）</w:t>
            </w:r>
          </w:p>
        </w:tc>
        <w:tc>
          <w:tcPr>
            <w:tcW w:type="dxa" w:w="1928"/>
          </w:tcPr>
          <w:p>
            <w:r>
              <w:rPr>
                <w:rFonts w:ascii="Consolas" w:hAnsi="Consolas" w:eastAsia="Consolas"/>
                <w:sz w:val="17"/>
              </w:rPr>
              <w:t>PR_TO_RED_SALES_ORDER</w:t>
            </w:r>
          </w:p>
        </w:tc>
      </w:tr>
      <w:tr>
        <w:tc>
          <w:tcPr>
            <w:tcW w:type="dxa" w:w="680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D</w:t>
            </w:r>
          </w:p>
        </w:tc>
        <w:tc>
          <w:tcPr>
            <w:tcW w:type="dxa" w:w="3061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POST /api/sales-out-batches/{bid}/confirm</w:t>
            </w:r>
          </w:p>
        </w:tc>
        <w:tc>
          <w:tcPr>
            <w:tcW w:type="dxa" w:w="1701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红字出库批次发货确认</w:t>
            </w:r>
          </w:p>
        </w:tc>
        <w:tc>
          <w:tcPr>
            <w:tcW w:type="dxa" w:w="2381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厂家红字销退入库（receipts.is_red PENDING）</w:t>
            </w:r>
          </w:p>
        </w:tc>
        <w:tc>
          <w:tcPr>
            <w:tcW w:type="dxa" w:w="1928"/>
            <w:shd w:val="clear" w:fill="EEF2F8"/>
          </w:tcPr>
          <w:p>
            <w:r>
              <w:rPr>
                <w:rFonts w:ascii="Consolas" w:hAnsi="Consolas" w:eastAsia="Consolas"/>
                <w:sz w:val="17"/>
              </w:rPr>
              <w:t>RED_OUT_TO_RED_RECEIPT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宋体"/>
          <w:b w:val="0"/>
          <w:color w:val="595959"/>
          <w:sz w:val="18"/>
        </w:rPr>
        <w:t>注：路径 B 出库回传与路径 A 共用——出库单来源销售订单若在台账命中 PO_TO_SALES_ORDER 则复用其采购单；未命中则自动补建一张已审批采购单。</w:t>
      </w:r>
    </w:p>
    <w:p>
      <w:pPr>
        <w:pStyle w:val="Heading1"/>
      </w:pPr>
      <w:r>
        <w:t>2. 通用约定</w:t>
      </w:r>
    </w:p>
    <w:p>
      <w:pPr>
        <w:pStyle w:val="Heading2"/>
      </w:pPr>
      <w:r>
        <w:t>2.1 认证与响应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认证：</w:t>
      </w:r>
      <w:r>
        <w:rPr>
          <w:rFonts w:ascii="Calibri" w:hAnsi="Calibri" w:eastAsia="宋体"/>
          <w:b w:val="0"/>
          <w:sz w:val="21"/>
        </w:rPr>
        <w:t>所有接口均需业务前台登录 JWT，请求头携带 Authorization: Bearer &lt;token&gt;。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响应：</w:t>
      </w:r>
      <w:r>
        <w:rPr>
          <w:rFonts w:ascii="Calibri" w:hAnsi="Calibri" w:eastAsia="宋体"/>
          <w:b w:val="0"/>
          <w:sz w:val="21"/>
        </w:rPr>
        <w:t>统一返回信封 ApiResponse：{ code, message, data }；成功 data 为业务对象，失败返回业务错误码与中文提示。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写入：</w:t>
      </w:r>
      <w:r>
        <w:rPr>
          <w:rFonts w:ascii="Calibri" w:hAnsi="Calibri" w:eastAsia="宋体"/>
          <w:b w:val="0"/>
          <w:sz w:val="21"/>
        </w:rPr>
        <w:t>按目标租户 tenant_id 显式原生 SQL 写对方业务表，期间临时切换 TenantContext（供单号生成器按目标租户取号），结束还原。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事务：</w:t>
      </w:r>
      <w:r>
        <w:rPr>
          <w:rFonts w:ascii="Calibri" w:hAnsi="Calibri" w:eastAsia="宋体"/>
          <w:b w:val="0"/>
          <w:sz w:val="21"/>
        </w:rPr>
        <w:t>协同转换与触发业务同事务；对码缺失或内部异常整笔回滚，业务单据退回原状态（采购单回 DRAFT、出库单留 DRAFT、库存不扣）。</w:t>
      </w:r>
    </w:p>
    <w:p>
      <w:pPr>
        <w:pStyle w:val="Heading2"/>
      </w:pPr>
      <w:r>
        <w:t>2.2 产品对码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对码表：</w:t>
      </w:r>
      <w:r>
        <w:rPr>
          <w:rFonts w:ascii="Calibri" w:hAnsi="Calibri" w:eastAsia="宋体"/>
          <w:b w:val="0"/>
          <w:sz w:val="21"/>
        </w:rPr>
        <w:t>对码表 product_mappings 含双方租户、双方产品 id/code、conversion_rate（本期 1:1）、status（仅 active 参与）；由厂家在「产品对码」菜单维护。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18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转换场景</w:t>
            </w:r>
          </w:p>
        </w:tc>
        <w:tc>
          <w:tcPr>
            <w:tcW w:type="dxa" w:w="5953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转换方向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 w:eastAsia="宋体"/>
                <w:b w:val="0"/>
                <w:sz w:val="18"/>
              </w:rPr>
              <w:t>采购转销售（A）</w:t>
            </w:r>
          </w:p>
        </w:tc>
        <w:tc>
          <w:tcPr>
            <w:tcW w:type="dxa" w:w="5953"/>
          </w:tcPr>
          <w:p>
            <w:r>
              <w:rPr>
                <w:rFonts w:ascii="Consolas" w:hAnsi="Consolas" w:eastAsia="Consolas"/>
                <w:sz w:val="17"/>
              </w:rPr>
              <w:t>dealer_product_id → manufacturer_product_id</w:t>
            </w:r>
          </w:p>
        </w:tc>
      </w:tr>
      <w:tr>
        <w:tc>
          <w:tcPr>
            <w:tcW w:type="dxa" w:w="3118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出库转收货（B）</w:t>
            </w:r>
          </w:p>
        </w:tc>
        <w:tc>
          <w:tcPr>
            <w:tcW w:type="dxa" w:w="5953"/>
            <w:shd w:val="clear" w:fill="EEF2F8"/>
          </w:tcPr>
          <w:p>
            <w:r>
              <w:rPr>
                <w:rFonts w:ascii="Consolas" w:hAnsi="Consolas" w:eastAsia="Consolas"/>
                <w:sz w:val="17"/>
              </w:rPr>
              <w:t>manufacturer_product_id → dealer_product_id</w:t>
            </w:r>
          </w:p>
        </w:tc>
      </w:tr>
      <w:tr>
        <w:tc>
          <w:tcPr>
            <w:tcW w:type="dxa" w:w="3118"/>
          </w:tcPr>
          <w:p>
            <w:r>
              <w:rPr>
                <w:rFonts w:ascii="Calibri" w:hAnsi="Calibri" w:eastAsia="宋体"/>
                <w:b w:val="0"/>
                <w:sz w:val="18"/>
              </w:rPr>
              <w:t>采退转销退（C）</w:t>
            </w:r>
          </w:p>
        </w:tc>
        <w:tc>
          <w:tcPr>
            <w:tcW w:type="dxa" w:w="5953"/>
          </w:tcPr>
          <w:p>
            <w:r>
              <w:rPr>
                <w:rFonts w:ascii="Consolas" w:hAnsi="Consolas" w:eastAsia="Consolas"/>
                <w:sz w:val="17"/>
              </w:rPr>
              <w:t>dealer_product_id → manufacturer_product_id</w:t>
            </w:r>
          </w:p>
        </w:tc>
      </w:tr>
      <w:tr>
        <w:tc>
          <w:tcPr>
            <w:tcW w:type="dxa" w:w="3118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红字出库转红字入库（D）</w:t>
            </w:r>
          </w:p>
        </w:tc>
        <w:tc>
          <w:tcPr>
            <w:tcW w:type="dxa" w:w="5953"/>
            <w:shd w:val="clear" w:fill="EEF2F8"/>
          </w:tcPr>
          <w:p>
            <w:r>
              <w:rPr>
                <w:rFonts w:ascii="Consolas" w:hAnsi="Consolas" w:eastAsia="Consolas"/>
                <w:sz w:val="17"/>
              </w:rPr>
              <w:t>dealer_product_id → manufacturer_product_id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阻断：</w:t>
      </w:r>
      <w:r>
        <w:rPr>
          <w:rFonts w:ascii="Calibri" w:hAnsi="Calibri" w:eastAsia="宋体"/>
          <w:b w:val="0"/>
          <w:sz w:val="21"/>
        </w:rPr>
        <w:t>对码缺失即阻断，错误信息列出缺失产品编码+名称；未绑定厂家客户主数据同样阻断并提示联系厂家绑定。</w:t>
      </w:r>
    </w:p>
    <w:p>
      <w:pPr>
        <w:pStyle w:val="Heading2"/>
      </w:pPr>
      <w:r>
        <w:t>2.3 幂等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单据转换：</w:t>
      </w:r>
      <w:r>
        <w:rPr>
          <w:rFonts w:ascii="Calibri" w:hAnsi="Calibri" w:eastAsia="宋体"/>
          <w:b w:val="0"/>
          <w:sz w:val="21"/>
        </w:rPr>
        <w:t>路径 A/C：按 po_id + link_type 查台账，已存在直接返回对方单号，不重复建单。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发货回传：</w:t>
      </w:r>
      <w:r>
        <w:rPr>
          <w:rFonts w:ascii="Calibri" w:hAnsi="Calibri" w:eastAsia="宋体"/>
          <w:b w:val="0"/>
          <w:sz w:val="21"/>
        </w:rPr>
        <w:t>路径 B/D：粒度为「出库单 + 本次发货执行行（line_refs.outLineId）」；分批发货每批回传一张收货单；已回传执行行重试跳过。</w:t>
      </w:r>
    </w:p>
    <w:p>
      <w:pPr>
        <w:pStyle w:val="Heading2"/>
      </w:pPr>
      <w:r>
        <w:t>2.4 价格与边界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价格：</w:t>
      </w:r>
      <w:r>
        <w:rPr>
          <w:rFonts w:ascii="Calibri" w:hAnsi="Calibri" w:eastAsia="宋体"/>
          <w:b w:val="0"/>
          <w:sz w:val="21"/>
        </w:rPr>
        <w:t>价格/折扣不跨租户：转单不带价（对方销售/销退单金额 0，厂家补折扣审批）；回传不带价（收货/入库行无单价），只带产品（转码后）、数量（1:1）、批次号、序列号。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库存：</w:t>
      </w:r>
      <w:r>
        <w:rPr>
          <w:rFonts w:ascii="Calibri" w:hAnsi="Calibri" w:eastAsia="宋体"/>
          <w:b w:val="0"/>
          <w:sz w:val="21"/>
        </w:rPr>
        <w:t>退货库存冲销由各租户既有红字流程负责，跨租户层只建对方红字单据，不重复记库存。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边界：</w:t>
      </w:r>
      <w:r>
        <w:rPr>
          <w:rFonts w:ascii="Calibri" w:hAnsi="Calibri" w:eastAsia="宋体"/>
          <w:b w:val="0"/>
          <w:sz w:val="21"/>
        </w:rPr>
        <w:t>不做取消/驳回/撤回的跨租户联动、不做库存跨租户共享；经销商不可编辑厂家租户单据。</w:t>
      </w:r>
    </w:p>
    <w:p>
      <w:r>
        <w:br w:type="page"/>
      </w:r>
    </w:p>
    <w:p>
      <w:pPr>
        <w:pStyle w:val="Heading1"/>
      </w:pPr>
      <w:r>
        <w:t>3. 接口 A：采购单提交 → 厂家草稿销售单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47"/>
            <w:shd w:val="clear" w:fill="2E7D3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POST</w:t>
            </w:r>
          </w:p>
        </w:tc>
        <w:tc>
          <w:tcPr>
            <w:tcW w:type="dxa" w:w="7824"/>
          </w:tcPr>
          <w:p>
            <w:r>
              <w:rPr>
                <w:rFonts w:ascii="Consolas" w:hAnsi="Consolas" w:eastAsia="Consolas"/>
                <w:b/>
                <w:sz w:val="21"/>
              </w:rPr>
              <w:t>/api/purchase-orders/{id}/submit</w:t>
            </w:r>
          </w:p>
        </w:tc>
      </w:tr>
    </w:tbl>
    <w:p>
      <w:pPr>
        <w:spacing w:after="160"/>
      </w:pPr>
      <w:r>
        <w:rPr>
          <w:rFonts w:ascii="Calibri" w:hAnsi="Calibri" w:eastAsia="宋体"/>
          <w:b w:val="0"/>
          <w:color w:val="595959"/>
          <w:sz w:val="19"/>
        </w:rPr>
        <w:t>经销商采购订单提交审批；若供应商为平台厂家，同事务在厂家租户生成一张草稿销售订单。</w:t>
      </w:r>
    </w:p>
    <w:p>
      <w:pPr>
        <w:pStyle w:val="Heading2"/>
      </w:pPr>
      <w:r>
        <w:t>3.1 请求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6803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 w:eastAsia="宋体"/>
                <w:b w:val="0"/>
                <w:sz w:val="18"/>
              </w:rPr>
              <w:t>路径参数 id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宋体"/>
                <w:b w:val="0"/>
                <w:sz w:val="18"/>
              </w:rPr>
              <w:t>采购订单 id（purchase_orders.id）</w:t>
            </w:r>
          </w:p>
        </w:tc>
      </w:tr>
      <w:tr>
        <w:tc>
          <w:tcPr>
            <w:tcW w:type="dxa" w:w="2268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请求体</w:t>
            </w:r>
          </w:p>
        </w:tc>
        <w:tc>
          <w:tcPr>
            <w:tcW w:type="dxa" w:w="6803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无（路径参数即可）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 w:eastAsia="宋体"/>
                <w:b w:val="0"/>
                <w:sz w:val="18"/>
              </w:rPr>
              <w:t>触发条件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宋体"/>
                <w:b w:val="0"/>
                <w:sz w:val="18"/>
              </w:rPr>
              <w:t>采购单供应商的 suppliers.manufacturer_tenant_id 非空（=平台厂家）；普通供应商采购不触发</w:t>
            </w:r>
          </w:p>
        </w:tc>
      </w:tr>
      <w:tr>
        <w:tc>
          <w:tcPr>
            <w:tcW w:type="dxa" w:w="2268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权限</w:t>
            </w:r>
          </w:p>
        </w:tc>
        <w:tc>
          <w:tcPr>
            <w:tcW w:type="dxa" w:w="6803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经销商租户业务用户（DEALER）</w:t>
            </w:r>
          </w:p>
        </w:tc>
      </w:tr>
    </w:tbl>
    <w:p>
      <w:pPr>
        <w:spacing w:after="40"/>
      </w:pPr>
    </w:p>
    <w:p>
      <w:pPr>
        <w:pStyle w:val="Heading2"/>
      </w:pPr>
      <w:r>
        <w:t>3.2 内部转换（厂家租户）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销售单头：</w:t>
      </w:r>
      <w:r>
        <w:rPr>
          <w:rFonts w:ascii="Calibri" w:hAnsi="Calibri" w:eastAsia="宋体"/>
          <w:b w:val="0"/>
          <w:sz w:val="21"/>
        </w:rPr>
        <w:t>orders：order_type=NORMAL、dealer_id=该经销商绑定的厂家侧 dealer 主数据、status=DRAFT、金额 0、customer_po_code=经销商采购单号、remark 注明来源。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销售单行：</w:t>
      </w:r>
      <w:r>
        <w:rPr>
          <w:rFonts w:ascii="Calibri" w:hAnsi="Calibri" w:eastAsia="宋体"/>
          <w:b w:val="0"/>
          <w:sz w:val="21"/>
        </w:rPr>
        <w:t>order_lines：产品按对码转为厂家产品，qty=采购量（1:1），unit_price=0、tax_rate=0.13（价格由厂家补）。</w:t>
      </w:r>
    </w:p>
    <w:p>
      <w:pPr>
        <w:pStyle w:val="Heading2"/>
      </w:pPr>
      <w:r>
        <w:t>3.3 回写（经销商租户）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单号回写：</w:t>
      </w:r>
      <w:r>
        <w:rPr>
          <w:rFonts w:ascii="Calibri" w:hAnsi="Calibri" w:eastAsia="宋体"/>
          <w:b w:val="0"/>
          <w:sz w:val="21"/>
        </w:rPr>
        <w:t>purchase_orders.vendor_order_code = 厂家销售订单号；采购单列表/详情返回 vendorOrderCode（前端「厂家销售单号」列）。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台账：</w:t>
      </w:r>
      <w:r>
        <w:rPr>
          <w:rFonts w:ascii="Calibri" w:hAnsi="Calibri" w:eastAsia="宋体"/>
          <w:b w:val="0"/>
          <w:sz w:val="21"/>
        </w:rPr>
        <w:t>cross_tenant_doc_links 写一行 link_type=PO_TO_SALES_ORDER，line_refs 记录行级溯源（poLineId/poSeq、双方产品编码、qty）。</w:t>
      </w:r>
    </w:p>
    <w:p>
      <w:pPr>
        <w:pStyle w:val="Heading2"/>
      </w:pPr>
      <w:r>
        <w:t>3.4 前置条件与错误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前置：</w:t>
      </w:r>
      <w:r>
        <w:rPr>
          <w:rFonts w:ascii="Calibri" w:hAnsi="Calibri" w:eastAsia="宋体"/>
          <w:b w:val="0"/>
          <w:sz w:val="21"/>
        </w:rPr>
        <w:t>供应商必须是平台厂家；该经销商已通过 tenant_dealer_bindings 绑定厂家侧 dealer 主数据；每个经销商产品在 product_mappings 有 active 对码。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错误：</w:t>
      </w:r>
      <w:r>
        <w:rPr>
          <w:rFonts w:ascii="Calibri" w:hAnsi="Calibri" w:eastAsia="宋体"/>
          <w:b w:val="0"/>
          <w:sz w:val="21"/>
        </w:rPr>
        <w:t>对码缺失：「以下物料厂家尚未对码，无法转销售订单，请厂家先完成对码：[编码 名称 …]」，整笔回滚、采购单退回 DRAFT。</w:t>
      </w:r>
    </w:p>
    <w:p>
      <w:pPr>
        <w:pStyle w:val="Heading2"/>
      </w:pPr>
      <w:r>
        <w:t>3.5 响应</w:t>
      </w:r>
    </w:p>
    <w:p>
      <w:pPr>
        <w:spacing w:after="80"/>
      </w:pPr>
      <w:r>
        <w:rPr>
          <w:rFonts w:ascii="Calibri" w:hAnsi="Calibri" w:eastAsia="宋体"/>
          <w:b w:val="0"/>
          <w:sz w:val="21"/>
        </w:rPr>
        <w:t>提交成功返回采购单提交结果（审批受理）；协同生成的厂家销售单号可通过采购单详情 vendorOrderCode 字段查询。</w:t>
      </w:r>
    </w:p>
    <w:p>
      <w:pPr>
        <w:spacing w:before="60" w:after="120"/>
        <w:ind w:left="227"/>
        <w:shd w:val="clear" w:fill="F2F4F7"/>
      </w:pPr>
      <w:r>
        <w:rPr>
          <w:rFonts w:ascii="Consolas" w:hAnsi="Consolas" w:eastAsia="Consolas"/>
          <w:color w:val="0B3D2E"/>
          <w:sz w:val="17"/>
        </w:rPr>
        <w:t>ApiResponse {</w:t>
        <w:br/>
        <w:t xml:space="preserve">  code: 0, message: "success",</w:t>
        <w:br/>
        <w:t xml:space="preserve">  data: { ...采购单提交结果... }</w:t>
        <w:br/>
        <w:t>}</w:t>
        <w:br/>
        <w:t>// 厂家销售单号回查：GET /api/purchase-orders/{id} -&gt; data.vendorOrderCode</w:t>
      </w:r>
    </w:p>
    <w:p>
      <w:r>
        <w:br w:type="page"/>
      </w:r>
    </w:p>
    <w:p>
      <w:pPr>
        <w:pStyle w:val="Heading1"/>
      </w:pPr>
      <w:r>
        <w:t>4. 接口 B：厂家销售出库发货 → 经销商待收货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47"/>
            <w:shd w:val="clear" w:fill="2E7D3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POST</w:t>
            </w:r>
          </w:p>
        </w:tc>
        <w:tc>
          <w:tcPr>
            <w:tcW w:type="dxa" w:w="7824"/>
          </w:tcPr>
          <w:p>
            <w:r>
              <w:rPr>
                <w:rFonts w:ascii="Consolas" w:hAnsi="Consolas" w:eastAsia="Consolas"/>
                <w:b/>
                <w:sz w:val="21"/>
              </w:rPr>
              <w:t>/api/sales-outs/{id}/partial-ship</w:t>
            </w:r>
          </w:p>
        </w:tc>
      </w:tr>
    </w:tbl>
    <w:p>
      <w:pPr>
        <w:spacing w:after="160"/>
      </w:pPr>
      <w:r>
        <w:rPr>
          <w:rFonts w:ascii="Calibri" w:hAnsi="Calibri" w:eastAsia="宋体"/>
          <w:b w:val="0"/>
          <w:color w:val="595959"/>
          <w:sz w:val="19"/>
        </w:rPr>
        <w:t>厂家对销售出库单做（分批）发货；发货状态回写后，同事务向经销商租户回传一张待收货入库单。</w:t>
      </w:r>
    </w:p>
    <w:p>
      <w:pPr>
        <w:pStyle w:val="Heading2"/>
      </w:pPr>
      <w:r>
        <w:t>4.1 请求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6803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 w:eastAsia="宋体"/>
                <w:b w:val="0"/>
                <w:sz w:val="18"/>
              </w:rPr>
              <w:t>路径参数 id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宋体"/>
                <w:b w:val="0"/>
                <w:sz w:val="18"/>
              </w:rPr>
              <w:t>销售出库单 id（sales_outs.id，厂家租户）</w:t>
            </w:r>
          </w:p>
        </w:tc>
      </w:tr>
      <w:tr>
        <w:tc>
          <w:tcPr>
            <w:tcW w:type="dxa" w:w="2268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请求体</w:t>
            </w:r>
          </w:p>
        </w:tc>
        <w:tc>
          <w:tcPr>
            <w:tcW w:type="dxa" w:w="6803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{ "lines": [ 发货行 ] }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 w:eastAsia="宋体"/>
                <w:b w:val="0"/>
                <w:sz w:val="18"/>
              </w:rPr>
              <w:t>权限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宋体"/>
                <w:b w:val="0"/>
                <w:sz w:val="18"/>
              </w:rPr>
              <w:t>厂家租户业务用户（MANUFACTURER）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 w:eastAsia="宋体"/>
          <w:b w:val="0"/>
          <w:sz w:val="21"/>
        </w:rPr>
        <w:t>请求体 lines[] 每行字段：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14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134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907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必填</w:t>
            </w:r>
          </w:p>
        </w:tc>
        <w:tc>
          <w:tcPr>
            <w:tcW w:type="dxa" w:w="5216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rFonts w:ascii="Consolas" w:hAnsi="Consolas" w:eastAsia="Consolas"/>
                <w:sz w:val="17"/>
              </w:rPr>
              <w:t>expectedLineId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宋体"/>
                <w:b w:val="0"/>
                <w:sz w:val="18"/>
              </w:rPr>
              <w:t>Long</w:t>
            </w:r>
          </w:p>
        </w:tc>
        <w:tc>
          <w:tcPr>
            <w:tcW w:type="dxa" w:w="907"/>
          </w:tcPr>
          <w:p>
            <w:r>
              <w:rPr>
                <w:rFonts w:ascii="Calibri" w:hAnsi="Calibri" w:eastAsia="宋体"/>
                <w:b w:val="0"/>
                <w:sz w:val="18"/>
              </w:rPr>
              <w:t>是</w:t>
            </w:r>
          </w:p>
        </w:tc>
        <w:tc>
          <w:tcPr>
            <w:tcW w:type="dxa" w:w="5216"/>
          </w:tcPr>
          <w:p>
            <w:r>
              <w:rPr>
                <w:rFonts w:ascii="Calibri" w:hAnsi="Calibri" w:eastAsia="宋体"/>
                <w:b w:val="0"/>
                <w:sz w:val="18"/>
              </w:rPr>
              <w:t>对应 sales_out_lines 中 expected_qty&gt;0 的应发行 id</w:t>
            </w:r>
          </w:p>
        </w:tc>
      </w:tr>
      <w:tr>
        <w:tc>
          <w:tcPr>
            <w:tcW w:type="dxa" w:w="1814"/>
            <w:shd w:val="clear" w:fill="EEF2F8"/>
          </w:tcPr>
          <w:p>
            <w:r>
              <w:rPr>
                <w:rFonts w:ascii="Consolas" w:hAnsi="Consolas" w:eastAsia="Consolas"/>
                <w:sz w:val="17"/>
              </w:rPr>
              <w:t>productId</w:t>
            </w:r>
          </w:p>
        </w:tc>
        <w:tc>
          <w:tcPr>
            <w:tcW w:type="dxa" w:w="1134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Long</w:t>
            </w:r>
          </w:p>
        </w:tc>
        <w:tc>
          <w:tcPr>
            <w:tcW w:type="dxa" w:w="907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是</w:t>
            </w:r>
          </w:p>
        </w:tc>
        <w:tc>
          <w:tcPr>
            <w:tcW w:type="dxa" w:w="5216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厂家产品 id</w:t>
            </w:r>
          </w:p>
        </w:tc>
      </w:tr>
      <w:tr>
        <w:tc>
          <w:tcPr>
            <w:tcW w:type="dxa" w:w="1814"/>
          </w:tcPr>
          <w:p>
            <w:r>
              <w:rPr>
                <w:rFonts w:ascii="Consolas" w:hAnsi="Consolas" w:eastAsia="Consolas"/>
                <w:sz w:val="17"/>
              </w:rPr>
              <w:t>warehouseId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宋体"/>
                <w:b w:val="0"/>
                <w:sz w:val="18"/>
              </w:rPr>
              <w:t>Long</w:t>
            </w:r>
          </w:p>
        </w:tc>
        <w:tc>
          <w:tcPr>
            <w:tcW w:type="dxa" w:w="907"/>
          </w:tcPr>
          <w:p>
            <w:r>
              <w:rPr>
                <w:rFonts w:ascii="Calibri" w:hAnsi="Calibri" w:eastAsia="宋体"/>
                <w:b w:val="0"/>
                <w:sz w:val="18"/>
              </w:rPr>
              <w:t>是</w:t>
            </w:r>
          </w:p>
        </w:tc>
        <w:tc>
          <w:tcPr>
            <w:tcW w:type="dxa" w:w="5216"/>
          </w:tcPr>
          <w:p>
            <w:r>
              <w:rPr>
                <w:rFonts w:ascii="Calibri" w:hAnsi="Calibri" w:eastAsia="宋体"/>
                <w:b w:val="0"/>
                <w:sz w:val="18"/>
              </w:rPr>
              <w:t>发货仓库 id</w:t>
            </w:r>
          </w:p>
        </w:tc>
      </w:tr>
      <w:tr>
        <w:tc>
          <w:tcPr>
            <w:tcW w:type="dxa" w:w="1814"/>
            <w:shd w:val="clear" w:fill="EEF2F8"/>
          </w:tcPr>
          <w:p>
            <w:r>
              <w:rPr>
                <w:rFonts w:ascii="Consolas" w:hAnsi="Consolas" w:eastAsia="Consolas"/>
                <w:sz w:val="17"/>
              </w:rPr>
              <w:t>qty</w:t>
            </w:r>
          </w:p>
        </w:tc>
        <w:tc>
          <w:tcPr>
            <w:tcW w:type="dxa" w:w="1134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Number</w:t>
            </w:r>
          </w:p>
        </w:tc>
        <w:tc>
          <w:tcPr>
            <w:tcW w:type="dxa" w:w="907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是</w:t>
            </w:r>
          </w:p>
        </w:tc>
        <w:tc>
          <w:tcPr>
            <w:tcW w:type="dxa" w:w="5216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本次发货数量</w:t>
            </w:r>
          </w:p>
        </w:tc>
      </w:tr>
      <w:tr>
        <w:tc>
          <w:tcPr>
            <w:tcW w:type="dxa" w:w="1814"/>
          </w:tcPr>
          <w:p>
            <w:r>
              <w:rPr>
                <w:rFonts w:ascii="Consolas" w:hAnsi="Consolas" w:eastAsia="Consolas"/>
                <w:sz w:val="17"/>
              </w:rPr>
              <w:t>batchNo</w:t>
            </w:r>
          </w:p>
        </w:tc>
        <w:tc>
          <w:tcPr>
            <w:tcW w:type="dxa" w:w="1134"/>
          </w:tcPr>
          <w:p>
            <w:r>
              <w:rPr>
                <w:rFonts w:ascii="Calibri" w:hAnsi="Calibri" w:eastAsia="宋体"/>
                <w:b w:val="0"/>
                <w:sz w:val="18"/>
              </w:rPr>
              <w:t>String</w:t>
            </w:r>
          </w:p>
        </w:tc>
        <w:tc>
          <w:tcPr>
            <w:tcW w:type="dxa" w:w="907"/>
          </w:tcPr>
          <w:p>
            <w:r>
              <w:rPr>
                <w:rFonts w:ascii="Calibri" w:hAnsi="Calibri" w:eastAsia="宋体"/>
                <w:b w:val="0"/>
                <w:sz w:val="18"/>
              </w:rPr>
              <w:t>否</w:t>
            </w:r>
          </w:p>
        </w:tc>
        <w:tc>
          <w:tcPr>
            <w:tcW w:type="dxa" w:w="5216"/>
          </w:tcPr>
          <w:p>
            <w:r>
              <w:rPr>
                <w:rFonts w:ascii="Calibri" w:hAnsi="Calibri" w:eastAsia="宋体"/>
                <w:b w:val="0"/>
                <w:sz w:val="18"/>
              </w:rPr>
              <w:t>批号，透传到收货行</w:t>
            </w:r>
          </w:p>
        </w:tc>
      </w:tr>
      <w:tr>
        <w:tc>
          <w:tcPr>
            <w:tcW w:type="dxa" w:w="1814"/>
            <w:shd w:val="clear" w:fill="EEF2F8"/>
          </w:tcPr>
          <w:p>
            <w:r>
              <w:rPr>
                <w:rFonts w:ascii="Consolas" w:hAnsi="Consolas" w:eastAsia="Consolas"/>
                <w:sz w:val="17"/>
              </w:rPr>
              <w:t>serialNo</w:t>
            </w:r>
          </w:p>
        </w:tc>
        <w:tc>
          <w:tcPr>
            <w:tcW w:type="dxa" w:w="1134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String</w:t>
            </w:r>
          </w:p>
        </w:tc>
        <w:tc>
          <w:tcPr>
            <w:tcW w:type="dxa" w:w="907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否</w:t>
            </w:r>
          </w:p>
        </w:tc>
        <w:tc>
          <w:tcPr>
            <w:tcW w:type="dxa" w:w="5216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序列号，透传到收货行</w:t>
            </w:r>
          </w:p>
        </w:tc>
      </w:tr>
    </w:tbl>
    <w:p>
      <w:pPr>
        <w:spacing w:after="40"/>
      </w:pPr>
    </w:p>
    <w:p>
      <w:pPr>
        <w:spacing w:before="60" w:after="120"/>
        <w:ind w:left="227"/>
        <w:shd w:val="clear" w:fill="F2F4F7"/>
      </w:pPr>
      <w:r>
        <w:rPr>
          <w:rFonts w:ascii="Consolas" w:hAnsi="Consolas" w:eastAsia="Consolas"/>
          <w:color w:val="0B3D2E"/>
          <w:sz w:val="17"/>
        </w:rPr>
        <w:t>POST /api/sales-outs/140/partial-ship</w:t>
        <w:br/>
        <w:t>{</w:t>
        <w:br/>
        <w:t xml:space="preserve">  "lines": [</w:t>
        <w:br/>
        <w:t xml:space="preserve">    { "expectedLineId": 302, "productId": 25, "warehouseId": 26,</w:t>
        <w:br/>
        <w:t xml:space="preserve">      "qty": 5, "batchNo": "BATCH-CR-001" }</w:t>
        <w:br/>
        <w:t xml:space="preserve">  ]</w:t>
        <w:br/>
        <w:t>}</w:t>
      </w:r>
    </w:p>
    <w:p>
      <w:pPr>
        <w:pStyle w:val="Heading2"/>
      </w:pPr>
      <w:r>
        <w:t>4.2 内部转换（经销商租户）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路径判定：</w:t>
      </w:r>
      <w:r>
        <w:rPr>
          <w:rFonts w:ascii="Calibri" w:hAnsi="Calibri" w:eastAsia="宋体"/>
          <w:b w:val="0"/>
          <w:sz w:val="21"/>
        </w:rPr>
        <w:t>按出库单来源销售订单 sales_order_id 查台账 PO_TO_SALES_ORDER；命中则复用其采购单（路径 A），未命中则路径 B 先建采购单。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补建采购单：</w:t>
      </w:r>
      <w:r>
        <w:rPr>
          <w:rFonts w:ascii="Calibri" w:hAnsi="Calibri" w:eastAsia="宋体"/>
          <w:b w:val="0"/>
          <w:sz w:val="21"/>
        </w:rPr>
        <w:t>路径 B 采购单 purchase_orders：status=APPROVED（不再审批）、supplier_id=平台厂家供应商、vendor_order_code=厂家销售单号；明细按对码转为经销商产品、单价 0。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收货单头：</w:t>
      </w:r>
      <w:r>
        <w:rPr>
          <w:rFonts w:ascii="Calibri" w:hAnsi="Calibri" w:eastAsia="宋体"/>
          <w:b w:val="0"/>
          <w:sz w:val="21"/>
        </w:rPr>
        <w:t>收货单 receipts：receipt_type=PURCHASE、ref_doc_type=sales_out、ref_doc_id=厂家出库单 id、source_po_id=采购单 id、status=PENDING。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收货行：</w:t>
      </w:r>
      <w:r>
        <w:rPr>
          <w:rFonts w:ascii="Calibri" w:hAnsi="Calibri" w:eastAsia="宋体"/>
          <w:b w:val="0"/>
          <w:sz w:val="21"/>
        </w:rPr>
        <w:t>收货行 receipt_lines：产品=经销商产品（对码转换）、batch_no/serial_no 透传、expected_qty=本次发货量、received_qty=0、不写单价。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台账：</w:t>
      </w:r>
      <w:r>
        <w:rPr>
          <w:rFonts w:ascii="Calibri" w:hAnsi="Calibri" w:eastAsia="宋体"/>
          <w:b w:val="0"/>
          <w:sz w:val="21"/>
        </w:rPr>
        <w:t>cross_tenant_doc_links 写一行 link_type=SALES_OUT_TO_RECEIPT。</w:t>
      </w:r>
    </w:p>
    <w:p>
      <w:pPr>
        <w:pStyle w:val="Heading2"/>
      </w:pPr>
      <w:r>
        <w:t>4.3 后续与错误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后续：</w:t>
      </w:r>
      <w:r>
        <w:rPr>
          <w:rFonts w:ascii="Calibri" w:hAnsi="Calibri" w:eastAsia="宋体"/>
          <w:b w:val="0"/>
          <w:sz w:val="21"/>
        </w:rPr>
        <w:t>经销商在自己租户对该 PENDING 收货单做收货确认（复用既有收货接口/流程），确认后入经销商库存。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错误：</w:t>
      </w:r>
      <w:r>
        <w:rPr>
          <w:rFonts w:ascii="Calibri" w:hAnsi="Calibri" w:eastAsia="宋体"/>
          <w:b w:val="0"/>
          <w:sz w:val="21"/>
        </w:rPr>
        <w:t>对码缺失：「以下物料厂家尚未对码，出库回传失败，请厂家先完成对码后重新发货：[编码]」，整笔回滚（库存不扣、出库单留 DRAFT）。</w:t>
      </w:r>
    </w:p>
    <w:p>
      <w:pPr>
        <w:pStyle w:val="Heading2"/>
      </w:pPr>
      <w:r>
        <w:t>4.4 响应</w:t>
      </w:r>
    </w:p>
    <w:p>
      <w:pPr>
        <w:spacing w:after="80"/>
      </w:pPr>
      <w:r>
        <w:rPr>
          <w:rFonts w:ascii="Calibri" w:hAnsi="Calibri" w:eastAsia="宋体"/>
          <w:b w:val="0"/>
          <w:sz w:val="21"/>
        </w:rPr>
        <w:t>返回发货后的销售出库单对象 SalesOut；协同生成的收货单号可通过台账/收货单列表按 ref_doc_id 回查。</w:t>
      </w:r>
    </w:p>
    <w:p>
      <w:pPr>
        <w:spacing w:before="60" w:after="120"/>
        <w:ind w:left="227"/>
        <w:shd w:val="clear" w:fill="F2F4F7"/>
      </w:pPr>
      <w:r>
        <w:rPr>
          <w:rFonts w:ascii="Consolas" w:hAnsi="Consolas" w:eastAsia="Consolas"/>
          <w:color w:val="0B3D2E"/>
          <w:sz w:val="17"/>
        </w:rPr>
        <w:t>ApiResponse {</w:t>
        <w:br/>
        <w:t xml:space="preserve">  code: 0, message: "success",</w:t>
        <w:br/>
        <w:t xml:space="preserve">  data: { id: 140, code: "GI-...", status: "COMPLETED", ... }</w:t>
        <w:br/>
        <w:t>}</w:t>
      </w:r>
    </w:p>
    <w:p>
      <w:r>
        <w:br w:type="page"/>
      </w:r>
    </w:p>
    <w:p>
      <w:pPr>
        <w:pStyle w:val="Heading1"/>
      </w:pPr>
      <w:r>
        <w:t>5. 接口 C：采退单提交 → 厂家红字销退草稿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47"/>
            <w:shd w:val="clear" w:fill="2E7D3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POST</w:t>
            </w:r>
          </w:p>
        </w:tc>
        <w:tc>
          <w:tcPr>
            <w:tcW w:type="dxa" w:w="7824"/>
          </w:tcPr>
          <w:p>
            <w:r>
              <w:rPr>
                <w:rFonts w:ascii="Consolas" w:hAnsi="Consolas" w:eastAsia="Consolas"/>
                <w:b/>
                <w:sz w:val="21"/>
              </w:rPr>
              <w:t>/api/purchase-returns/{id}/submit</w:t>
            </w:r>
          </w:p>
        </w:tc>
      </w:tr>
    </w:tbl>
    <w:p>
      <w:pPr>
        <w:spacing w:after="160"/>
      </w:pPr>
      <w:r>
        <w:rPr>
          <w:rFonts w:ascii="Calibri" w:hAnsi="Calibri" w:eastAsia="宋体"/>
          <w:b w:val="0"/>
          <w:color w:val="595959"/>
          <w:sz w:val="19"/>
        </w:rPr>
        <w:t>经销商采购退货单提交（红字采购单，供应商=平台厂家）；同事务在厂家租户生成一张红字销售订单（销退）草稿。</w:t>
      </w:r>
    </w:p>
    <w:p>
      <w:pPr>
        <w:pStyle w:val="Heading2"/>
      </w:pPr>
      <w:r>
        <w:t>5.1 请求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6803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 w:eastAsia="宋体"/>
                <w:b w:val="0"/>
                <w:sz w:val="18"/>
              </w:rPr>
              <w:t>路径参数 id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宋体"/>
                <w:b w:val="0"/>
                <w:sz w:val="18"/>
              </w:rPr>
              <w:t>采退单 id（purchase_orders.id，is_red=true）</w:t>
            </w:r>
          </w:p>
        </w:tc>
      </w:tr>
      <w:tr>
        <w:tc>
          <w:tcPr>
            <w:tcW w:type="dxa" w:w="2268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请求体</w:t>
            </w:r>
          </w:p>
        </w:tc>
        <w:tc>
          <w:tcPr>
            <w:tcW w:type="dxa" w:w="6803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无（路径参数即可）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 w:eastAsia="宋体"/>
                <w:b w:val="0"/>
                <w:sz w:val="18"/>
              </w:rPr>
              <w:t>触发条件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宋体"/>
                <w:b w:val="0"/>
                <w:sz w:val="18"/>
              </w:rPr>
              <w:t>采退单供应商的 suppliers.manufacturer_tenant_id 非空（=平台厂家）；普通供应商退货不触发</w:t>
            </w:r>
          </w:p>
        </w:tc>
      </w:tr>
      <w:tr>
        <w:tc>
          <w:tcPr>
            <w:tcW w:type="dxa" w:w="2268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权限</w:t>
            </w:r>
          </w:p>
        </w:tc>
        <w:tc>
          <w:tcPr>
            <w:tcW w:type="dxa" w:w="6803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经销商租户业务用户（DEALER）</w:t>
            </w:r>
          </w:p>
        </w:tc>
      </w:tr>
    </w:tbl>
    <w:p>
      <w:pPr>
        <w:spacing w:after="40"/>
      </w:pPr>
    </w:p>
    <w:p>
      <w:pPr>
        <w:pStyle w:val="Heading2"/>
      </w:pPr>
      <w:r>
        <w:t>5.2 内部转换（厂家租户）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红字销退单头：</w:t>
      </w:r>
      <w:r>
        <w:rPr>
          <w:rFonts w:ascii="Calibri" w:hAnsi="Calibri" w:eastAsia="宋体"/>
          <w:b w:val="0"/>
          <w:sz w:val="21"/>
        </w:rPr>
        <w:t>orders：order_type=NORMAL、is_red=true、dealer_id=厂家侧 dealer 主数据、status=DRAFT、金额 0、customer_po_code=经销商采退单号、remark 注明来源与退货原因。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红字销退行：</w:t>
      </w:r>
      <w:r>
        <w:rPr>
          <w:rFonts w:ascii="Calibri" w:hAnsi="Calibri" w:eastAsia="宋体"/>
          <w:b w:val="0"/>
          <w:sz w:val="21"/>
        </w:rPr>
        <w:t>order_lines：产品按对码转为厂家产品，qty=采退量（1:1），unit_price=0、tax_rate=0.13。</w:t>
      </w:r>
    </w:p>
    <w:p>
      <w:pPr>
        <w:pStyle w:val="Heading2"/>
      </w:pPr>
      <w:r>
        <w:t>5.3 回写（经销商租户）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单号回写：</w:t>
      </w:r>
      <w:r>
        <w:rPr>
          <w:rFonts w:ascii="Calibri" w:hAnsi="Calibri" w:eastAsia="宋体"/>
          <w:b w:val="0"/>
          <w:sz w:val="21"/>
        </w:rPr>
        <w:t>purchase_orders.vendor_order_code = 厂家红字销退订单号。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台账：</w:t>
      </w:r>
      <w:r>
        <w:rPr>
          <w:rFonts w:ascii="Calibri" w:hAnsi="Calibri" w:eastAsia="宋体"/>
          <w:b w:val="0"/>
          <w:sz w:val="21"/>
        </w:rPr>
        <w:t>cross_tenant_doc_links 写一行 link_type=PR_TO_RED_SALES_ORDER，line_refs 记录行级溯源。</w:t>
      </w:r>
    </w:p>
    <w:p>
      <w:pPr>
        <w:pStyle w:val="Heading2"/>
      </w:pPr>
      <w:r>
        <w:t>5.4 前置条件、后续与错误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前置：</w:t>
      </w:r>
      <w:r>
        <w:rPr>
          <w:rFonts w:ascii="Calibri" w:hAnsi="Calibri" w:eastAsia="宋体"/>
          <w:b w:val="0"/>
          <w:sz w:val="21"/>
        </w:rPr>
        <w:t>供应商为平台厂家、经销商已绑定厂家侧 dealer 主数据、明细产品均有 active 对码。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后续：</w:t>
      </w:r>
      <w:r>
        <w:rPr>
          <w:rFonts w:ascii="Calibri" w:hAnsi="Calibri" w:eastAsia="宋体"/>
          <w:b w:val="0"/>
          <w:sz w:val="21"/>
        </w:rPr>
        <w:t>厂家红字销退单为 DRAFT，需厂家人工提交审批；审批通过后由既有 AutoDocGenerator.createSalesOutForOrder 自动生成红字销售出库单（RGI，sales_outs.is_red=true），进入接口 D 发货流程。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错误：</w:t>
      </w:r>
      <w:r>
        <w:rPr>
          <w:rFonts w:ascii="Calibri" w:hAnsi="Calibri" w:eastAsia="宋体"/>
          <w:b w:val="0"/>
          <w:sz w:val="21"/>
        </w:rPr>
        <w:t>对码缺失：「以下物料厂家尚未对码，采退无法转销退单，请厂家先完成对码：[编码 名称 …]」；未绑定主数据：「经销商租户尚未绑定厂家客户主数据，采退无法转厂家销退单，请联系厂家完成绑定」。BusinessException 透传，其余异常回滚为 DRAFT。</w:t>
      </w:r>
    </w:p>
    <w:p>
      <w:pPr>
        <w:pStyle w:val="Heading2"/>
      </w:pPr>
      <w:r>
        <w:t>5.5 响应</w:t>
      </w:r>
    </w:p>
    <w:p>
      <w:pPr>
        <w:spacing w:before="60" w:after="120"/>
        <w:ind w:left="227"/>
        <w:shd w:val="clear" w:fill="F2F4F7"/>
      </w:pPr>
      <w:r>
        <w:rPr>
          <w:rFonts w:ascii="Consolas" w:hAnsi="Consolas" w:eastAsia="Consolas"/>
          <w:color w:val="0B3D2E"/>
          <w:sz w:val="17"/>
        </w:rPr>
        <w:t>ApiResponse {</w:t>
        <w:br/>
        <w:t xml:space="preserve">  code: 0, message: "success",</w:t>
        <w:br/>
        <w:t xml:space="preserve">  data: { ...采退单提交/审批结果... }</w:t>
        <w:br/>
        <w:t>}</w:t>
        <w:br/>
        <w:t>// 厂家红字销退单号回查：GET /api/purchase-returns/{id} -&gt; data.vendorOrderCode</w:t>
      </w:r>
    </w:p>
    <w:p>
      <w:r>
        <w:br w:type="page"/>
      </w:r>
    </w:p>
    <w:p>
      <w:pPr>
        <w:pStyle w:val="Heading1"/>
      </w:pPr>
      <w:r>
        <w:t>6. 接口 D：红字出库批次发货确认 → 厂家红字入库（待收货）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247"/>
            <w:shd w:val="clear" w:fill="2E7D32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22"/>
              </w:rPr>
              <w:t>POST</w:t>
            </w:r>
          </w:p>
        </w:tc>
        <w:tc>
          <w:tcPr>
            <w:tcW w:type="dxa" w:w="7824"/>
          </w:tcPr>
          <w:p>
            <w:r>
              <w:rPr>
                <w:rFonts w:ascii="Consolas" w:hAnsi="Consolas" w:eastAsia="Consolas"/>
                <w:b/>
                <w:sz w:val="21"/>
              </w:rPr>
              <w:t>/api/sales-out-batches/{bid}/confirm</w:t>
            </w:r>
          </w:p>
        </w:tc>
      </w:tr>
    </w:tbl>
    <w:p>
      <w:pPr>
        <w:spacing w:after="160"/>
      </w:pPr>
      <w:r>
        <w:rPr>
          <w:rFonts w:ascii="Calibri" w:hAnsi="Calibri" w:eastAsia="宋体"/>
          <w:b w:val="0"/>
          <w:color w:val="595959"/>
          <w:sz w:val="19"/>
        </w:rPr>
        <w:t>经销商红字销售出库（采退自动生成的 RGI）批次发货确认；确认后按红字分流，在厂家租户生成红字销退入库单（待收货）。</w:t>
      </w:r>
    </w:p>
    <w:p>
      <w:pPr>
        <w:pStyle w:val="Heading2"/>
      </w:pPr>
      <w:r>
        <w:t>6.1 请求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6803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 w:eastAsia="宋体"/>
                <w:b w:val="0"/>
                <w:sz w:val="18"/>
              </w:rPr>
              <w:t>路径参数 bid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宋体"/>
                <w:b w:val="0"/>
                <w:sz w:val="18"/>
              </w:rPr>
              <w:t>发货批次 id（sales_out_batches.id）</w:t>
            </w:r>
          </w:p>
        </w:tc>
      </w:tr>
      <w:tr>
        <w:tc>
          <w:tcPr>
            <w:tcW w:type="dxa" w:w="2268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请求体</w:t>
            </w:r>
          </w:p>
        </w:tc>
        <w:tc>
          <w:tcPr>
            <w:tcW w:type="dxa" w:w="6803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无（明细先经 PUT /api/sales-out-batches/{bid} 保存）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 w:eastAsia="宋体"/>
                <w:b w:val="0"/>
                <w:sz w:val="18"/>
              </w:rPr>
              <w:t>触发条件</w:t>
            </w:r>
          </w:p>
        </w:tc>
        <w:tc>
          <w:tcPr>
            <w:tcW w:type="dxa" w:w="6803"/>
          </w:tcPr>
          <w:p>
            <w:r>
              <w:rPr>
                <w:rFonts w:ascii="Calibri" w:hAnsi="Calibri" w:eastAsia="宋体"/>
                <w:b w:val="0"/>
                <w:sz w:val="18"/>
              </w:rPr>
              <w:t>发货单为红字（sales_outs.is_red=true，即采退自动生成的 RGI）且来源采退单已协同（台账有 PR_TO_RED_SALES_ORDER）；否则静默跳过</w:t>
            </w:r>
          </w:p>
        </w:tc>
      </w:tr>
      <w:tr>
        <w:tc>
          <w:tcPr>
            <w:tcW w:type="dxa" w:w="2268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权限</w:t>
            </w:r>
          </w:p>
        </w:tc>
        <w:tc>
          <w:tcPr>
            <w:tcW w:type="dxa" w:w="6803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经销商租户业务用户（DEALER）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 w:eastAsia="宋体"/>
          <w:b w:val="0"/>
          <w:sz w:val="21"/>
        </w:rPr>
        <w:t>配套批次接口（发货前置步骤）：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3515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4535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 w:eastAsia="宋体"/>
                <w:b w:val="0"/>
                <w:sz w:val="18"/>
              </w:rPr>
              <w:t>POST</w:t>
            </w:r>
          </w:p>
        </w:tc>
        <w:tc>
          <w:tcPr>
            <w:tcW w:type="dxa" w:w="3515"/>
          </w:tcPr>
          <w:p>
            <w:r>
              <w:rPr>
                <w:rFonts w:ascii="Consolas" w:hAnsi="Consolas" w:eastAsia="Consolas"/>
                <w:sz w:val="17"/>
              </w:rPr>
              <w:t>/api/sales-outs/{id}/batches</w:t>
            </w:r>
          </w:p>
        </w:tc>
        <w:tc>
          <w:tcPr>
            <w:tcW w:type="dxa" w:w="4535"/>
          </w:tcPr>
          <w:p>
            <w:r>
              <w:rPr>
                <w:rFonts w:ascii="Calibri" w:hAnsi="Calibri" w:eastAsia="宋体"/>
                <w:b w:val="0"/>
                <w:sz w:val="18"/>
              </w:rPr>
              <w:t>创建发货子单（批次），返回 id/salesOutId/code/seq/status</w:t>
            </w:r>
          </w:p>
        </w:tc>
      </w:tr>
      <w:tr>
        <w:tc>
          <w:tcPr>
            <w:tcW w:type="dxa" w:w="1020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PUT</w:t>
            </w:r>
          </w:p>
        </w:tc>
        <w:tc>
          <w:tcPr>
            <w:tcW w:type="dxa" w:w="3515"/>
            <w:shd w:val="clear" w:fill="EEF2F8"/>
          </w:tcPr>
          <w:p>
            <w:r>
              <w:rPr>
                <w:rFonts w:ascii="Consolas" w:hAnsi="Consolas" w:eastAsia="Consolas"/>
                <w:sz w:val="17"/>
              </w:rPr>
              <w:t>/api/sales-out-batches/{bid}</w:t>
            </w:r>
          </w:p>
        </w:tc>
        <w:tc>
          <w:tcPr>
            <w:tcW w:type="dxa" w:w="4535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保存发货明细 lines[]（productId/qty/batchNo/serialNo）</w:t>
            </w:r>
          </w:p>
        </w:tc>
      </w:tr>
      <w:tr>
        <w:tc>
          <w:tcPr>
            <w:tcW w:type="dxa" w:w="1020"/>
          </w:tcPr>
          <w:p>
            <w:r>
              <w:rPr>
                <w:rFonts w:ascii="Calibri" w:hAnsi="Calibri" w:eastAsia="宋体"/>
                <w:b w:val="0"/>
                <w:sz w:val="18"/>
              </w:rPr>
              <w:t>POST</w:t>
            </w:r>
          </w:p>
        </w:tc>
        <w:tc>
          <w:tcPr>
            <w:tcW w:type="dxa" w:w="3515"/>
          </w:tcPr>
          <w:p>
            <w:r>
              <w:rPr>
                <w:rFonts w:ascii="Consolas" w:hAnsi="Consolas" w:eastAsia="Consolas"/>
                <w:sz w:val="17"/>
              </w:rPr>
              <w:t>/api/sales-out-batches/{bid}/confirm</w:t>
            </w:r>
          </w:p>
        </w:tc>
        <w:tc>
          <w:tcPr>
            <w:tcW w:type="dxa" w:w="4535"/>
          </w:tcPr>
          <w:p>
            <w:r>
              <w:rPr>
                <w:rFonts w:ascii="Calibri" w:hAnsi="Calibri" w:eastAsia="宋体"/>
                <w:b w:val="0"/>
                <w:sz w:val="18"/>
              </w:rPr>
              <w:t>确认发货（触发本协同）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宋体"/>
          <w:b w:val="0"/>
          <w:sz w:val="21"/>
        </w:rPr>
        <w:t>参与转换的发货行字段：productId（经销商产品）、qty、batchNo、serialNo?；幂等键取本次发货执行行 id（sales_out_batch_lines.id）。</w:t>
      </w:r>
    </w:p>
    <w:p>
      <w:pPr>
        <w:pStyle w:val="Heading2"/>
      </w:pPr>
      <w:r>
        <w:t>6.2 内部转换（厂家租户）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触发判定：</w:t>
      </w:r>
      <w:r>
        <w:rPr>
          <w:rFonts w:ascii="Calibri" w:hAnsi="Calibri" w:eastAsia="宋体"/>
          <w:b w:val="0"/>
          <w:sz w:val="21"/>
        </w:rPr>
        <w:t>仅当该红字出库 source_po_id 能在台账查到 PR_TO_RED_SALES_ORDER 时触发；否则静默跳过（非协同采退）。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红字入库单头：</w:t>
      </w:r>
      <w:r>
        <w:rPr>
          <w:rFonts w:ascii="Calibri" w:hAnsi="Calibri" w:eastAsia="宋体"/>
          <w:b w:val="0"/>
          <w:sz w:val="21"/>
        </w:rPr>
        <w:t>入库单 receipts：is_red=true、receipt_type=SALES_RETURN、ref_doc_type=sales_return、ref_doc_id=厂家红字销退订单 id、dealer_id=厂家侧 dealer 主数据、warehouse_id=厂家默认仓（缺失自动补建 COLLAB-DEFAULT-WH）、status=PENDING、auto_created=true。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红字入库行：</w:t>
      </w:r>
      <w:r>
        <w:rPr>
          <w:rFonts w:ascii="Calibri" w:hAnsi="Calibri" w:eastAsia="宋体"/>
          <w:b w:val="0"/>
          <w:sz w:val="21"/>
        </w:rPr>
        <w:t>入库行 receipt_lines：产品=厂家产品（对码转换）、batch_no/serial_no 透传、expected_qty=本次发货量、received_qty=0、不写单价。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台账：</w:t>
      </w:r>
      <w:r>
        <w:rPr>
          <w:rFonts w:ascii="Calibri" w:hAnsi="Calibri" w:eastAsia="宋体"/>
          <w:b w:val="0"/>
          <w:sz w:val="21"/>
        </w:rPr>
        <w:t>cross_tenant_doc_links 写一行 link_type=RED_OUT_TO_RED_RECEIPT；按「出库单+发货执行行」幂等，分批发货每批一张。</w:t>
      </w:r>
    </w:p>
    <w:p>
      <w:pPr>
        <w:pStyle w:val="Heading2"/>
      </w:pPr>
      <w:r>
        <w:t>6.3 后续与错误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后续：</w:t>
      </w:r>
      <w:r>
        <w:rPr>
          <w:rFonts w:ascii="Calibri" w:hAnsi="Calibri" w:eastAsia="宋体"/>
          <w:b w:val="0"/>
          <w:sz w:val="21"/>
        </w:rPr>
        <w:t>厂家对该 PENDING 红字入库单做收货确认（复用既有收货批次接口）。红字销退入库语义为「收到客户退回、重新质检」，库存按厂家既有红字销退入库流程处理（+PENDING 待检）。</w:t>
      </w:r>
    </w:p>
    <w:p>
      <w:pPr>
        <w:pStyle w:val="ListBullet"/>
        <w:spacing w:after="60"/>
      </w:pPr>
      <w:r>
        <w:rPr>
          <w:rFonts w:ascii="Calibri" w:hAnsi="Calibri" w:eastAsia="宋体"/>
          <w:b/>
          <w:sz w:val="21"/>
        </w:rPr>
        <w:t>错误：</w:t>
      </w:r>
      <w:r>
        <w:rPr>
          <w:rFonts w:ascii="Calibri" w:hAnsi="Calibri" w:eastAsia="宋体"/>
          <w:b w:val="0"/>
          <w:sz w:val="21"/>
        </w:rPr>
        <w:t>对码缺失随发货事务整笔回滚：「以下物料厂家尚未对码，红字出库回传失败，请厂家先完成对码后重新发货：[编码 …]」。</w:t>
      </w:r>
    </w:p>
    <w:p>
      <w:pPr>
        <w:pStyle w:val="Heading2"/>
      </w:pPr>
      <w:r>
        <w:t>6.4 响应</w:t>
      </w:r>
    </w:p>
    <w:p>
      <w:pPr>
        <w:spacing w:before="60" w:after="120"/>
        <w:ind w:left="227"/>
        <w:shd w:val="clear" w:fill="F2F4F7"/>
      </w:pPr>
      <w:r>
        <w:rPr>
          <w:rFonts w:ascii="Consolas" w:hAnsi="Consolas" w:eastAsia="Consolas"/>
          <w:color w:val="0B3D2E"/>
          <w:sz w:val="17"/>
        </w:rPr>
        <w:t>ApiResponse {</w:t>
        <w:br/>
        <w:t xml:space="preserve">  code: 0, message: "success",</w:t>
        <w:br/>
        <w:t xml:space="preserve">  data: { id: 104, salesOutId: 141, status: "CONFIRMED" }</w:t>
        <w:br/>
        <w:t>}</w:t>
      </w:r>
    </w:p>
    <w:p>
      <w:r>
        <w:br w:type="page"/>
      </w:r>
    </w:p>
    <w:p>
      <w:pPr>
        <w:pStyle w:val="Heading1"/>
      </w:pPr>
      <w:r>
        <w:t>7. 附录</w:t>
      </w:r>
    </w:p>
    <w:p>
      <w:pPr>
        <w:pStyle w:val="Heading2"/>
      </w:pPr>
      <w:r>
        <w:t>7.1 协同台账 link_type 取值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608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link_type</w:t>
            </w:r>
          </w:p>
        </w:tc>
        <w:tc>
          <w:tcPr>
            <w:tcW w:type="dxa" w:w="2268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4195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源单 → 目标单</w:t>
            </w:r>
          </w:p>
        </w:tc>
      </w:tr>
      <w:tr>
        <w:tc>
          <w:tcPr>
            <w:tcW w:type="dxa" w:w="2608"/>
          </w:tcPr>
          <w:p>
            <w:r>
              <w:rPr>
                <w:rFonts w:ascii="Consolas" w:hAnsi="Consolas" w:eastAsia="Consolas"/>
                <w:sz w:val="17"/>
              </w:rPr>
              <w:t>PO_TO_SALES_ORDER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宋体"/>
                <w:b w:val="0"/>
                <w:sz w:val="18"/>
              </w:rPr>
              <w:t>正向：采购转销售</w:t>
            </w:r>
          </w:p>
        </w:tc>
        <w:tc>
          <w:tcPr>
            <w:tcW w:type="dxa" w:w="4195"/>
          </w:tcPr>
          <w:p>
            <w:r>
              <w:rPr>
                <w:rFonts w:ascii="Calibri" w:hAnsi="Calibri" w:eastAsia="宋体"/>
                <w:b w:val="0"/>
                <w:sz w:val="18"/>
              </w:rPr>
              <w:t>经销商采购单 → 厂家销售单（DRAFT）</w:t>
            </w:r>
          </w:p>
        </w:tc>
      </w:tr>
      <w:tr>
        <w:tc>
          <w:tcPr>
            <w:tcW w:type="dxa" w:w="2608"/>
            <w:shd w:val="clear" w:fill="EEF2F8"/>
          </w:tcPr>
          <w:p>
            <w:r>
              <w:rPr>
                <w:rFonts w:ascii="Consolas" w:hAnsi="Consolas" w:eastAsia="Consolas"/>
                <w:sz w:val="17"/>
              </w:rPr>
              <w:t>SALES_OUT_TO_RECEIPT</w:t>
            </w:r>
          </w:p>
        </w:tc>
        <w:tc>
          <w:tcPr>
            <w:tcW w:type="dxa" w:w="2268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正向：出库转收货</w:t>
            </w:r>
          </w:p>
        </w:tc>
        <w:tc>
          <w:tcPr>
            <w:tcW w:type="dxa" w:w="4195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厂家销售出库 → 经销商收货单（PENDING）</w:t>
            </w:r>
          </w:p>
        </w:tc>
      </w:tr>
      <w:tr>
        <w:tc>
          <w:tcPr>
            <w:tcW w:type="dxa" w:w="2608"/>
          </w:tcPr>
          <w:p>
            <w:r>
              <w:rPr>
                <w:rFonts w:ascii="Consolas" w:hAnsi="Consolas" w:eastAsia="Consolas"/>
                <w:sz w:val="17"/>
              </w:rPr>
              <w:t>PR_TO_RED_SALES_ORDER</w:t>
            </w:r>
          </w:p>
        </w:tc>
        <w:tc>
          <w:tcPr>
            <w:tcW w:type="dxa" w:w="2268"/>
          </w:tcPr>
          <w:p>
            <w:r>
              <w:rPr>
                <w:rFonts w:ascii="Calibri" w:hAnsi="Calibri" w:eastAsia="宋体"/>
                <w:b w:val="0"/>
                <w:sz w:val="18"/>
              </w:rPr>
              <w:t>反向：采退转红字销退</w:t>
            </w:r>
          </w:p>
        </w:tc>
        <w:tc>
          <w:tcPr>
            <w:tcW w:type="dxa" w:w="4195"/>
          </w:tcPr>
          <w:p>
            <w:r>
              <w:rPr>
                <w:rFonts w:ascii="Calibri" w:hAnsi="Calibri" w:eastAsia="宋体"/>
                <w:b w:val="0"/>
                <w:sz w:val="18"/>
              </w:rPr>
              <w:t>经销商采退单 → 厂家红字销售单（DRAFT）</w:t>
            </w:r>
          </w:p>
        </w:tc>
      </w:tr>
      <w:tr>
        <w:tc>
          <w:tcPr>
            <w:tcW w:type="dxa" w:w="2608"/>
            <w:shd w:val="clear" w:fill="EEF2F8"/>
          </w:tcPr>
          <w:p>
            <w:r>
              <w:rPr>
                <w:rFonts w:ascii="Consolas" w:hAnsi="Consolas" w:eastAsia="Consolas"/>
                <w:sz w:val="17"/>
              </w:rPr>
              <w:t>RED_OUT_TO_RED_RECEIPT</w:t>
            </w:r>
          </w:p>
        </w:tc>
        <w:tc>
          <w:tcPr>
            <w:tcW w:type="dxa" w:w="2268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反向：红字出库转红字入库</w:t>
            </w:r>
          </w:p>
        </w:tc>
        <w:tc>
          <w:tcPr>
            <w:tcW w:type="dxa" w:w="4195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经销商红字出库 → 厂家红字入库单（PENDING）</w:t>
            </w:r>
          </w:p>
        </w:tc>
      </w:tr>
    </w:tbl>
    <w:p>
      <w:pPr>
        <w:spacing w:after="40"/>
      </w:pPr>
    </w:p>
    <w:p>
      <w:pPr>
        <w:pStyle w:val="Heading2"/>
      </w:pPr>
      <w:r>
        <w:t>7.2 关键单据状态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单据</w:t>
            </w:r>
          </w:p>
        </w:tc>
        <w:tc>
          <w:tcPr>
            <w:tcW w:type="dxa" w:w="1928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表</w:t>
            </w:r>
          </w:p>
        </w:tc>
        <w:tc>
          <w:tcPr>
            <w:tcW w:type="dxa" w:w="1814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协同生成时状态</w:t>
            </w:r>
          </w:p>
        </w:tc>
        <w:tc>
          <w:tcPr>
            <w:tcW w:type="dxa" w:w="3288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后续动作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宋体"/>
                <w:b w:val="0"/>
                <w:sz w:val="18"/>
              </w:rPr>
              <w:t>厂家销售单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宋体"/>
                <w:b w:val="0"/>
                <w:sz w:val="18"/>
              </w:rPr>
              <w:t>orders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宋体"/>
                <w:b w:val="0"/>
                <w:sz w:val="18"/>
              </w:rPr>
              <w:t>DRAFT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宋体"/>
                <w:b w:val="0"/>
                <w:sz w:val="18"/>
              </w:rPr>
              <w:t>厂家补价/提交审批 → 审批通过自动生成出库单</w:t>
            </w:r>
          </w:p>
        </w:tc>
      </w:tr>
      <w:tr>
        <w:tc>
          <w:tcPr>
            <w:tcW w:type="dxa" w:w="2041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经销商收货单</w:t>
            </w:r>
          </w:p>
        </w:tc>
        <w:tc>
          <w:tcPr>
            <w:tcW w:type="dxa" w:w="1928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receipts</w:t>
            </w:r>
          </w:p>
        </w:tc>
        <w:tc>
          <w:tcPr>
            <w:tcW w:type="dxa" w:w="1814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PENDING</w:t>
            </w:r>
          </w:p>
        </w:tc>
        <w:tc>
          <w:tcPr>
            <w:tcW w:type="dxa" w:w="3288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经销商收货确认 → 入库</w:t>
            </w:r>
          </w:p>
        </w:tc>
      </w:tr>
      <w:tr>
        <w:tc>
          <w:tcPr>
            <w:tcW w:type="dxa" w:w="2041"/>
          </w:tcPr>
          <w:p>
            <w:r>
              <w:rPr>
                <w:rFonts w:ascii="Calibri" w:hAnsi="Calibri" w:eastAsia="宋体"/>
                <w:b w:val="0"/>
                <w:sz w:val="18"/>
              </w:rPr>
              <w:t>厂家红字销退单</w:t>
            </w:r>
          </w:p>
        </w:tc>
        <w:tc>
          <w:tcPr>
            <w:tcW w:type="dxa" w:w="1928"/>
          </w:tcPr>
          <w:p>
            <w:r>
              <w:rPr>
                <w:rFonts w:ascii="Calibri" w:hAnsi="Calibri" w:eastAsia="宋体"/>
                <w:b w:val="0"/>
                <w:sz w:val="18"/>
              </w:rPr>
              <w:t>orders (is_red)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宋体"/>
                <w:b w:val="0"/>
                <w:sz w:val="18"/>
              </w:rPr>
              <w:t>DRAFT</w:t>
            </w:r>
          </w:p>
        </w:tc>
        <w:tc>
          <w:tcPr>
            <w:tcW w:type="dxa" w:w="3288"/>
          </w:tcPr>
          <w:p>
            <w:r>
              <w:rPr>
                <w:rFonts w:ascii="Calibri" w:hAnsi="Calibri" w:eastAsia="宋体"/>
                <w:b w:val="0"/>
                <w:sz w:val="18"/>
              </w:rPr>
              <w:t>厂家提交审批 → 自动生成红字出库单 RGI</w:t>
            </w:r>
          </w:p>
        </w:tc>
      </w:tr>
      <w:tr>
        <w:tc>
          <w:tcPr>
            <w:tcW w:type="dxa" w:w="2041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厂家红字入库单</w:t>
            </w:r>
          </w:p>
        </w:tc>
        <w:tc>
          <w:tcPr>
            <w:tcW w:type="dxa" w:w="1928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receipts (is_red)</w:t>
            </w:r>
          </w:p>
        </w:tc>
        <w:tc>
          <w:tcPr>
            <w:tcW w:type="dxa" w:w="1814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PENDING</w:t>
            </w:r>
          </w:p>
        </w:tc>
        <w:tc>
          <w:tcPr>
            <w:tcW w:type="dxa" w:w="3288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厂家收货确认（重新质检）→ 红字入库</w:t>
            </w:r>
          </w:p>
        </w:tc>
      </w:tr>
    </w:tbl>
    <w:p>
      <w:pPr>
        <w:spacing w:after="40"/>
      </w:pPr>
    </w:p>
    <w:p>
      <w:pPr>
        <w:pStyle w:val="Heading2"/>
      </w:pPr>
      <w:r>
        <w:t>7.3 错误信息一览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6690"/>
            <w:shd w:val="clear" w:fill="1F3764"/>
          </w:tcPr>
          <w:p>
            <w:pPr>
              <w:jc w:val="center"/>
            </w:pPr>
            <w:r>
              <w:rPr>
                <w:rFonts w:ascii="Calibri" w:hAnsi="Calibri" w:eastAsia="微软雅黑"/>
                <w:b/>
                <w:color w:val="FFFFFF"/>
                <w:sz w:val="19"/>
              </w:rPr>
              <w:t>提示信息（中文）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宋体"/>
                <w:b w:val="0"/>
                <w:sz w:val="18"/>
              </w:rPr>
              <w:t>采购转销售对码缺失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宋体"/>
                <w:b w:val="0"/>
                <w:sz w:val="18"/>
              </w:rPr>
              <w:t>以下物料厂家尚未对码，无法转销售订单，请厂家先完成对码：[编码 名称 …]</w:t>
            </w:r>
          </w:p>
        </w:tc>
      </w:tr>
      <w:tr>
        <w:tc>
          <w:tcPr>
            <w:tcW w:type="dxa" w:w="2381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出库回传对码缺失</w:t>
            </w:r>
          </w:p>
        </w:tc>
        <w:tc>
          <w:tcPr>
            <w:tcW w:type="dxa" w:w="6690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以下物料厂家尚未对码，出库回传失败，请厂家先完成对码后重新发货：[编码]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宋体"/>
                <w:b w:val="0"/>
                <w:sz w:val="18"/>
              </w:rPr>
              <w:t>采退转销退对码缺失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宋体"/>
                <w:b w:val="0"/>
                <w:sz w:val="18"/>
              </w:rPr>
              <w:t>以下物料厂家尚未对码，采退无法转销退单，请厂家先完成对码：[编码 名称 …]</w:t>
            </w:r>
          </w:p>
        </w:tc>
      </w:tr>
      <w:tr>
        <w:tc>
          <w:tcPr>
            <w:tcW w:type="dxa" w:w="2381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红字出库回传对码缺失</w:t>
            </w:r>
          </w:p>
        </w:tc>
        <w:tc>
          <w:tcPr>
            <w:tcW w:type="dxa" w:w="6690"/>
            <w:shd w:val="clear" w:fill="EEF2F8"/>
          </w:tcPr>
          <w:p>
            <w:r>
              <w:rPr>
                <w:rFonts w:ascii="Calibri" w:hAnsi="Calibri" w:eastAsia="宋体"/>
                <w:b w:val="0"/>
                <w:sz w:val="18"/>
              </w:rPr>
              <w:t>以下物料厂家尚未对码，红字出库回传失败，请厂家先完成对码后重新发货：[编码 …]</w:t>
            </w:r>
          </w:p>
        </w:tc>
      </w:tr>
      <w:tr>
        <w:tc>
          <w:tcPr>
            <w:tcW w:type="dxa" w:w="2381"/>
          </w:tcPr>
          <w:p>
            <w:r>
              <w:rPr>
                <w:rFonts w:ascii="Calibri" w:hAnsi="Calibri" w:eastAsia="宋体"/>
                <w:b w:val="0"/>
                <w:sz w:val="18"/>
              </w:rPr>
              <w:t>未绑定厂家客户主数据</w:t>
            </w:r>
          </w:p>
        </w:tc>
        <w:tc>
          <w:tcPr>
            <w:tcW w:type="dxa" w:w="6690"/>
          </w:tcPr>
          <w:p>
            <w:r>
              <w:rPr>
                <w:rFonts w:ascii="Calibri" w:hAnsi="Calibri" w:eastAsia="宋体"/>
                <w:b w:val="0"/>
                <w:sz w:val="18"/>
              </w:rPr>
              <w:t>经销商租户尚未绑定厂家客户主数据，采退无法转厂家销退单，请联系厂家完成绑定</w:t>
            </w:r>
          </w:p>
        </w:tc>
      </w:tr>
    </w:tbl>
    <w:p>
      <w:pPr>
        <w:spacing w:after="40"/>
      </w:pPr>
    </w:p>
    <w:p>
      <w:pPr>
        <w:pStyle w:val="Heading2"/>
      </w:pPr>
      <w:r>
        <w:t>7.4 租户模块开关（配套）</w:t>
      </w:r>
    </w:p>
    <w:p>
      <w:pPr>
        <w:spacing w:after="80"/>
      </w:pPr>
      <w:r>
        <w:rPr>
          <w:rFonts w:ascii="Calibri" w:hAnsi="Calibri" w:eastAsia="宋体"/>
          <w:b w:val="0"/>
          <w:sz w:val="21"/>
        </w:rPr>
        <w:t>GET /api/tenant/features（业务前台 JWT）返回 data：{ "inventoryEnabled": false, "purchaseEnabled": false }。仅对厂家用户（userType=vendor）生效菜单过滤；dealer 用户放行，采购/收货不受厂家开关影响。v4.5.0 起所有 MANUFACTURER 租户默认 false（Flyway V140 固化）。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7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76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7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