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提交材料清单与注意事项</w:t>
      </w:r>
    </w:p>
    <w:p/>
    <w:p>
      <w:r>
        <w:rPr>
          <w:rFonts w:ascii="黑体" w:hAnsi="黑体" w:eastAsia="黑体"/>
          <w:b/>
          <w:sz w:val="28"/>
        </w:rPr>
        <w:t>一、提交材料清单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1"/>
              </w:rPr>
              <w:t>材料名称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1"/>
              </w:rPr>
              <w:t>份数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1"/>
              </w:rPr>
              <w:t>纸质/电子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2266"/>
          </w:tcPr>
          <w:p>
            <w:r>
              <w:rPr>
                <w:sz w:val="21"/>
              </w:rPr>
              <w:t>计算机软件著作权登记申请表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纸质原件+电子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2266"/>
          </w:tcPr>
          <w:p>
            <w:r>
              <w:rPr>
                <w:sz w:val="21"/>
              </w:rPr>
              <w:t>源程序鉴别材料（前30页+后30页）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纸质+电子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2266"/>
          </w:tcPr>
          <w:p>
            <w:r>
              <w:rPr>
                <w:sz w:val="21"/>
              </w:rPr>
              <w:t>用户操作手册（60页）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纸质+电子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2266"/>
          </w:tcPr>
          <w:p>
            <w:r>
              <w:rPr>
                <w:sz w:val="21"/>
              </w:rPr>
              <w:t>软件功能与开发情况说明书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纸质+电子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2266"/>
          </w:tcPr>
          <w:p>
            <w:r>
              <w:rPr>
                <w:sz w:val="21"/>
              </w:rPr>
              <w:t>原创性声明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纸质签字+电子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2266"/>
          </w:tcPr>
          <w:p>
            <w:r>
              <w:rPr>
                <w:sz w:val="21"/>
              </w:rPr>
              <w:t>著作权人身份证明复印件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纸质签字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2266"/>
          </w:tcPr>
          <w:p>
            <w:r>
              <w:rPr>
                <w:sz w:val="21"/>
              </w:rPr>
              <w:t>代理委托书（如委托办理）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21"/>
              </w:rPr>
              <w:t>纸质签字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二、源程序鉴别材料要求</w:t>
      </w:r>
    </w:p>
    <w:p>
      <w:pPr>
        <w:spacing w:line="360" w:lineRule="auto"/>
        <w:ind w:firstLine="420"/>
      </w:pPr>
      <w:r>
        <w:rPr>
          <w:sz w:val="21"/>
        </w:rPr>
        <w:t>1. 源程序须提交前连续30页和后连续30页，共60页；不足60页的应当全部提交。本软件源程序总量约67616行，按60页提交。</w:t>
      </w:r>
    </w:p>
    <w:p>
      <w:pPr>
        <w:spacing w:line="360" w:lineRule="auto"/>
        <w:ind w:firstLine="420"/>
      </w:pPr>
      <w:r>
        <w:rPr>
          <w:sz w:val="21"/>
        </w:rPr>
        <w:t>2. 每页不少于50行程序代码（页眉页脚不计入），A4纵向单面打印，页边距上下左右不少于2厘米。</w:t>
      </w:r>
    </w:p>
    <w:p>
      <w:pPr>
        <w:spacing w:line="360" w:lineRule="auto"/>
        <w:ind w:firstLine="420"/>
      </w:pPr>
      <w:r>
        <w:rPr>
          <w:sz w:val="21"/>
        </w:rPr>
        <w:t>3. 页眉标注软件全称和版本号，即"DMS经销商管理系统V1.0 源程序"，页脚标注页码。</w:t>
      </w:r>
    </w:p>
    <w:p>
      <w:pPr>
        <w:spacing w:line="360" w:lineRule="auto"/>
        <w:ind w:firstLine="420"/>
      </w:pPr>
      <w:r>
        <w:rPr>
          <w:sz w:val="21"/>
        </w:rPr>
        <w:t>4. 代码中不得出现第三方享有著作权的代码片段、版权声明、作者署名、公司内部代号或与本软件无关的注释。</w:t>
      </w:r>
    </w:p>
    <w:p>
      <w:pPr>
        <w:spacing w:line="360" w:lineRule="auto"/>
        <w:ind w:firstLine="420"/>
      </w:pPr>
      <w:r>
        <w:rPr>
          <w:sz w:val="21"/>
        </w:rPr>
        <w:t>5. 建议字体使用宋体或等宽字体（如Consolas），字号9至10.5磅，保证打印清晰可读。</w:t>
      </w:r>
    </w:p>
    <w:p/>
    <w:p>
      <w:r>
        <w:rPr>
          <w:rFonts w:ascii="黑体" w:hAnsi="黑体" w:eastAsia="黑体"/>
          <w:b/>
          <w:sz w:val="28"/>
        </w:rPr>
        <w:t>三、用户操作手册要求</w:t>
      </w:r>
    </w:p>
    <w:p>
      <w:pPr>
        <w:spacing w:line="360" w:lineRule="auto"/>
        <w:ind w:firstLine="420"/>
      </w:pPr>
      <w:r>
        <w:rPr>
          <w:sz w:val="21"/>
        </w:rPr>
        <w:t>1. 手册总页数不少于60页，应当图文结合，每页至少包含一幅功能界面截图或一段操作说明。</w:t>
      </w:r>
    </w:p>
    <w:p>
      <w:pPr>
        <w:spacing w:line="360" w:lineRule="auto"/>
        <w:ind w:firstLine="420"/>
      </w:pPr>
      <w:r>
        <w:rPr>
          <w:sz w:val="21"/>
        </w:rPr>
        <w:t>2. 页眉标注软件全称和版本号，即"DMS经销商管理系统V1.0 用户操作手册"，页脚标注页码。</w:t>
      </w:r>
    </w:p>
    <w:p>
      <w:pPr>
        <w:spacing w:line="360" w:lineRule="auto"/>
        <w:ind w:firstLine="420"/>
      </w:pPr>
      <w:r>
        <w:rPr>
          <w:sz w:val="21"/>
        </w:rPr>
        <w:t>3. 手册应当覆盖软件的主要功能模块，包括登录、主数据、合同授权、销售采购、仓储库存、手术跟台、审批、报表、移动端等。</w:t>
      </w:r>
    </w:p>
    <w:p>
      <w:pPr>
        <w:spacing w:line="360" w:lineRule="auto"/>
        <w:ind w:firstLine="420"/>
      </w:pPr>
      <w:r>
        <w:rPr>
          <w:sz w:val="21"/>
        </w:rPr>
        <w:t>4. 截图中不得出现其他软件名称、第三方商标、他人公司名称、真实IP地址、真实患者隐私数据。</w:t>
      </w:r>
    </w:p>
    <w:p>
      <w:pPr>
        <w:spacing w:line="360" w:lineRule="auto"/>
        <w:ind w:firstLine="420"/>
      </w:pPr>
      <w:r>
        <w:rPr>
          <w:sz w:val="21"/>
        </w:rPr>
        <w:t>5. 操作说明应当使用规范的中文书面表达，避免口语化和网络化用语。</w:t>
      </w:r>
    </w:p>
    <w:p/>
    <w:p>
      <w:r>
        <w:rPr>
          <w:rFonts w:ascii="黑体" w:hAnsi="黑体" w:eastAsia="黑体"/>
          <w:b/>
          <w:sz w:val="28"/>
        </w:rPr>
        <w:t>四、申请表填写注意事项</w:t>
      </w:r>
    </w:p>
    <w:p>
      <w:pPr>
        <w:spacing w:line="360" w:lineRule="auto"/>
        <w:ind w:firstLine="420"/>
      </w:pPr>
      <w:r>
        <w:rPr>
          <w:sz w:val="21"/>
        </w:rPr>
        <w:t>1. 软件全称应当与源程序页眉、手册页眉及其他材料保持完全一致，统一为"DMS经销商管理系统V1.0"。</w:t>
      </w:r>
    </w:p>
    <w:p>
      <w:pPr>
        <w:spacing w:line="360" w:lineRule="auto"/>
        <w:ind w:firstLine="420"/>
      </w:pPr>
      <w:r>
        <w:rPr>
          <w:sz w:val="21"/>
        </w:rPr>
        <w:t>2. 版本号若为首次登记，建议填写V1.0，不加修订号。开发完成日期如实填写。</w:t>
      </w:r>
    </w:p>
    <w:p>
      <w:pPr>
        <w:spacing w:line="360" w:lineRule="auto"/>
        <w:ind w:firstLine="420"/>
      </w:pPr>
      <w:r>
        <w:rPr>
          <w:sz w:val="21"/>
        </w:rPr>
        <w:t>3. 硬件环境和软件环境字段每项控制在50个字符以内，使用规范的技术名词。</w:t>
      </w:r>
    </w:p>
    <w:p>
      <w:pPr>
        <w:spacing w:line="360" w:lineRule="auto"/>
        <w:ind w:firstLine="420"/>
      </w:pPr>
      <w:r>
        <w:rPr>
          <w:sz w:val="21"/>
        </w:rPr>
        <w:t>4. 主要功能和技术特点应当突出软件的行业属性和技术创新，不使用宣传性、广告性语言。</w:t>
      </w:r>
    </w:p>
    <w:p>
      <w:pPr>
        <w:spacing w:line="360" w:lineRule="auto"/>
        <w:ind w:firstLine="420"/>
      </w:pPr>
      <w:r>
        <w:rPr>
          <w:sz w:val="21"/>
        </w:rPr>
        <w:t>5. 著作权人信息应当与身份证明文件完全一致，个人申请填写身份证号和住址。</w:t>
      </w:r>
    </w:p>
    <w:p/>
    <w:p>
      <w:r>
        <w:rPr>
          <w:rFonts w:ascii="黑体" w:hAnsi="黑体" w:eastAsia="黑体"/>
          <w:b/>
          <w:sz w:val="28"/>
        </w:rPr>
        <w:t>五、常见补正原因及规避</w:t>
      </w:r>
    </w:p>
    <w:p>
      <w:pPr>
        <w:spacing w:line="360" w:lineRule="auto"/>
        <w:ind w:firstLine="420"/>
      </w:pPr>
      <w:r>
        <w:rPr>
          <w:sz w:val="21"/>
        </w:rPr>
        <w:t>1. 软件名称不一致：申请表、源程序、手册中软件名称或版本号存在差异，应当统一为同一名称。</w:t>
      </w:r>
    </w:p>
    <w:p>
      <w:pPr>
        <w:spacing w:line="360" w:lineRule="auto"/>
        <w:ind w:firstLine="420"/>
      </w:pPr>
      <w:r>
        <w:rPr>
          <w:sz w:val="21"/>
        </w:rPr>
        <w:t>2. 源程序每页不足50行：打印前在Word中确认每页行数，最后一页也应达到50行或补齐。</w:t>
      </w:r>
    </w:p>
    <w:p>
      <w:pPr>
        <w:spacing w:line="360" w:lineRule="auto"/>
        <w:ind w:firstLine="420"/>
      </w:pPr>
      <w:r>
        <w:rPr>
          <w:sz w:val="21"/>
        </w:rPr>
        <w:t>3. 手册不足60页：可用功能截图、参数说明、常见问题解答等补足页数，但避免空白页。</w:t>
      </w:r>
    </w:p>
    <w:p>
      <w:pPr>
        <w:spacing w:line="360" w:lineRule="auto"/>
        <w:ind w:firstLine="420"/>
      </w:pPr>
      <w:r>
        <w:rPr>
          <w:sz w:val="21"/>
        </w:rPr>
        <w:t>4. 材料出现他人版权信息：代码注释或手册截图中出现开源协议、第三方公司名称、其他作者署名。</w:t>
      </w:r>
    </w:p>
    <w:p>
      <w:pPr>
        <w:spacing w:line="360" w:lineRule="auto"/>
        <w:ind w:firstLine="420"/>
      </w:pPr>
      <w:r>
        <w:rPr>
          <w:sz w:val="21"/>
        </w:rPr>
        <w:t>5. 申请表内容与证明材料矛盾：例如开发完成日期早于身份证有效期、源程序量与实际提交页数明显不符。</w:t>
      </w:r>
    </w:p>
    <w:p>
      <w:pPr>
        <w:spacing w:line="360" w:lineRule="auto"/>
        <w:ind w:firstLine="420"/>
      </w:pPr>
      <w:r>
        <w:rPr>
          <w:sz w:val="21"/>
        </w:rPr>
        <w:t>6. 身份证明模糊不清：复印件应当完整、清晰，在有效期内，并由申请人签字。</w:t>
      </w:r>
    </w:p>
    <w:p>
      <w:pPr>
        <w:spacing w:line="360" w:lineRule="auto"/>
        <w:ind w:firstLine="420"/>
      </w:pPr>
      <w:r>
        <w:rPr>
          <w:sz w:val="21"/>
        </w:rPr>
        <w:t>7. 委托书未签字或日期：委托代理时必须由委托人签字或盖章，并填写签署日期。</w:t>
      </w:r>
    </w:p>
    <w:p/>
    <w:p>
      <w:r>
        <w:rPr>
          <w:rFonts w:ascii="黑体" w:hAnsi="黑体" w:eastAsia="黑体"/>
          <w:b/>
          <w:sz w:val="28"/>
        </w:rPr>
        <w:t>六、网上提交流程</w:t>
      </w:r>
    </w:p>
    <w:p>
      <w:pPr>
        <w:spacing w:line="360" w:lineRule="auto"/>
        <w:ind w:firstLine="420"/>
      </w:pPr>
      <w:r>
        <w:rPr>
          <w:sz w:val="21"/>
        </w:rPr>
        <w:t>1. 登录中国版权保护中心官网（https://www.ccopyright.com.cn），注册账号并完成实名认证。</w:t>
      </w:r>
    </w:p>
    <w:p>
      <w:pPr>
        <w:spacing w:line="360" w:lineRule="auto"/>
        <w:ind w:firstLine="420"/>
      </w:pPr>
      <w:r>
        <w:rPr>
          <w:sz w:val="21"/>
        </w:rPr>
        <w:t>2. 进入"计算机软件著作权登记"系统，在线填写申请表，核对无误后提交。</w:t>
      </w:r>
    </w:p>
    <w:p>
      <w:pPr>
        <w:spacing w:line="360" w:lineRule="auto"/>
        <w:ind w:firstLine="420"/>
      </w:pPr>
      <w:r>
        <w:rPr>
          <w:sz w:val="21"/>
        </w:rPr>
        <w:t>3. 打印申请表并签字/盖章，将所有材料按清单顺序整理，邮寄或现场递交至中国版权保护中心。</w:t>
      </w:r>
    </w:p>
    <w:p>
      <w:pPr>
        <w:spacing w:line="360" w:lineRule="auto"/>
        <w:ind w:firstLine="420"/>
      </w:pPr>
      <w:r>
        <w:rPr>
          <w:sz w:val="21"/>
        </w:rPr>
        <w:t>4. 受理后约30至60个工作日内完成审查，审查通过后发放《计算机软件著作权登记证书》。</w:t>
      </w:r>
    </w:p>
    <w:p>
      <w:pPr>
        <w:spacing w:line="360" w:lineRule="auto"/>
        <w:ind w:firstLine="420"/>
      </w:pPr>
      <w:r>
        <w:rPr>
          <w:sz w:val="21"/>
        </w:rPr>
        <w:t>5. 如需补正，应当在收到补正通知之日起30个工作日内完成并重新提交。</w:t>
      </w:r>
    </w:p>
    <w:p/>
    <w:p>
      <w:pPr>
        <w:jc w:val="right"/>
      </w:pPr>
      <w:r>
        <w:rPr>
          <w:sz w:val="21"/>
        </w:rPr>
        <w:t>申请人（签字/盖章）：________________</w:t>
      </w:r>
    </w:p>
    <w:p>
      <w:pPr>
        <w:jc w:val="right"/>
      </w:pPr>
      <w:r>
        <w:rPr>
          <w:sz w:val="21"/>
        </w:rPr>
        <w:t>日　期：　　　 年　　 月　　 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DMS经销商管理系统V1.0 提交材料清单与注意事项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