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4FEE" w14:textId="77777777" w:rsidR="00481AF4" w:rsidRDefault="00481AF4">
      <w:pPr>
        <w:pStyle w:val="BodyA"/>
      </w:pPr>
    </w:p>
    <w:p w14:paraId="29E15AF8" w14:textId="77777777" w:rsidR="00481AF4" w:rsidRDefault="00481AF4">
      <w:pPr>
        <w:pStyle w:val="BodyA"/>
      </w:pPr>
    </w:p>
    <w:p w14:paraId="456B9929" w14:textId="5685D029" w:rsidR="00481AF4" w:rsidRPr="00187B43" w:rsidRDefault="00000000">
      <w:pPr>
        <w:pStyle w:val="BodyA"/>
      </w:pPr>
      <w:r w:rsidRPr="00187B43">
        <w:t xml:space="preserve">Supplementary table 1. Estimates and uncertainty (90% credible interval) of modeling sex- and body size-associated variation on </w:t>
      </w:r>
      <w:r>
        <w:t>muscle endurance and neuromuscular fatigue</w:t>
      </w:r>
      <w:r w:rsidRPr="00187B43">
        <w:t xml:space="preserve">. </w:t>
      </w:r>
    </w:p>
    <w:tbl>
      <w:tblPr>
        <w:tblW w:w="145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621"/>
        <w:gridCol w:w="1680"/>
        <w:gridCol w:w="1872"/>
        <w:gridCol w:w="1847"/>
        <w:gridCol w:w="1847"/>
        <w:gridCol w:w="1846"/>
        <w:gridCol w:w="1847"/>
      </w:tblGrid>
      <w:tr w:rsidR="00481AF4" w14:paraId="4F93F220" w14:textId="77777777">
        <w:trPr>
          <w:trHeight w:val="295"/>
          <w:tblHeader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F9528" w14:textId="77777777" w:rsidR="00481AF4" w:rsidRDefault="00481AF4"/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0283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Sex-associated variation</w:t>
            </w:r>
          </w:p>
        </w:tc>
        <w:tc>
          <w:tcPr>
            <w:tcW w:w="7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369" w14:textId="2B1622F9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 xml:space="preserve">Sex- and body </w:t>
            </w:r>
            <w:r w:rsidR="00187B43">
              <w:rPr>
                <w:sz w:val="18"/>
                <w:szCs w:val="18"/>
              </w:rPr>
              <w:t>size-associated</w:t>
            </w:r>
            <w:r>
              <w:rPr>
                <w:sz w:val="18"/>
                <w:szCs w:val="18"/>
              </w:rPr>
              <w:t xml:space="preserve"> variation</w:t>
            </w:r>
          </w:p>
        </w:tc>
      </w:tr>
      <w:tr w:rsidR="00481AF4" w14:paraId="63166D75" w14:textId="77777777">
        <w:trPr>
          <w:trHeight w:val="464"/>
          <w:tblHeader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8B31" w14:textId="77777777" w:rsidR="00481AF4" w:rsidRDefault="00481AF4"/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C14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789D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053D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C5B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194B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body mass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C96F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 x body mass</w:t>
            </w:r>
          </w:p>
        </w:tc>
      </w:tr>
      <w:tr w:rsidR="00481AF4" w14:paraId="316A4AB7" w14:textId="77777777">
        <w:tblPrEx>
          <w:shd w:val="clear" w:color="auto" w:fill="CADFFF"/>
        </w:tblPrEx>
        <w:trPr>
          <w:trHeight w:val="241"/>
        </w:trPr>
        <w:tc>
          <w:tcPr>
            <w:tcW w:w="36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FBF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</w:rPr>
              <w:t xml:space="preserve">Critical torque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2F9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0.28 (0.06; 0.49)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C3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-0.53 ( -0.83; -0.23)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425A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-0.02 (-0.26; 0.24)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784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0.03 (-0.40; 0.45)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FD3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0.72 (0.29; 1.14)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A3A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46FA9848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15A9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Work capacity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E3A9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0.22 (-0.01; 0.45)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C07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-0.43 ( -0.74; -0.12)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12B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(-0.12; 0.53)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BCC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-0.41 (-0.93; 0.14)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6D3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0.02 (-0.51; 0.58)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B1C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5909BD65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CC57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Time-to-task failure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D2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-0.13 (-0.38; 0.12)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17F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0.26 (-0.07; 0.58) 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0453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-0.26 (-0.60; 0.09)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AEC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0.49  (-0.07; 1.07)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C44A1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0.30 (-0.26; 0.86)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1D3D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3361CE13" w14:textId="77777777">
        <w:tblPrEx>
          <w:shd w:val="clear" w:color="auto" w:fill="CADFFF"/>
        </w:tblPrEx>
        <w:trPr>
          <w:trHeight w:val="246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3AC0C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Impulse accumulated above critical torque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38D4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-0.01 (-0.27; 0.25)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E924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0.02 (-0.34; 0.39)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8F8E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-0.14 (-0.49; 0.20)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15BE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0.27 (-0.31; 0.84)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FB0A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0.31 (-0.27; 0.89)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869DB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0EE17ABC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8EBC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 xml:space="preserve">Maximal voluntary contraction 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A85A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0.27 (0.04; 0.50)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A474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-0.51 (-0.82; -0.18)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E678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 0.42 (0.08; 0.75) 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B1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-0.35 (-0.82; 0.11)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FD7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-0.39 (-1.02; 0.26)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AF0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1.26 (0.29; 2.19)</w:t>
            </w:r>
          </w:p>
        </w:tc>
      </w:tr>
    </w:tbl>
    <w:p w14:paraId="7B2E33F1" w14:textId="77777777" w:rsidR="00481AF4" w:rsidRDefault="00481AF4">
      <w:pPr>
        <w:pStyle w:val="BodyA"/>
        <w:widowControl w:val="0"/>
        <w:ind w:left="108" w:hanging="108"/>
        <w:rPr>
          <w:lang w:val="pt-PT"/>
        </w:rPr>
      </w:pPr>
    </w:p>
    <w:p w14:paraId="368BA6DA" w14:textId="2B62B49A" w:rsidR="00481AF4" w:rsidRDefault="00000000">
      <w:pPr>
        <w:pStyle w:val="BodyA"/>
      </w:pPr>
      <w:r w:rsidRPr="00187B43">
        <w:rPr>
          <w:i/>
          <w:iCs/>
          <w:sz w:val="18"/>
          <w:szCs w:val="18"/>
        </w:rPr>
        <w:t>Note: outcomes were standardized; sex was considered a dummy variable: man = 0, woman = 1, hence exponents indicate the additive term for wom</w:t>
      </w:r>
      <w:r w:rsidR="00187B43">
        <w:rPr>
          <w:i/>
          <w:iCs/>
          <w:sz w:val="18"/>
          <w:szCs w:val="18"/>
        </w:rPr>
        <w:t>e</w:t>
      </w:r>
      <w:r w:rsidRPr="00187B43">
        <w:rPr>
          <w:i/>
          <w:iCs/>
          <w:sz w:val="18"/>
          <w:szCs w:val="18"/>
        </w:rPr>
        <w:t>n).</w:t>
      </w:r>
    </w:p>
    <w:p w14:paraId="4E077BD5" w14:textId="77777777" w:rsidR="00187B43" w:rsidRDefault="00187B43" w:rsidP="00187B43">
      <w:pPr>
        <w:pStyle w:val="BodyA"/>
        <w:widowControl w:val="0"/>
        <w:ind w:left="108" w:hanging="108"/>
      </w:pPr>
    </w:p>
    <w:p w14:paraId="3175B54A" w14:textId="77777777" w:rsidR="00187B43" w:rsidRDefault="00187B43" w:rsidP="00187B43">
      <w:pPr>
        <w:pStyle w:val="BodyA"/>
        <w:widowControl w:val="0"/>
        <w:ind w:left="108" w:hanging="108"/>
      </w:pPr>
    </w:p>
    <w:p w14:paraId="448A3A48" w14:textId="77777777" w:rsidR="00187B43" w:rsidRDefault="00187B43" w:rsidP="00187B43">
      <w:pPr>
        <w:pStyle w:val="BodyA"/>
        <w:widowControl w:val="0"/>
        <w:ind w:left="108" w:hanging="108"/>
      </w:pPr>
    </w:p>
    <w:p w14:paraId="15D0E648" w14:textId="77777777" w:rsidR="00187B43" w:rsidRDefault="00187B43" w:rsidP="00187B43">
      <w:pPr>
        <w:pStyle w:val="BodyA"/>
        <w:widowControl w:val="0"/>
        <w:ind w:left="108" w:hanging="108"/>
      </w:pPr>
    </w:p>
    <w:p w14:paraId="6458D429" w14:textId="77777777" w:rsidR="00187B43" w:rsidRDefault="00187B43" w:rsidP="00187B43">
      <w:pPr>
        <w:pStyle w:val="BodyA"/>
        <w:widowControl w:val="0"/>
        <w:ind w:left="108" w:hanging="108"/>
      </w:pPr>
    </w:p>
    <w:p w14:paraId="4E252B09" w14:textId="77777777" w:rsidR="00187B43" w:rsidRDefault="00187B43" w:rsidP="00187B43">
      <w:pPr>
        <w:pStyle w:val="BodyA"/>
        <w:widowControl w:val="0"/>
        <w:ind w:left="108" w:hanging="108"/>
      </w:pPr>
    </w:p>
    <w:p w14:paraId="6D237D8C" w14:textId="77777777" w:rsidR="00187B43" w:rsidRDefault="00187B43" w:rsidP="00187B43">
      <w:pPr>
        <w:pStyle w:val="BodyA"/>
        <w:widowControl w:val="0"/>
        <w:ind w:left="108" w:hanging="108"/>
      </w:pPr>
    </w:p>
    <w:p w14:paraId="25AAC6B3" w14:textId="77777777" w:rsidR="00187B43" w:rsidRDefault="00187B43" w:rsidP="00187B43">
      <w:pPr>
        <w:pStyle w:val="BodyA"/>
        <w:widowControl w:val="0"/>
        <w:ind w:left="108" w:hanging="108"/>
      </w:pPr>
    </w:p>
    <w:p w14:paraId="3C68F392" w14:textId="77777777" w:rsidR="00187B43" w:rsidRDefault="00187B43" w:rsidP="00187B43">
      <w:pPr>
        <w:pStyle w:val="BodyA"/>
        <w:widowControl w:val="0"/>
        <w:ind w:left="108" w:hanging="108"/>
      </w:pPr>
    </w:p>
    <w:p w14:paraId="5721704B" w14:textId="77777777" w:rsidR="00187B43" w:rsidRDefault="00187B43" w:rsidP="00187B43">
      <w:pPr>
        <w:pStyle w:val="BodyA"/>
        <w:widowControl w:val="0"/>
        <w:ind w:left="108" w:hanging="108"/>
      </w:pPr>
    </w:p>
    <w:p w14:paraId="32BA9FAB" w14:textId="77777777" w:rsidR="00187B43" w:rsidRDefault="00187B43" w:rsidP="00187B43">
      <w:pPr>
        <w:pStyle w:val="BodyA"/>
        <w:widowControl w:val="0"/>
        <w:ind w:left="108" w:hanging="108"/>
      </w:pPr>
    </w:p>
    <w:p w14:paraId="6AAC9F4E" w14:textId="77777777" w:rsidR="00187B43" w:rsidRDefault="00187B43" w:rsidP="00187B43">
      <w:pPr>
        <w:pStyle w:val="BodyA"/>
        <w:widowControl w:val="0"/>
        <w:ind w:left="108" w:hanging="108"/>
      </w:pPr>
    </w:p>
    <w:p w14:paraId="6E7645B6" w14:textId="77777777" w:rsidR="00187B43" w:rsidRDefault="00187B43" w:rsidP="00187B43">
      <w:pPr>
        <w:pStyle w:val="BodyA"/>
        <w:widowControl w:val="0"/>
        <w:ind w:left="108" w:hanging="108"/>
      </w:pPr>
    </w:p>
    <w:p w14:paraId="77FD4CC7" w14:textId="77777777" w:rsidR="00187B43" w:rsidRDefault="00187B43" w:rsidP="00187B43">
      <w:pPr>
        <w:pStyle w:val="BodyA"/>
        <w:widowControl w:val="0"/>
        <w:ind w:left="108" w:hanging="108"/>
      </w:pPr>
    </w:p>
    <w:p w14:paraId="3DCE875E" w14:textId="77777777" w:rsidR="00187B43" w:rsidRDefault="00187B43" w:rsidP="00187B43">
      <w:pPr>
        <w:pStyle w:val="BodyA"/>
        <w:widowControl w:val="0"/>
        <w:ind w:left="108" w:hanging="108"/>
      </w:pPr>
    </w:p>
    <w:p w14:paraId="2C1ABB2A" w14:textId="77777777" w:rsidR="00187B43" w:rsidRDefault="00187B43" w:rsidP="00187B43">
      <w:pPr>
        <w:pStyle w:val="BodyA"/>
        <w:widowControl w:val="0"/>
        <w:ind w:left="108" w:hanging="108"/>
      </w:pPr>
    </w:p>
    <w:p w14:paraId="2658E541" w14:textId="77777777" w:rsidR="00187B43" w:rsidRDefault="00187B43" w:rsidP="00187B43">
      <w:pPr>
        <w:pStyle w:val="BodyA"/>
        <w:widowControl w:val="0"/>
        <w:ind w:left="108" w:hanging="108"/>
      </w:pPr>
    </w:p>
    <w:p w14:paraId="6069AC0D" w14:textId="77777777" w:rsidR="00187B43" w:rsidRDefault="00187B43" w:rsidP="00187B43">
      <w:pPr>
        <w:pStyle w:val="BodyA"/>
        <w:widowControl w:val="0"/>
        <w:ind w:left="108" w:hanging="108"/>
      </w:pPr>
    </w:p>
    <w:p w14:paraId="18389363" w14:textId="77777777" w:rsidR="00187B43" w:rsidRDefault="00187B43" w:rsidP="007E2101">
      <w:pPr>
        <w:pStyle w:val="BodyA"/>
        <w:widowControl w:val="0"/>
      </w:pPr>
    </w:p>
    <w:sectPr w:rsidR="00187B43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6CE7" w14:textId="77777777" w:rsidR="00395E41" w:rsidRDefault="00395E41">
      <w:r>
        <w:separator/>
      </w:r>
    </w:p>
  </w:endnote>
  <w:endnote w:type="continuationSeparator" w:id="0">
    <w:p w14:paraId="3DC9EA0F" w14:textId="77777777" w:rsidR="00395E41" w:rsidRDefault="0039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12A8B" w14:textId="77777777" w:rsidR="00481AF4" w:rsidRDefault="00481AF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E264" w14:textId="77777777" w:rsidR="00395E41" w:rsidRDefault="00395E41">
      <w:r>
        <w:separator/>
      </w:r>
    </w:p>
  </w:footnote>
  <w:footnote w:type="continuationSeparator" w:id="0">
    <w:p w14:paraId="1DC4EC84" w14:textId="77777777" w:rsidR="00395E41" w:rsidRDefault="00395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B411" w14:textId="77777777" w:rsidR="00481AF4" w:rsidRDefault="00481AF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AF4"/>
    <w:rsid w:val="00124AD8"/>
    <w:rsid w:val="00187B43"/>
    <w:rsid w:val="00395E41"/>
    <w:rsid w:val="003D3135"/>
    <w:rsid w:val="003E5C8C"/>
    <w:rsid w:val="00481AF4"/>
    <w:rsid w:val="007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CD00"/>
  <w15:docId w15:val="{C6B7C538-2060-4454-8EA0-FF35D8FE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Gleber Pereira</dc:creator>
  <cp:lastModifiedBy>Vinnicius Cabral</cp:lastModifiedBy>
  <cp:revision>3</cp:revision>
  <dcterms:created xsi:type="dcterms:W3CDTF">2023-08-30T20:15:00Z</dcterms:created>
  <dcterms:modified xsi:type="dcterms:W3CDTF">2023-08-30T20:15:00Z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b3c589b09dc3dd970ec939991e0df0b443f492ca6cd4de6fb43a08da1f7f9d9b</vt:lpwstr>
  </property>
</Properties>
</file>