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Creative Review Checklist</w:t>
      </w:r>
    </w:p>
    <w:p>
      <w:r>
        <w:t>- [ ] Script adheres to brand tone and messaging</w:t>
      </w:r>
    </w:p>
    <w:p>
      <w:r>
        <w:t>- [ ] Visuals align with the storyboard and production brief</w:t>
      </w:r>
    </w:p>
    <w:p>
      <w:r>
        <w:t>- [ ] Color grading and sound mastering complete</w:t>
      </w:r>
    </w:p>
    <w:p>
      <w:r>
        <w:t>- [ ] Legal clearances and copyright assets confirmed</w:t>
      </w:r>
    </w:p>
    <w:p>
      <w:r>
        <w:t>- [ ] Client feedback on first cut addressed</w:t>
      </w:r>
    </w:p>
    <w:p>
      <w:r>
        <w:t>- [ ] Final approval email received and archived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