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D67" w:rsidRDefault="00893D67" w:rsidP="00893D67">
      <w:pPr>
        <w:pStyle w:val="Heading1"/>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Testing</w:t>
      </w:r>
    </w:p>
    <w:p w:rsidR="00893D67" w:rsidRDefault="00893D67" w:rsidP="00893D67">
      <w:pPr>
        <w:spacing w:line="360" w:lineRule="auto"/>
        <w:rPr>
          <w:rFonts w:ascii="Times New Roman" w:eastAsia="Calibri" w:hAnsi="Times New Roman" w:cs="Times New Roman"/>
        </w:rPr>
      </w:pPr>
      <w:r>
        <w:rPr>
          <w:rFonts w:ascii="Times New Roman" w:eastAsia="Calibri" w:hAnsi="Times New Roman" w:cs="Times New Roman"/>
        </w:rPr>
        <w:t>Software testing is done to verify that the completed software package functions according to the expectation defined by the specifications. The core purpose for testing is to detect the software failures so that they are corrected and  perfected . It also helps to identify any situations that can impact  negatively the user under specific conditions. The scope of software testing involves the examination of code during execution and what sort of errors it displays.</w:t>
      </w:r>
    </w:p>
    <w:p w:rsidR="003764EE" w:rsidRDefault="003764EE" w:rsidP="00893D67">
      <w:pPr>
        <w:spacing w:line="360" w:lineRule="auto"/>
        <w:rPr>
          <w:rFonts w:ascii="Times New Roman" w:eastAsia="Calibri" w:hAnsi="Times New Roman" w:cs="Times New Roman"/>
        </w:rPr>
      </w:pPr>
    </w:p>
    <w:p w:rsidR="009C4F86" w:rsidRDefault="009C4F86" w:rsidP="009C4F86">
      <w:pPr>
        <w:rPr>
          <w:rFonts w:ascii="Times New Roman" w:hAnsi="Times New Roman" w:cs="Times New Roman"/>
          <w:color w:val="000000" w:themeColor="text1"/>
        </w:rPr>
      </w:pPr>
      <w:r w:rsidRPr="00373261">
        <w:rPr>
          <w:rFonts w:ascii="Times New Roman" w:eastAsia="Calibri" w:hAnsi="Times New Roman" w:cs="Times New Roman"/>
          <w:b/>
        </w:rPr>
        <w:t>8.1</w:t>
      </w:r>
      <w:r w:rsidRPr="0058705F">
        <w:rPr>
          <w:rFonts w:ascii="Times New Roman" w:eastAsia="Calibri" w:hAnsi="Times New Roman" w:cs="Times New Roman"/>
        </w:rPr>
        <w:t xml:space="preserve">This is a software development process in which the smallest </w:t>
      </w:r>
      <w:r>
        <w:rPr>
          <w:rFonts w:ascii="Times New Roman" w:eastAsia="Calibri" w:hAnsi="Times New Roman" w:cs="Times New Roman"/>
        </w:rPr>
        <w:t xml:space="preserve">modules </w:t>
      </w:r>
      <w:r w:rsidRPr="0058705F">
        <w:rPr>
          <w:rFonts w:ascii="Times New Roman" w:eastAsia="Calibri" w:hAnsi="Times New Roman" w:cs="Times New Roman"/>
        </w:rPr>
        <w:t>parts are individually and independently</w:t>
      </w:r>
      <w:r>
        <w:rPr>
          <w:rFonts w:ascii="Times New Roman" w:eastAsia="Calibri" w:hAnsi="Times New Roman" w:cs="Times New Roman"/>
        </w:rPr>
        <w:t xml:space="preserve"> tested </w:t>
      </w:r>
      <w:r w:rsidRPr="0058705F">
        <w:rPr>
          <w:rFonts w:ascii="Times New Roman" w:eastAsia="Calibri" w:hAnsi="Times New Roman" w:cs="Times New Roman"/>
        </w:rPr>
        <w:t xml:space="preserve"> </w:t>
      </w:r>
      <w:r>
        <w:rPr>
          <w:rFonts w:ascii="Times New Roman" w:eastAsia="Calibri" w:hAnsi="Times New Roman" w:cs="Times New Roman"/>
        </w:rPr>
        <w:t>to check wheather they are properly working.</w:t>
      </w:r>
    </w:p>
    <w:p w:rsidR="003764EE" w:rsidRPr="0058705F" w:rsidRDefault="003764EE" w:rsidP="003764EE">
      <w:pPr>
        <w:pStyle w:val="Heading2"/>
        <w:spacing w:line="360" w:lineRule="auto"/>
        <w:rPr>
          <w:rFonts w:ascii="Times New Roman" w:hAnsi="Times New Roman" w:cs="Times New Roman"/>
          <w:b w:val="0"/>
          <w:color w:val="000000" w:themeColor="text1"/>
          <w:sz w:val="24"/>
          <w:szCs w:val="24"/>
        </w:rPr>
      </w:pPr>
      <w:r w:rsidRPr="0058705F">
        <w:rPr>
          <w:rFonts w:ascii="Times New Roman" w:eastAsia="Calibri" w:hAnsi="Times New Roman" w:cs="Times New Roman"/>
          <w:color w:val="000000" w:themeColor="text1"/>
          <w:sz w:val="24"/>
          <w:szCs w:val="24"/>
        </w:rPr>
        <w:t>Unit Testing</w:t>
      </w:r>
    </w:p>
    <w:p w:rsidR="009C4F86" w:rsidRDefault="009C4F86" w:rsidP="009C4F86">
      <w:pPr>
        <w:rPr>
          <w:rFonts w:ascii="Times New Roman" w:hAnsi="Times New Roman" w:cs="Times New Roman"/>
          <w:color w:val="000000" w:themeColor="text1"/>
        </w:rPr>
      </w:pPr>
    </w:p>
    <w:p w:rsidR="009C4F86" w:rsidRDefault="009C4F86" w:rsidP="009C4F86">
      <w:pPr>
        <w:rPr>
          <w:rFonts w:ascii="Times New Roman" w:hAnsi="Times New Roman" w:cs="Times New Roman"/>
          <w:color w:val="000000" w:themeColor="text1"/>
        </w:rPr>
      </w:pPr>
    </w:p>
    <w:p w:rsidR="009C4F86" w:rsidRPr="0058705F" w:rsidRDefault="009C4F86" w:rsidP="009C4F86">
      <w:pPr>
        <w:spacing w:line="360" w:lineRule="auto"/>
        <w:rPr>
          <w:rFonts w:ascii="Times New Roman" w:eastAsia="Calibri" w:hAnsi="Times New Roman" w:cs="Times New Roman"/>
        </w:rPr>
      </w:pPr>
    </w:p>
    <w:tbl>
      <w:tblPr>
        <w:tblStyle w:val="TableGrid"/>
        <w:tblW w:w="9742" w:type="dxa"/>
        <w:tblInd w:w="-5" w:type="dxa"/>
        <w:tblLook w:val="04A0"/>
      </w:tblPr>
      <w:tblGrid>
        <w:gridCol w:w="1813"/>
        <w:gridCol w:w="1949"/>
        <w:gridCol w:w="2019"/>
        <w:gridCol w:w="6"/>
        <w:gridCol w:w="1998"/>
        <w:gridCol w:w="1957"/>
      </w:tblGrid>
      <w:tr w:rsidR="009C4F86" w:rsidRPr="0058705F" w:rsidTr="00BA191F">
        <w:trPr>
          <w:trHeight w:val="635"/>
        </w:trPr>
        <w:tc>
          <w:tcPr>
            <w:tcW w:w="1813" w:type="dxa"/>
          </w:tcPr>
          <w:p w:rsidR="009C4F86" w:rsidRPr="0058705F" w:rsidRDefault="009C4F86" w:rsidP="00BA191F">
            <w:pPr>
              <w:spacing w:line="360" w:lineRule="auto"/>
              <w:rPr>
                <w:rFonts w:ascii="Times New Roman" w:eastAsia="Calibri" w:hAnsi="Times New Roman" w:cs="Times New Roman"/>
                <w:sz w:val="24"/>
                <w:szCs w:val="24"/>
              </w:rPr>
            </w:pPr>
            <w:r w:rsidRPr="0058705F">
              <w:rPr>
                <w:rFonts w:ascii="Times New Roman" w:eastAsia="Calibri" w:hAnsi="Times New Roman" w:cs="Times New Roman"/>
                <w:sz w:val="24"/>
                <w:szCs w:val="24"/>
              </w:rPr>
              <w:t>Test type</w:t>
            </w:r>
          </w:p>
        </w:tc>
        <w:tc>
          <w:tcPr>
            <w:tcW w:w="1949" w:type="dxa"/>
          </w:tcPr>
          <w:p w:rsidR="009C4F86" w:rsidRPr="00763873" w:rsidRDefault="009C4F86" w:rsidP="00BA191F">
            <w:pPr>
              <w:spacing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Name of module</w:t>
            </w:r>
          </w:p>
        </w:tc>
        <w:tc>
          <w:tcPr>
            <w:tcW w:w="2019" w:type="dxa"/>
          </w:tcPr>
          <w:p w:rsidR="009C4F86" w:rsidRPr="00763873" w:rsidRDefault="009C4F86" w:rsidP="00BA191F">
            <w:pPr>
              <w:spacing w:line="360" w:lineRule="auto"/>
              <w:rPr>
                <w:rFonts w:ascii="Times New Roman" w:eastAsia="Calibri" w:hAnsi="Times New Roman" w:cs="Times New Roman"/>
                <w:b/>
                <w:sz w:val="24"/>
                <w:szCs w:val="24"/>
              </w:rPr>
            </w:pPr>
            <w:r w:rsidRPr="00763873">
              <w:rPr>
                <w:rFonts w:ascii="Times New Roman" w:eastAsia="Calibri" w:hAnsi="Times New Roman" w:cs="Times New Roman"/>
                <w:b/>
                <w:sz w:val="24"/>
                <w:szCs w:val="24"/>
              </w:rPr>
              <w:t>objective</w:t>
            </w:r>
          </w:p>
        </w:tc>
        <w:tc>
          <w:tcPr>
            <w:tcW w:w="2004" w:type="dxa"/>
            <w:gridSpan w:val="2"/>
          </w:tcPr>
          <w:p w:rsidR="009C4F86" w:rsidRPr="00763873" w:rsidRDefault="009C4F86" w:rsidP="00BA191F">
            <w:pPr>
              <w:spacing w:line="360" w:lineRule="auto"/>
              <w:rPr>
                <w:rFonts w:ascii="Times New Roman" w:eastAsia="Calibri" w:hAnsi="Times New Roman" w:cs="Times New Roman"/>
                <w:b/>
                <w:sz w:val="24"/>
                <w:szCs w:val="24"/>
              </w:rPr>
            </w:pPr>
            <w:r w:rsidRPr="00763873">
              <w:rPr>
                <w:rFonts w:ascii="Times New Roman" w:eastAsia="Calibri" w:hAnsi="Times New Roman" w:cs="Times New Roman"/>
                <w:b/>
                <w:sz w:val="24"/>
                <w:szCs w:val="24"/>
              </w:rPr>
              <w:t>result</w:t>
            </w:r>
          </w:p>
        </w:tc>
        <w:tc>
          <w:tcPr>
            <w:tcW w:w="1957" w:type="dxa"/>
          </w:tcPr>
          <w:p w:rsidR="009C4F86" w:rsidRPr="00763873" w:rsidRDefault="009C4F86" w:rsidP="00BA191F">
            <w:pPr>
              <w:spacing w:line="360" w:lineRule="auto"/>
              <w:rPr>
                <w:rFonts w:ascii="Times New Roman" w:eastAsia="Calibri" w:hAnsi="Times New Roman" w:cs="Times New Roman"/>
                <w:b/>
                <w:sz w:val="24"/>
                <w:szCs w:val="24"/>
              </w:rPr>
            </w:pPr>
            <w:r w:rsidRPr="00763873">
              <w:rPr>
                <w:rFonts w:ascii="Times New Roman" w:eastAsia="Calibri" w:hAnsi="Times New Roman" w:cs="Times New Roman"/>
                <w:b/>
                <w:sz w:val="24"/>
                <w:szCs w:val="24"/>
              </w:rPr>
              <w:t>Percentage success rate</w:t>
            </w:r>
          </w:p>
        </w:tc>
      </w:tr>
      <w:tr w:rsidR="009C4F86" w:rsidRPr="0058705F" w:rsidTr="00BA191F">
        <w:trPr>
          <w:trHeight w:val="388"/>
        </w:trPr>
        <w:tc>
          <w:tcPr>
            <w:tcW w:w="1813" w:type="dxa"/>
            <w:vMerge w:val="restart"/>
          </w:tcPr>
          <w:p w:rsidR="009C4F86" w:rsidRPr="0058705F" w:rsidRDefault="009C4F86" w:rsidP="00BA191F">
            <w:pPr>
              <w:spacing w:line="360" w:lineRule="auto"/>
              <w:rPr>
                <w:rFonts w:ascii="Times New Roman" w:eastAsia="Calibri" w:hAnsi="Times New Roman" w:cs="Times New Roman"/>
                <w:sz w:val="24"/>
                <w:szCs w:val="24"/>
              </w:rPr>
            </w:pPr>
          </w:p>
        </w:tc>
        <w:tc>
          <w:tcPr>
            <w:tcW w:w="1949" w:type="dxa"/>
          </w:tcPr>
          <w:p w:rsidR="009C4F86" w:rsidRPr="0058705F" w:rsidRDefault="009C4F86" w:rsidP="00BA191F">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Notification module</w:t>
            </w:r>
          </w:p>
        </w:tc>
        <w:tc>
          <w:tcPr>
            <w:tcW w:w="2019" w:type="dxa"/>
          </w:tcPr>
          <w:p w:rsidR="009C4F86" w:rsidRPr="0058705F" w:rsidRDefault="009C4F86" w:rsidP="00BA191F">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This module displays farm products posted by seller to the interested consumer</w:t>
            </w:r>
          </w:p>
        </w:tc>
        <w:tc>
          <w:tcPr>
            <w:tcW w:w="2004" w:type="dxa"/>
            <w:gridSpan w:val="2"/>
          </w:tcPr>
          <w:p w:rsidR="009C4F86" w:rsidRPr="0058705F" w:rsidRDefault="009C4F86" w:rsidP="00BA191F">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Enhance easy communication between the buyer and the seller</w:t>
            </w:r>
          </w:p>
        </w:tc>
        <w:tc>
          <w:tcPr>
            <w:tcW w:w="1957" w:type="dxa"/>
          </w:tcPr>
          <w:p w:rsidR="009C4F86" w:rsidRPr="0058705F" w:rsidRDefault="009C4F86" w:rsidP="00BA191F">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95%</w:t>
            </w:r>
          </w:p>
        </w:tc>
      </w:tr>
      <w:tr w:rsidR="009C4F86" w:rsidRPr="0058705F" w:rsidTr="00BA191F">
        <w:trPr>
          <w:trHeight w:val="388"/>
        </w:trPr>
        <w:tc>
          <w:tcPr>
            <w:tcW w:w="1813" w:type="dxa"/>
            <w:vMerge/>
          </w:tcPr>
          <w:p w:rsidR="009C4F86" w:rsidRPr="0058705F" w:rsidRDefault="009C4F86" w:rsidP="00BA191F">
            <w:pPr>
              <w:spacing w:line="360" w:lineRule="auto"/>
              <w:rPr>
                <w:rFonts w:ascii="Times New Roman" w:eastAsia="Calibri" w:hAnsi="Times New Roman" w:cs="Times New Roman"/>
                <w:sz w:val="24"/>
                <w:szCs w:val="24"/>
              </w:rPr>
            </w:pPr>
          </w:p>
        </w:tc>
        <w:tc>
          <w:tcPr>
            <w:tcW w:w="1949" w:type="dxa"/>
          </w:tcPr>
          <w:p w:rsidR="009C4F86" w:rsidRPr="0058705F" w:rsidRDefault="009C4F86" w:rsidP="00BA191F">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Messaging module</w:t>
            </w:r>
          </w:p>
        </w:tc>
        <w:tc>
          <w:tcPr>
            <w:tcW w:w="2019" w:type="dxa"/>
          </w:tcPr>
          <w:p w:rsidR="009C4F86" w:rsidRPr="0058705F" w:rsidRDefault="009C4F86" w:rsidP="00BA191F">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This module notifies the the seller that there is unread message for him inform of a notification</w:t>
            </w:r>
          </w:p>
        </w:tc>
        <w:tc>
          <w:tcPr>
            <w:tcW w:w="2004" w:type="dxa"/>
            <w:gridSpan w:val="2"/>
          </w:tcPr>
          <w:p w:rsidR="009C4F86" w:rsidRPr="0058705F" w:rsidRDefault="009C4F86" w:rsidP="00BA191F">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Helps the seller to know how his/her products are fairing on on the web application</w:t>
            </w:r>
          </w:p>
        </w:tc>
        <w:tc>
          <w:tcPr>
            <w:tcW w:w="1957" w:type="dxa"/>
          </w:tcPr>
          <w:p w:rsidR="009C4F86" w:rsidRPr="0058705F" w:rsidRDefault="009C4F86" w:rsidP="00BA191F">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93.3%</w:t>
            </w:r>
          </w:p>
        </w:tc>
      </w:tr>
      <w:tr w:rsidR="009C4F86" w:rsidRPr="0058705F" w:rsidTr="00BA191F">
        <w:trPr>
          <w:trHeight w:val="388"/>
        </w:trPr>
        <w:tc>
          <w:tcPr>
            <w:tcW w:w="1813" w:type="dxa"/>
            <w:vMerge/>
          </w:tcPr>
          <w:p w:rsidR="009C4F86" w:rsidRPr="0058705F" w:rsidRDefault="009C4F86" w:rsidP="00BA191F">
            <w:pPr>
              <w:spacing w:line="360" w:lineRule="auto"/>
              <w:rPr>
                <w:rFonts w:ascii="Times New Roman" w:eastAsia="Calibri" w:hAnsi="Times New Roman" w:cs="Times New Roman"/>
                <w:sz w:val="24"/>
                <w:szCs w:val="24"/>
              </w:rPr>
            </w:pPr>
          </w:p>
        </w:tc>
        <w:tc>
          <w:tcPr>
            <w:tcW w:w="1949" w:type="dxa"/>
          </w:tcPr>
          <w:p w:rsidR="009C4F86" w:rsidRPr="0058705F" w:rsidRDefault="009C4F86" w:rsidP="00BA191F">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Search module</w:t>
            </w:r>
          </w:p>
        </w:tc>
        <w:tc>
          <w:tcPr>
            <w:tcW w:w="2019" w:type="dxa"/>
          </w:tcPr>
          <w:p w:rsidR="009C4F86" w:rsidRPr="0058705F" w:rsidRDefault="009C4F86" w:rsidP="00BA191F">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This module displays all products available when searched</w:t>
            </w:r>
          </w:p>
        </w:tc>
        <w:tc>
          <w:tcPr>
            <w:tcW w:w="2004" w:type="dxa"/>
            <w:gridSpan w:val="2"/>
          </w:tcPr>
          <w:p w:rsidR="009C4F86" w:rsidRPr="0058705F" w:rsidRDefault="009C4F86" w:rsidP="00BA191F">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Makes it easy for buyer to look for products as quick as possible</w:t>
            </w:r>
          </w:p>
        </w:tc>
        <w:tc>
          <w:tcPr>
            <w:tcW w:w="1957" w:type="dxa"/>
          </w:tcPr>
          <w:p w:rsidR="009C4F86" w:rsidRPr="0058705F" w:rsidRDefault="009C4F86" w:rsidP="00BA191F">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92.9%</w:t>
            </w:r>
          </w:p>
        </w:tc>
      </w:tr>
      <w:tr w:rsidR="009C4F86" w:rsidTr="00BA191F">
        <w:tblPrEx>
          <w:tblLook w:val="0000"/>
        </w:tblPrEx>
        <w:trPr>
          <w:trHeight w:val="1980"/>
        </w:trPr>
        <w:tc>
          <w:tcPr>
            <w:tcW w:w="1813" w:type="dxa"/>
          </w:tcPr>
          <w:p w:rsidR="009C4F86" w:rsidRDefault="009C4F86" w:rsidP="00BA191F">
            <w:pPr>
              <w:ind w:left="113"/>
              <w:rPr>
                <w:rFonts w:ascii="Times New Roman" w:hAnsi="Times New Roman" w:cs="Times New Roman"/>
                <w:color w:val="000000" w:themeColor="text1"/>
              </w:rPr>
            </w:pPr>
          </w:p>
          <w:p w:rsidR="009C4F86" w:rsidRDefault="009C4F86" w:rsidP="00BA191F">
            <w:pPr>
              <w:ind w:left="113"/>
              <w:rPr>
                <w:rFonts w:ascii="Times New Roman" w:hAnsi="Times New Roman" w:cs="Times New Roman"/>
                <w:color w:val="000000" w:themeColor="text1"/>
              </w:rPr>
            </w:pPr>
          </w:p>
          <w:p w:rsidR="009C4F86" w:rsidRDefault="009C4F86" w:rsidP="00BA191F">
            <w:pPr>
              <w:ind w:left="113"/>
              <w:rPr>
                <w:rFonts w:ascii="Times New Roman" w:hAnsi="Times New Roman" w:cs="Times New Roman"/>
                <w:color w:val="000000" w:themeColor="text1"/>
              </w:rPr>
            </w:pPr>
          </w:p>
          <w:p w:rsidR="009C4F86" w:rsidRDefault="009C4F86" w:rsidP="00BA191F">
            <w:pPr>
              <w:ind w:left="113"/>
              <w:rPr>
                <w:rFonts w:ascii="Times New Roman" w:hAnsi="Times New Roman" w:cs="Times New Roman"/>
                <w:color w:val="000000" w:themeColor="text1"/>
              </w:rPr>
            </w:pPr>
          </w:p>
          <w:p w:rsidR="009C4F86" w:rsidRDefault="009C4F86" w:rsidP="00BA191F">
            <w:pPr>
              <w:ind w:left="113"/>
              <w:rPr>
                <w:rFonts w:ascii="Times New Roman" w:hAnsi="Times New Roman" w:cs="Times New Roman"/>
                <w:color w:val="000000" w:themeColor="text1"/>
              </w:rPr>
            </w:pPr>
          </w:p>
          <w:p w:rsidR="009C4F86" w:rsidRDefault="009C4F86" w:rsidP="00BA191F">
            <w:pPr>
              <w:ind w:left="113"/>
              <w:rPr>
                <w:rFonts w:ascii="Times New Roman" w:hAnsi="Times New Roman" w:cs="Times New Roman"/>
                <w:color w:val="000000" w:themeColor="text1"/>
              </w:rPr>
            </w:pPr>
          </w:p>
          <w:p w:rsidR="009C4F86" w:rsidRDefault="009C4F86" w:rsidP="00BA191F">
            <w:pPr>
              <w:ind w:left="113"/>
              <w:rPr>
                <w:rFonts w:ascii="Times New Roman" w:hAnsi="Times New Roman" w:cs="Times New Roman"/>
                <w:color w:val="000000" w:themeColor="text1"/>
              </w:rPr>
            </w:pPr>
          </w:p>
        </w:tc>
        <w:tc>
          <w:tcPr>
            <w:tcW w:w="1949" w:type="dxa"/>
          </w:tcPr>
          <w:p w:rsidR="009C4F86" w:rsidRDefault="009C4F86" w:rsidP="00BA191F">
            <w:pPr>
              <w:widowControl/>
              <w:suppressAutoHyphens w:val="0"/>
              <w:rPr>
                <w:rFonts w:ascii="Times New Roman" w:hAnsi="Times New Roman" w:cs="Times New Roman"/>
                <w:color w:val="000000" w:themeColor="text1"/>
              </w:rPr>
            </w:pPr>
          </w:p>
          <w:p w:rsidR="009C4F86" w:rsidRPr="00E85D40" w:rsidRDefault="009C4F86" w:rsidP="00BA191F">
            <w:pPr>
              <w:widowControl/>
              <w:suppressAutoHyphens w:val="0"/>
              <w:rPr>
                <w:rFonts w:ascii="Times New Roman" w:hAnsi="Times New Roman" w:cs="Times New Roman"/>
                <w:color w:val="000000" w:themeColor="text1"/>
              </w:rPr>
            </w:pPr>
            <w:r>
              <w:rPr>
                <w:rFonts w:ascii="Times New Roman" w:hAnsi="Times New Roman" w:cs="Times New Roman"/>
                <w:b/>
                <w:color w:val="000000" w:themeColor="text1"/>
              </w:rPr>
              <w:t xml:space="preserve"> </w:t>
            </w:r>
            <w:r>
              <w:rPr>
                <w:rFonts w:ascii="Times New Roman" w:hAnsi="Times New Roman" w:cs="Times New Roman"/>
                <w:color w:val="000000" w:themeColor="text1"/>
              </w:rPr>
              <w:t>Register module</w:t>
            </w: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rPr>
                <w:rFonts w:ascii="Times New Roman" w:hAnsi="Times New Roman" w:cs="Times New Roman"/>
                <w:color w:val="000000" w:themeColor="text1"/>
              </w:rPr>
            </w:pPr>
          </w:p>
        </w:tc>
        <w:tc>
          <w:tcPr>
            <w:tcW w:w="2025" w:type="dxa"/>
            <w:gridSpan w:val="2"/>
          </w:tcPr>
          <w:p w:rsidR="009C4F86" w:rsidRDefault="009C4F86" w:rsidP="00BA191F">
            <w:pPr>
              <w:widowControl/>
              <w:suppressAutoHyphens w:val="0"/>
              <w:rPr>
                <w:rFonts w:ascii="Times New Roman" w:hAnsi="Times New Roman" w:cs="Times New Roman"/>
                <w:color w:val="000000" w:themeColor="text1"/>
              </w:rPr>
            </w:pPr>
            <w:r>
              <w:rPr>
                <w:rFonts w:ascii="Times New Roman" w:hAnsi="Times New Roman" w:cs="Times New Roman"/>
                <w:color w:val="000000" w:themeColor="text1"/>
              </w:rPr>
              <w:t>User is able to create his personal account in the web application</w:t>
            </w: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rPr>
                <w:rFonts w:ascii="Times New Roman" w:hAnsi="Times New Roman" w:cs="Times New Roman"/>
                <w:color w:val="000000" w:themeColor="text1"/>
              </w:rPr>
            </w:pPr>
          </w:p>
        </w:tc>
        <w:tc>
          <w:tcPr>
            <w:tcW w:w="1998" w:type="dxa"/>
          </w:tcPr>
          <w:p w:rsidR="009C4F86" w:rsidRDefault="009C4F86" w:rsidP="00BA191F">
            <w:pPr>
              <w:widowControl/>
              <w:suppressAutoHyphens w:val="0"/>
              <w:rPr>
                <w:rFonts w:ascii="Times New Roman" w:hAnsi="Times New Roman" w:cs="Times New Roman"/>
                <w:color w:val="000000" w:themeColor="text1"/>
              </w:rPr>
            </w:pPr>
            <w:r>
              <w:rPr>
                <w:rFonts w:ascii="Times New Roman" w:hAnsi="Times New Roman" w:cs="Times New Roman"/>
                <w:color w:val="000000" w:themeColor="text1"/>
              </w:rPr>
              <w:t>User can access services of the web application like posting products,buying products and receiving notification</w:t>
            </w: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rPr>
                <w:rFonts w:ascii="Times New Roman" w:hAnsi="Times New Roman" w:cs="Times New Roman"/>
                <w:color w:val="000000" w:themeColor="text1"/>
              </w:rPr>
            </w:pPr>
          </w:p>
        </w:tc>
        <w:tc>
          <w:tcPr>
            <w:tcW w:w="1957" w:type="dxa"/>
          </w:tcPr>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r>
              <w:rPr>
                <w:rFonts w:ascii="Times New Roman" w:hAnsi="Times New Roman" w:cs="Times New Roman"/>
                <w:color w:val="000000" w:themeColor="text1"/>
              </w:rPr>
              <w:t>94%</w:t>
            </w: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rPr>
                <w:rFonts w:ascii="Times New Roman" w:hAnsi="Times New Roman" w:cs="Times New Roman"/>
                <w:color w:val="000000" w:themeColor="text1"/>
              </w:rPr>
            </w:pPr>
          </w:p>
        </w:tc>
      </w:tr>
      <w:tr w:rsidR="009C4F86" w:rsidTr="00BA191F">
        <w:tblPrEx>
          <w:tblLook w:val="0000"/>
        </w:tblPrEx>
        <w:trPr>
          <w:trHeight w:val="1944"/>
        </w:trPr>
        <w:tc>
          <w:tcPr>
            <w:tcW w:w="1813" w:type="dxa"/>
          </w:tcPr>
          <w:p w:rsidR="009C4F86" w:rsidRDefault="009C4F86" w:rsidP="00BA191F">
            <w:pPr>
              <w:ind w:left="113"/>
              <w:rPr>
                <w:rFonts w:ascii="Times New Roman" w:hAnsi="Times New Roman" w:cs="Times New Roman"/>
                <w:color w:val="000000" w:themeColor="text1"/>
              </w:rPr>
            </w:pPr>
          </w:p>
          <w:p w:rsidR="009C4F86" w:rsidRDefault="009C4F86" w:rsidP="00BA191F">
            <w:pPr>
              <w:ind w:left="113"/>
              <w:rPr>
                <w:rFonts w:ascii="Times New Roman" w:hAnsi="Times New Roman" w:cs="Times New Roman"/>
                <w:color w:val="000000" w:themeColor="text1"/>
              </w:rPr>
            </w:pPr>
          </w:p>
          <w:p w:rsidR="009C4F86" w:rsidRDefault="009C4F86" w:rsidP="00BA191F">
            <w:pPr>
              <w:ind w:left="113"/>
              <w:rPr>
                <w:rFonts w:ascii="Times New Roman" w:hAnsi="Times New Roman" w:cs="Times New Roman"/>
                <w:color w:val="000000" w:themeColor="text1"/>
              </w:rPr>
            </w:pPr>
          </w:p>
          <w:p w:rsidR="009C4F86" w:rsidRDefault="009C4F86" w:rsidP="00BA191F">
            <w:pPr>
              <w:ind w:left="113"/>
              <w:rPr>
                <w:rFonts w:ascii="Times New Roman" w:hAnsi="Times New Roman" w:cs="Times New Roman"/>
                <w:color w:val="000000" w:themeColor="text1"/>
              </w:rPr>
            </w:pPr>
          </w:p>
          <w:p w:rsidR="009C4F86" w:rsidRDefault="009C4F86" w:rsidP="00BA191F">
            <w:pPr>
              <w:ind w:left="113"/>
              <w:rPr>
                <w:rFonts w:ascii="Times New Roman" w:hAnsi="Times New Roman" w:cs="Times New Roman"/>
                <w:color w:val="000000" w:themeColor="text1"/>
              </w:rPr>
            </w:pPr>
          </w:p>
          <w:p w:rsidR="009C4F86" w:rsidRDefault="009C4F86" w:rsidP="00BA191F">
            <w:pPr>
              <w:ind w:left="113"/>
              <w:rPr>
                <w:rFonts w:ascii="Times New Roman" w:hAnsi="Times New Roman" w:cs="Times New Roman"/>
                <w:color w:val="000000" w:themeColor="text1"/>
              </w:rPr>
            </w:pPr>
          </w:p>
          <w:p w:rsidR="009C4F86" w:rsidRDefault="009C4F86" w:rsidP="00BA191F">
            <w:pPr>
              <w:ind w:left="113"/>
              <w:rPr>
                <w:rFonts w:ascii="Times New Roman" w:hAnsi="Times New Roman" w:cs="Times New Roman"/>
                <w:color w:val="000000" w:themeColor="text1"/>
              </w:rPr>
            </w:pPr>
          </w:p>
          <w:p w:rsidR="009C4F86" w:rsidRDefault="009C4F86" w:rsidP="00BA191F">
            <w:pPr>
              <w:ind w:left="113"/>
              <w:rPr>
                <w:rFonts w:ascii="Times New Roman" w:hAnsi="Times New Roman" w:cs="Times New Roman"/>
                <w:color w:val="000000" w:themeColor="text1"/>
              </w:rPr>
            </w:pPr>
          </w:p>
        </w:tc>
        <w:tc>
          <w:tcPr>
            <w:tcW w:w="1949" w:type="dxa"/>
          </w:tcPr>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r>
              <w:rPr>
                <w:rFonts w:ascii="Times New Roman" w:hAnsi="Times New Roman" w:cs="Times New Roman"/>
                <w:color w:val="000000" w:themeColor="text1"/>
              </w:rPr>
              <w:t>Login module</w:t>
            </w: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rPr>
                <w:rFonts w:ascii="Times New Roman" w:hAnsi="Times New Roman" w:cs="Times New Roman"/>
                <w:color w:val="000000" w:themeColor="text1"/>
              </w:rPr>
            </w:pPr>
          </w:p>
        </w:tc>
        <w:tc>
          <w:tcPr>
            <w:tcW w:w="2019" w:type="dxa"/>
          </w:tcPr>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r>
              <w:rPr>
                <w:rFonts w:ascii="Times New Roman" w:hAnsi="Times New Roman" w:cs="Times New Roman"/>
                <w:color w:val="000000" w:themeColor="text1"/>
              </w:rPr>
              <w:t xml:space="preserve">Allows user to have access into own account </w:t>
            </w: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rPr>
                <w:rFonts w:ascii="Times New Roman" w:hAnsi="Times New Roman" w:cs="Times New Roman"/>
                <w:color w:val="000000" w:themeColor="text1"/>
              </w:rPr>
            </w:pPr>
          </w:p>
        </w:tc>
        <w:tc>
          <w:tcPr>
            <w:tcW w:w="2004" w:type="dxa"/>
            <w:gridSpan w:val="2"/>
          </w:tcPr>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r>
              <w:rPr>
                <w:rFonts w:ascii="Times New Roman" w:hAnsi="Times New Roman" w:cs="Times New Roman"/>
                <w:color w:val="000000" w:themeColor="text1"/>
              </w:rPr>
              <w:t>User is able to view the current product in the market,post his/her products and receive notification</w:t>
            </w: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rPr>
                <w:rFonts w:ascii="Times New Roman" w:hAnsi="Times New Roman" w:cs="Times New Roman"/>
                <w:color w:val="000000" w:themeColor="text1"/>
              </w:rPr>
            </w:pPr>
          </w:p>
        </w:tc>
        <w:tc>
          <w:tcPr>
            <w:tcW w:w="1957" w:type="dxa"/>
          </w:tcPr>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r>
              <w:rPr>
                <w:rFonts w:ascii="Times New Roman" w:hAnsi="Times New Roman" w:cs="Times New Roman"/>
                <w:color w:val="000000" w:themeColor="text1"/>
              </w:rPr>
              <w:t>92.8%</w:t>
            </w: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rPr>
                <w:rFonts w:ascii="Times New Roman" w:hAnsi="Times New Roman" w:cs="Times New Roman"/>
                <w:color w:val="000000" w:themeColor="text1"/>
              </w:rPr>
            </w:pPr>
          </w:p>
        </w:tc>
      </w:tr>
      <w:tr w:rsidR="009C4F86" w:rsidTr="00BA191F">
        <w:tblPrEx>
          <w:tblLook w:val="0000"/>
        </w:tblPrEx>
        <w:trPr>
          <w:trHeight w:val="960"/>
        </w:trPr>
        <w:tc>
          <w:tcPr>
            <w:tcW w:w="1813" w:type="dxa"/>
          </w:tcPr>
          <w:p w:rsidR="009C4F86" w:rsidRDefault="009C4F86" w:rsidP="00BA191F">
            <w:pPr>
              <w:ind w:left="113"/>
              <w:rPr>
                <w:rFonts w:ascii="Times New Roman" w:hAnsi="Times New Roman" w:cs="Times New Roman"/>
                <w:color w:val="000000" w:themeColor="text1"/>
              </w:rPr>
            </w:pPr>
          </w:p>
          <w:p w:rsidR="009C4F86" w:rsidRDefault="009C4F86" w:rsidP="00BA191F">
            <w:pPr>
              <w:ind w:left="113"/>
              <w:rPr>
                <w:rFonts w:ascii="Times New Roman" w:hAnsi="Times New Roman" w:cs="Times New Roman"/>
                <w:color w:val="000000" w:themeColor="text1"/>
              </w:rPr>
            </w:pPr>
          </w:p>
          <w:p w:rsidR="009C4F86" w:rsidRDefault="009C4F86" w:rsidP="00BA191F">
            <w:pPr>
              <w:ind w:left="113"/>
              <w:rPr>
                <w:rFonts w:ascii="Times New Roman" w:hAnsi="Times New Roman" w:cs="Times New Roman"/>
                <w:color w:val="000000" w:themeColor="text1"/>
              </w:rPr>
            </w:pPr>
          </w:p>
          <w:p w:rsidR="009C4F86" w:rsidRDefault="009C4F86" w:rsidP="00BA191F">
            <w:pPr>
              <w:ind w:left="113"/>
              <w:rPr>
                <w:rFonts w:ascii="Times New Roman" w:hAnsi="Times New Roman" w:cs="Times New Roman"/>
                <w:color w:val="000000" w:themeColor="text1"/>
              </w:rPr>
            </w:pPr>
          </w:p>
        </w:tc>
        <w:tc>
          <w:tcPr>
            <w:tcW w:w="1949" w:type="dxa"/>
          </w:tcPr>
          <w:p w:rsidR="009C4F86" w:rsidRDefault="009C4F86" w:rsidP="00BA191F">
            <w:pPr>
              <w:widowControl/>
              <w:suppressAutoHyphens w:val="0"/>
              <w:rPr>
                <w:rFonts w:ascii="Times New Roman" w:hAnsi="Times New Roman" w:cs="Times New Roman"/>
                <w:color w:val="000000" w:themeColor="text1"/>
              </w:rPr>
            </w:pPr>
            <w:r>
              <w:rPr>
                <w:rFonts w:ascii="Times New Roman" w:hAnsi="Times New Roman" w:cs="Times New Roman"/>
                <w:color w:val="000000" w:themeColor="text1"/>
              </w:rPr>
              <w:t>Logout module</w:t>
            </w: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rPr>
                <w:rFonts w:ascii="Times New Roman" w:hAnsi="Times New Roman" w:cs="Times New Roman"/>
                <w:color w:val="000000" w:themeColor="text1"/>
              </w:rPr>
            </w:pPr>
          </w:p>
        </w:tc>
        <w:tc>
          <w:tcPr>
            <w:tcW w:w="2019" w:type="dxa"/>
          </w:tcPr>
          <w:p w:rsidR="009C4F86" w:rsidRDefault="009C4F86" w:rsidP="00BA191F">
            <w:pPr>
              <w:widowControl/>
              <w:suppressAutoHyphens w:val="0"/>
              <w:rPr>
                <w:rFonts w:ascii="Times New Roman" w:hAnsi="Times New Roman" w:cs="Times New Roman"/>
                <w:color w:val="000000" w:themeColor="text1"/>
              </w:rPr>
            </w:pPr>
            <w:r>
              <w:rPr>
                <w:rFonts w:ascii="Times New Roman" w:hAnsi="Times New Roman" w:cs="Times New Roman"/>
                <w:color w:val="000000" w:themeColor="text1"/>
              </w:rPr>
              <w:t>User is able to leave the page without any difficulty</w:t>
            </w:r>
          </w:p>
          <w:p w:rsidR="009C4F86" w:rsidRDefault="009C4F86" w:rsidP="00BA191F">
            <w:pPr>
              <w:rPr>
                <w:rFonts w:ascii="Times New Roman" w:hAnsi="Times New Roman" w:cs="Times New Roman"/>
                <w:color w:val="000000" w:themeColor="text1"/>
              </w:rPr>
            </w:pPr>
          </w:p>
        </w:tc>
        <w:tc>
          <w:tcPr>
            <w:tcW w:w="2004" w:type="dxa"/>
            <w:gridSpan w:val="2"/>
          </w:tcPr>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rPr>
                <w:rFonts w:ascii="Times New Roman" w:hAnsi="Times New Roman" w:cs="Times New Roman"/>
                <w:color w:val="000000" w:themeColor="text1"/>
              </w:rPr>
            </w:pPr>
          </w:p>
        </w:tc>
        <w:tc>
          <w:tcPr>
            <w:tcW w:w="1957" w:type="dxa"/>
          </w:tcPr>
          <w:p w:rsidR="009C4F86" w:rsidRDefault="009C4F86" w:rsidP="00BA191F">
            <w:pPr>
              <w:widowControl/>
              <w:suppressAutoHyphens w:val="0"/>
              <w:rPr>
                <w:rFonts w:ascii="Times New Roman" w:hAnsi="Times New Roman" w:cs="Times New Roman"/>
                <w:color w:val="000000" w:themeColor="text1"/>
              </w:rPr>
            </w:pPr>
          </w:p>
          <w:p w:rsidR="009C4F86" w:rsidRDefault="009C4F86" w:rsidP="00BA191F">
            <w:pPr>
              <w:widowControl/>
              <w:suppressAutoHyphens w:val="0"/>
              <w:rPr>
                <w:rFonts w:ascii="Times New Roman" w:hAnsi="Times New Roman" w:cs="Times New Roman"/>
                <w:color w:val="000000" w:themeColor="text1"/>
              </w:rPr>
            </w:pPr>
            <w:r>
              <w:rPr>
                <w:rFonts w:ascii="Times New Roman" w:hAnsi="Times New Roman" w:cs="Times New Roman"/>
                <w:color w:val="000000" w:themeColor="text1"/>
              </w:rPr>
              <w:t>91.4%</w:t>
            </w:r>
          </w:p>
          <w:p w:rsidR="009C4F86" w:rsidRDefault="009C4F86" w:rsidP="00BA191F">
            <w:pPr>
              <w:rPr>
                <w:rFonts w:ascii="Times New Roman" w:hAnsi="Times New Roman" w:cs="Times New Roman"/>
                <w:color w:val="000000" w:themeColor="text1"/>
              </w:rPr>
            </w:pPr>
          </w:p>
        </w:tc>
      </w:tr>
    </w:tbl>
    <w:p w:rsidR="009C4F86" w:rsidRDefault="009C4F86">
      <w:pPr>
        <w:rPr>
          <w:rFonts w:ascii="Times New Roman" w:hAnsi="Times New Roman" w:cs="Times New Roman"/>
          <w:color w:val="000000" w:themeColor="text1"/>
        </w:rPr>
      </w:pPr>
    </w:p>
    <w:p w:rsidR="00893D67" w:rsidRDefault="009C4F86">
      <w:pPr>
        <w:rPr>
          <w:b/>
        </w:rPr>
      </w:pPr>
      <w:r>
        <w:rPr>
          <w:b/>
        </w:rPr>
        <w:t xml:space="preserve"> 8.2</w:t>
      </w:r>
      <w:r w:rsidR="00E658FA">
        <w:rPr>
          <w:b/>
        </w:rPr>
        <w:t xml:space="preserve"> 8.3</w:t>
      </w:r>
      <w:r w:rsidR="00D642BD">
        <w:rPr>
          <w:b/>
        </w:rPr>
        <w:t>User acceptance testing:</w:t>
      </w:r>
    </w:p>
    <w:p w:rsidR="005817F7" w:rsidRDefault="005817F7">
      <w:pPr>
        <w:rPr>
          <w:b/>
        </w:rPr>
      </w:pPr>
    </w:p>
    <w:p w:rsidR="00893D67" w:rsidRDefault="005817F7" w:rsidP="005817F7">
      <w:pPr>
        <w:rPr>
          <w:b/>
        </w:rPr>
      </w:pPr>
      <w:r w:rsidRPr="005817F7">
        <w:rPr>
          <w:b/>
          <w:noProof/>
          <w:lang w:eastAsia="en-US" w:bidi="ar-SA"/>
        </w:rPr>
        <w:drawing>
          <wp:inline distT="0" distB="0" distL="0" distR="0">
            <wp:extent cx="5486400" cy="32004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C0A30" w:rsidRDefault="008C0A30" w:rsidP="005817F7">
      <w:pPr>
        <w:rPr>
          <w:b/>
        </w:rPr>
      </w:pPr>
    </w:p>
    <w:p w:rsidR="008C0A30" w:rsidRDefault="008C0A30" w:rsidP="005817F7">
      <w:pPr>
        <w:rPr>
          <w:b/>
        </w:rPr>
      </w:pPr>
    </w:p>
    <w:p w:rsidR="008C0A30" w:rsidRDefault="003764EE" w:rsidP="005817F7">
      <w:pPr>
        <w:rPr>
          <w:rFonts w:ascii="Times New Roman" w:eastAsia="Calibri" w:hAnsi="Times New Roman" w:cs="Times New Roman"/>
        </w:rPr>
      </w:pPr>
      <w:r w:rsidRPr="003764EE">
        <w:rPr>
          <w:rFonts w:ascii="Times New Roman" w:eastAsia="Calibri" w:hAnsi="Times New Roman" w:cs="Times New Roman"/>
          <w:b/>
        </w:rPr>
        <w:t>8.</w:t>
      </w:r>
      <w:r>
        <w:rPr>
          <w:rFonts w:ascii="Times New Roman" w:eastAsia="Calibri" w:hAnsi="Times New Roman" w:cs="Times New Roman"/>
          <w:b/>
        </w:rPr>
        <w:t>4</w:t>
      </w:r>
      <w:r w:rsidR="008C0A30" w:rsidRPr="0058705F">
        <w:rPr>
          <w:rFonts w:ascii="Times New Roman" w:eastAsia="Calibri" w:hAnsi="Times New Roman" w:cs="Times New Roman"/>
        </w:rPr>
        <w:t xml:space="preserve">The sample size that the </w:t>
      </w:r>
      <w:r w:rsidR="008C0A30">
        <w:rPr>
          <w:rFonts w:ascii="Times New Roman" w:eastAsia="Calibri" w:hAnsi="Times New Roman" w:cs="Times New Roman"/>
        </w:rPr>
        <w:t>researcher had conducted were 100</w:t>
      </w:r>
      <w:r w:rsidR="008C0A30" w:rsidRPr="0058705F">
        <w:rPr>
          <w:rFonts w:ascii="Times New Roman" w:eastAsia="Calibri" w:hAnsi="Times New Roman" w:cs="Times New Roman"/>
        </w:rPr>
        <w:t xml:space="preserve"> people out of the targeted population of </w:t>
      </w:r>
      <w:r w:rsidR="008C0A30">
        <w:rPr>
          <w:rFonts w:ascii="Times New Roman" w:eastAsia="Calibri" w:hAnsi="Times New Roman" w:cs="Times New Roman"/>
        </w:rPr>
        <w:t>120</w:t>
      </w:r>
      <w:r w:rsidR="008C0A30" w:rsidRPr="0058705F">
        <w:rPr>
          <w:rFonts w:ascii="Times New Roman" w:eastAsia="Calibri" w:hAnsi="Times New Roman" w:cs="Times New Roman"/>
        </w:rPr>
        <w:t xml:space="preserve"> </w:t>
      </w:r>
      <w:r w:rsidR="008C0A30">
        <w:rPr>
          <w:rFonts w:ascii="Times New Roman" w:eastAsia="Calibri" w:hAnsi="Times New Roman" w:cs="Times New Roman"/>
        </w:rPr>
        <w:t xml:space="preserve"> all being local farmers and agricultural extension officer</w:t>
      </w:r>
      <w:r w:rsidR="008C0A30" w:rsidRPr="0058705F">
        <w:rPr>
          <w:rFonts w:ascii="Times New Roman" w:eastAsia="Calibri" w:hAnsi="Times New Roman" w:cs="Times New Roman"/>
        </w:rPr>
        <w:t>. The number of those who responded over the</w:t>
      </w:r>
      <w:r w:rsidR="008C0A30">
        <w:rPr>
          <w:rFonts w:ascii="Times New Roman" w:eastAsia="Calibri" w:hAnsi="Times New Roman" w:cs="Times New Roman"/>
        </w:rPr>
        <w:t xml:space="preserve"> user</w:t>
      </w:r>
      <w:r w:rsidR="008C0A30" w:rsidRPr="0058705F">
        <w:rPr>
          <w:rFonts w:ascii="Times New Roman" w:eastAsia="Calibri" w:hAnsi="Times New Roman" w:cs="Times New Roman"/>
        </w:rPr>
        <w:t xml:space="preserve"> acceptance </w:t>
      </w:r>
      <w:r w:rsidR="008C0A30">
        <w:rPr>
          <w:rFonts w:ascii="Times New Roman" w:eastAsia="Calibri" w:hAnsi="Times New Roman" w:cs="Times New Roman"/>
        </w:rPr>
        <w:t xml:space="preserve">test </w:t>
      </w:r>
      <w:r w:rsidR="008C0A30" w:rsidRPr="0058705F">
        <w:rPr>
          <w:rFonts w:ascii="Times New Roman" w:eastAsia="Calibri" w:hAnsi="Times New Roman" w:cs="Times New Roman"/>
        </w:rPr>
        <w:t xml:space="preserve">were </w:t>
      </w:r>
      <w:r w:rsidR="008C0A30">
        <w:rPr>
          <w:rFonts w:ascii="Times New Roman" w:eastAsia="Calibri" w:hAnsi="Times New Roman" w:cs="Times New Roman"/>
        </w:rPr>
        <w:t>100</w:t>
      </w:r>
      <w:r w:rsidR="008C0A30" w:rsidRPr="0058705F">
        <w:rPr>
          <w:rFonts w:ascii="Times New Roman" w:eastAsia="Calibri" w:hAnsi="Times New Roman" w:cs="Times New Roman"/>
        </w:rPr>
        <w:t xml:space="preserve"> translating to </w:t>
      </w:r>
      <w:r w:rsidR="008C0A30">
        <w:rPr>
          <w:rFonts w:ascii="Times New Roman" w:eastAsia="Calibri" w:hAnsi="Times New Roman" w:cs="Times New Roman"/>
        </w:rPr>
        <w:t>83</w:t>
      </w:r>
      <w:r w:rsidR="005F32C3">
        <w:rPr>
          <w:rFonts w:ascii="Times New Roman" w:eastAsia="Calibri" w:hAnsi="Times New Roman" w:cs="Times New Roman"/>
        </w:rPr>
        <w:t>.3</w:t>
      </w:r>
      <w:r w:rsidR="008C0A30" w:rsidRPr="0058705F">
        <w:rPr>
          <w:rFonts w:ascii="Times New Roman" w:eastAsia="Calibri" w:hAnsi="Times New Roman" w:cs="Times New Roman"/>
        </w:rPr>
        <w:t xml:space="preserve">% who fill the questionnaire and the other </w:t>
      </w:r>
      <w:r w:rsidR="005F32C3">
        <w:rPr>
          <w:rFonts w:ascii="Times New Roman" w:eastAsia="Calibri" w:hAnsi="Times New Roman" w:cs="Times New Roman"/>
        </w:rPr>
        <w:t>26.7</w:t>
      </w:r>
      <w:r w:rsidR="008C0A30" w:rsidRPr="0058705F">
        <w:rPr>
          <w:rFonts w:ascii="Times New Roman" w:eastAsia="Calibri" w:hAnsi="Times New Roman" w:cs="Times New Roman"/>
        </w:rPr>
        <w:t xml:space="preserve">% did not responded to the </w:t>
      </w:r>
      <w:r w:rsidR="005F32C3" w:rsidRPr="0058705F">
        <w:rPr>
          <w:rFonts w:ascii="Times New Roman" w:eastAsia="Calibri" w:hAnsi="Times New Roman" w:cs="Times New Roman"/>
        </w:rPr>
        <w:t>questionnaire</w:t>
      </w:r>
      <w:r w:rsidR="005F32C3">
        <w:rPr>
          <w:rFonts w:ascii="Times New Roman" w:eastAsia="Calibri" w:hAnsi="Times New Roman" w:cs="Times New Roman"/>
        </w:rPr>
        <w:t xml:space="preserve">. This made us through the acceptance test to know how to gauge the application </w:t>
      </w:r>
    </w:p>
    <w:p w:rsidR="008C0A30" w:rsidRDefault="005F32C3" w:rsidP="005817F7">
      <w:r>
        <w:t xml:space="preserve">  </w:t>
      </w:r>
    </w:p>
    <w:p w:rsidR="005F32C3" w:rsidRDefault="005F32C3" w:rsidP="005817F7">
      <w:pPr>
        <w:rPr>
          <w:b/>
        </w:rPr>
      </w:pPr>
      <w:r w:rsidRPr="005F32C3">
        <w:rPr>
          <w:b/>
        </w:rPr>
        <w:t>Local farmer selling platform</w:t>
      </w:r>
    </w:p>
    <w:p w:rsidR="005F32C3" w:rsidRPr="005F32C3" w:rsidRDefault="005F32C3" w:rsidP="005817F7">
      <w:pPr>
        <w:rPr>
          <w:b/>
        </w:rPr>
      </w:pPr>
    </w:p>
    <w:p w:rsidR="005F32C3" w:rsidRDefault="005F32C3" w:rsidP="005817F7">
      <w:pPr>
        <w:rPr>
          <w:rFonts w:ascii="Times New Roman" w:eastAsia="Calibri" w:hAnsi="Times New Roman" w:cs="Times New Roman"/>
        </w:rPr>
      </w:pPr>
      <w:r w:rsidRPr="0058705F">
        <w:rPr>
          <w:rFonts w:ascii="Times New Roman" w:eastAsia="Calibri" w:hAnsi="Times New Roman" w:cs="Times New Roman"/>
        </w:rPr>
        <w:t xml:space="preserve">This was investigated by asking the </w:t>
      </w:r>
      <w:r>
        <w:rPr>
          <w:rFonts w:ascii="Times New Roman" w:eastAsia="Calibri" w:hAnsi="Times New Roman" w:cs="Times New Roman"/>
        </w:rPr>
        <w:t xml:space="preserve">local farmer </w:t>
      </w:r>
      <w:r w:rsidRPr="0058705F">
        <w:rPr>
          <w:rFonts w:ascii="Times New Roman" w:eastAsia="Calibri" w:hAnsi="Times New Roman" w:cs="Times New Roman"/>
        </w:rPr>
        <w:t xml:space="preserve">whether the online portal </w:t>
      </w:r>
      <w:r>
        <w:rPr>
          <w:rFonts w:ascii="Times New Roman" w:eastAsia="Calibri" w:hAnsi="Times New Roman" w:cs="Times New Roman"/>
        </w:rPr>
        <w:t xml:space="preserve"> in theapplication module has meet its objectives,core functionality </w:t>
      </w:r>
      <w:r w:rsidRPr="0058705F">
        <w:rPr>
          <w:rFonts w:ascii="Times New Roman" w:eastAsia="Calibri" w:hAnsi="Times New Roman" w:cs="Times New Roman"/>
        </w:rPr>
        <w:t>and its efficiency in monitoring of</w:t>
      </w:r>
      <w:r>
        <w:rPr>
          <w:rFonts w:ascii="Times New Roman" w:eastAsia="Calibri" w:hAnsi="Times New Roman" w:cs="Times New Roman"/>
        </w:rPr>
        <w:t xml:space="preserve"> the local farm produce and enhancingselling of the same</w:t>
      </w:r>
      <w:r w:rsidRPr="0058705F">
        <w:rPr>
          <w:rFonts w:ascii="Times New Roman" w:eastAsia="Calibri" w:hAnsi="Times New Roman" w:cs="Times New Roman"/>
        </w:rPr>
        <w:t xml:space="preserve">. The response </w:t>
      </w:r>
      <w:r>
        <w:rPr>
          <w:rFonts w:ascii="Times New Roman" w:eastAsia="Calibri" w:hAnsi="Times New Roman" w:cs="Times New Roman"/>
        </w:rPr>
        <w:t xml:space="preserve"> from the local farmer </w:t>
      </w:r>
      <w:r w:rsidRPr="0058705F">
        <w:rPr>
          <w:rFonts w:ascii="Times New Roman" w:eastAsia="Calibri" w:hAnsi="Times New Roman" w:cs="Times New Roman"/>
        </w:rPr>
        <w:t>were presented in a graph as shown below</w:t>
      </w:r>
    </w:p>
    <w:p w:rsidR="005F32C3" w:rsidRDefault="005F32C3" w:rsidP="005817F7">
      <w:pPr>
        <w:rPr>
          <w:rFonts w:ascii="Times New Roman" w:eastAsia="Calibri" w:hAnsi="Times New Roman" w:cs="Times New Roman"/>
        </w:rPr>
      </w:pPr>
    </w:p>
    <w:p w:rsidR="005F32C3" w:rsidRDefault="005F32C3" w:rsidP="005817F7">
      <w:r w:rsidRPr="005F32C3">
        <w:rPr>
          <w:rFonts w:ascii="Times New Roman" w:eastAsia="Calibri" w:hAnsi="Times New Roman" w:cs="Times New Roman"/>
          <w:noProof/>
          <w:lang w:eastAsia="en-US" w:bidi="ar-SA"/>
        </w:rPr>
        <w:drawing>
          <wp:inline distT="0" distB="0" distL="114300" distR="114300">
            <wp:extent cx="5486400" cy="3200400"/>
            <wp:effectExtent l="19050" t="0" r="19050" b="0"/>
            <wp:docPr id="7"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20ECE" w:rsidRDefault="00C20ECE" w:rsidP="005817F7"/>
    <w:p w:rsidR="00C20ECE" w:rsidRDefault="00C20ECE" w:rsidP="005817F7"/>
    <w:p w:rsidR="00C20ECE" w:rsidRPr="0058705F" w:rsidRDefault="00C20ECE" w:rsidP="00C20ECE">
      <w:pPr>
        <w:spacing w:line="360" w:lineRule="auto"/>
        <w:rPr>
          <w:rFonts w:ascii="Times New Roman" w:eastAsia="Calibri" w:hAnsi="Times New Roman" w:cs="Times New Roman"/>
        </w:rPr>
      </w:pPr>
    </w:p>
    <w:p w:rsidR="00C20ECE" w:rsidRDefault="00C20ECE" w:rsidP="00C20ECE">
      <w:pPr>
        <w:spacing w:line="360" w:lineRule="auto"/>
        <w:rPr>
          <w:rFonts w:ascii="Times New Roman" w:eastAsia="Calibri" w:hAnsi="Times New Roman" w:cs="Times New Roman"/>
        </w:rPr>
      </w:pPr>
      <w:r w:rsidRPr="0058705F">
        <w:rPr>
          <w:rFonts w:ascii="Times New Roman" w:eastAsia="Calibri" w:hAnsi="Times New Roman" w:cs="Times New Roman"/>
        </w:rPr>
        <w:t xml:space="preserve">The analysis of figure shows that </w:t>
      </w:r>
      <w:r>
        <w:rPr>
          <w:rFonts w:ascii="Times New Roman" w:eastAsia="Calibri" w:hAnsi="Times New Roman" w:cs="Times New Roman"/>
        </w:rPr>
        <w:t>83.3</w:t>
      </w:r>
      <w:r w:rsidRPr="0058705F">
        <w:rPr>
          <w:rFonts w:ascii="Times New Roman" w:eastAsia="Calibri" w:hAnsi="Times New Roman" w:cs="Times New Roman"/>
        </w:rPr>
        <w:t xml:space="preserve">% of the respondent said that the </w:t>
      </w:r>
      <w:r>
        <w:rPr>
          <w:rFonts w:ascii="Times New Roman" w:eastAsia="Calibri" w:hAnsi="Times New Roman" w:cs="Times New Roman"/>
        </w:rPr>
        <w:t xml:space="preserve"> online </w:t>
      </w:r>
      <w:r w:rsidRPr="0058705F">
        <w:rPr>
          <w:rFonts w:ascii="Times New Roman" w:eastAsia="Calibri" w:hAnsi="Times New Roman" w:cs="Times New Roman"/>
        </w:rPr>
        <w:t xml:space="preserve">module </w:t>
      </w:r>
      <w:r>
        <w:rPr>
          <w:rFonts w:ascii="Times New Roman" w:eastAsia="Calibri" w:hAnsi="Times New Roman" w:cs="Times New Roman"/>
        </w:rPr>
        <w:t xml:space="preserve"> portal </w:t>
      </w:r>
      <w:r w:rsidRPr="0058705F">
        <w:rPr>
          <w:rFonts w:ascii="Times New Roman" w:eastAsia="Calibri" w:hAnsi="Times New Roman" w:cs="Times New Roman"/>
        </w:rPr>
        <w:t xml:space="preserve">is </w:t>
      </w:r>
      <w:r>
        <w:rPr>
          <w:rFonts w:ascii="Times New Roman" w:eastAsia="Calibri" w:hAnsi="Times New Roman" w:cs="Times New Roman"/>
        </w:rPr>
        <w:t>good</w:t>
      </w:r>
      <w:r w:rsidRPr="0058705F">
        <w:rPr>
          <w:rFonts w:ascii="Times New Roman" w:eastAsia="Calibri" w:hAnsi="Times New Roman" w:cs="Times New Roman"/>
        </w:rPr>
        <w:t xml:space="preserve">, </w:t>
      </w:r>
      <w:r>
        <w:rPr>
          <w:rFonts w:ascii="Times New Roman" w:eastAsia="Calibri" w:hAnsi="Times New Roman" w:cs="Times New Roman"/>
        </w:rPr>
        <w:t>33.3</w:t>
      </w:r>
      <w:r w:rsidRPr="0058705F">
        <w:rPr>
          <w:rFonts w:ascii="Times New Roman" w:eastAsia="Calibri" w:hAnsi="Times New Roman" w:cs="Times New Roman"/>
        </w:rPr>
        <w:t xml:space="preserve">% </w:t>
      </w:r>
      <w:r w:rsidR="003214B1">
        <w:rPr>
          <w:rFonts w:ascii="Times New Roman" w:eastAsia="Calibri" w:hAnsi="Times New Roman" w:cs="Times New Roman"/>
        </w:rPr>
        <w:t xml:space="preserve"> said the online </w:t>
      </w:r>
      <w:r w:rsidR="003214B1" w:rsidRPr="0058705F">
        <w:rPr>
          <w:rFonts w:ascii="Times New Roman" w:eastAsia="Calibri" w:hAnsi="Times New Roman" w:cs="Times New Roman"/>
        </w:rPr>
        <w:t xml:space="preserve">module </w:t>
      </w:r>
      <w:r w:rsidR="003214B1">
        <w:rPr>
          <w:rFonts w:ascii="Times New Roman" w:eastAsia="Calibri" w:hAnsi="Times New Roman" w:cs="Times New Roman"/>
        </w:rPr>
        <w:t xml:space="preserve"> portal is average </w:t>
      </w:r>
      <w:r w:rsidRPr="0058705F">
        <w:rPr>
          <w:rFonts w:ascii="Times New Roman" w:eastAsia="Calibri" w:hAnsi="Times New Roman" w:cs="Times New Roman"/>
        </w:rPr>
        <w:t xml:space="preserve">of the module while </w:t>
      </w:r>
      <w:r>
        <w:rPr>
          <w:rFonts w:ascii="Times New Roman" w:eastAsia="Calibri" w:hAnsi="Times New Roman" w:cs="Times New Roman"/>
        </w:rPr>
        <w:t>8.3</w:t>
      </w:r>
      <w:r w:rsidR="003214B1">
        <w:rPr>
          <w:rFonts w:ascii="Times New Roman" w:eastAsia="Calibri" w:hAnsi="Times New Roman" w:cs="Times New Roman"/>
        </w:rPr>
        <w:t xml:space="preserve">% of the respondent said  the online </w:t>
      </w:r>
      <w:r w:rsidR="003214B1" w:rsidRPr="0058705F">
        <w:rPr>
          <w:rFonts w:ascii="Times New Roman" w:eastAsia="Calibri" w:hAnsi="Times New Roman" w:cs="Times New Roman"/>
        </w:rPr>
        <w:t xml:space="preserve">module </w:t>
      </w:r>
      <w:r w:rsidR="003214B1">
        <w:rPr>
          <w:rFonts w:ascii="Times New Roman" w:eastAsia="Calibri" w:hAnsi="Times New Roman" w:cs="Times New Roman"/>
        </w:rPr>
        <w:t xml:space="preserve"> portal</w:t>
      </w:r>
      <w:r w:rsidR="002A22C0">
        <w:rPr>
          <w:rFonts w:ascii="Times New Roman" w:eastAsia="Calibri" w:hAnsi="Times New Roman" w:cs="Times New Roman"/>
        </w:rPr>
        <w:t xml:space="preserve"> is bad.</w:t>
      </w:r>
    </w:p>
    <w:p w:rsidR="002A22C0" w:rsidRDefault="002A22C0" w:rsidP="00C20ECE">
      <w:pPr>
        <w:spacing w:line="360" w:lineRule="auto"/>
        <w:rPr>
          <w:rFonts w:ascii="Times New Roman" w:eastAsia="Calibri" w:hAnsi="Times New Roman" w:cs="Times New Roman"/>
          <w:b/>
        </w:rPr>
      </w:pPr>
      <w:r w:rsidRPr="002A22C0">
        <w:rPr>
          <w:rFonts w:ascii="Times New Roman" w:eastAsia="Calibri" w:hAnsi="Times New Roman" w:cs="Times New Roman"/>
          <w:b/>
        </w:rPr>
        <w:t>Overall user interface</w:t>
      </w:r>
      <w:r w:rsidR="00E34CAA">
        <w:rPr>
          <w:rFonts w:ascii="Times New Roman" w:eastAsia="Calibri" w:hAnsi="Times New Roman" w:cs="Times New Roman"/>
          <w:b/>
        </w:rPr>
        <w:t xml:space="preserve"> on the</w:t>
      </w:r>
      <w:r w:rsidR="00062274">
        <w:rPr>
          <w:rFonts w:ascii="Times New Roman" w:eastAsia="Calibri" w:hAnsi="Times New Roman" w:cs="Times New Roman"/>
          <w:b/>
        </w:rPr>
        <w:t xml:space="preserve"> online</w:t>
      </w:r>
      <w:r w:rsidR="00E34CAA">
        <w:rPr>
          <w:rFonts w:ascii="Times New Roman" w:eastAsia="Calibri" w:hAnsi="Times New Roman" w:cs="Times New Roman"/>
          <w:b/>
        </w:rPr>
        <w:t xml:space="preserve"> portal </w:t>
      </w:r>
    </w:p>
    <w:p w:rsidR="002A22C0" w:rsidRDefault="002A22C0" w:rsidP="002A22C0">
      <w:pPr>
        <w:spacing w:line="360" w:lineRule="auto"/>
        <w:rPr>
          <w:rFonts w:ascii="Times New Roman" w:eastAsia="Calibri" w:hAnsi="Times New Roman" w:cs="Times New Roman"/>
        </w:rPr>
      </w:pPr>
      <w:r w:rsidRPr="0058705F">
        <w:rPr>
          <w:rFonts w:ascii="Times New Roman" w:eastAsia="Calibri" w:hAnsi="Times New Roman" w:cs="Times New Roman"/>
        </w:rPr>
        <w:t xml:space="preserve">The </w:t>
      </w:r>
      <w:r w:rsidR="00E34CAA">
        <w:rPr>
          <w:rFonts w:ascii="Times New Roman" w:eastAsia="Calibri" w:hAnsi="Times New Roman" w:cs="Times New Roman"/>
        </w:rPr>
        <w:t xml:space="preserve">local farmer and the agricultural extension officer </w:t>
      </w:r>
      <w:r w:rsidRPr="0058705F">
        <w:rPr>
          <w:rFonts w:ascii="Times New Roman" w:eastAsia="Calibri" w:hAnsi="Times New Roman" w:cs="Times New Roman"/>
        </w:rPr>
        <w:t xml:space="preserve">were then requested to comment on the entire system interface by filling in the questionnaire posted to them. The results were recorded </w:t>
      </w:r>
      <w:r w:rsidR="00D36F66">
        <w:rPr>
          <w:rFonts w:ascii="Times New Roman" w:eastAsia="Calibri" w:hAnsi="Times New Roman" w:cs="Times New Roman"/>
        </w:rPr>
        <w:t xml:space="preserve"> by our developers </w:t>
      </w:r>
      <w:r w:rsidRPr="0058705F">
        <w:rPr>
          <w:rFonts w:ascii="Times New Roman" w:eastAsia="Calibri" w:hAnsi="Times New Roman" w:cs="Times New Roman"/>
        </w:rPr>
        <w:t>and presented in a graph as shown below.</w:t>
      </w:r>
    </w:p>
    <w:p w:rsidR="00D36F66" w:rsidRDefault="00D36F66" w:rsidP="002A22C0">
      <w:pPr>
        <w:spacing w:line="360" w:lineRule="auto"/>
        <w:rPr>
          <w:rFonts w:ascii="Times New Roman" w:eastAsia="Calibri" w:hAnsi="Times New Roman" w:cs="Times New Roman"/>
        </w:rPr>
      </w:pPr>
    </w:p>
    <w:p w:rsidR="00D36F66" w:rsidRPr="0058705F" w:rsidRDefault="00D36F66" w:rsidP="00D36F66">
      <w:pPr>
        <w:spacing w:line="360" w:lineRule="auto"/>
        <w:rPr>
          <w:rFonts w:ascii="Times New Roman" w:eastAsia="Calibri" w:hAnsi="Times New Roman" w:cs="Times New Roman"/>
        </w:rPr>
      </w:pPr>
      <w:r w:rsidRPr="0058705F">
        <w:rPr>
          <w:rFonts w:ascii="Times New Roman" w:eastAsia="Calibri" w:hAnsi="Times New Roman" w:cs="Times New Roman"/>
        </w:rPr>
        <w:t>From the figure</w:t>
      </w:r>
      <w:r w:rsidR="0023163E">
        <w:rPr>
          <w:rFonts w:ascii="Times New Roman" w:eastAsia="Calibri" w:hAnsi="Times New Roman" w:cs="Times New Roman"/>
        </w:rPr>
        <w:t xml:space="preserve"> below</w:t>
      </w:r>
      <w:r w:rsidRPr="0058705F">
        <w:rPr>
          <w:rFonts w:ascii="Times New Roman" w:eastAsia="Calibri" w:hAnsi="Times New Roman" w:cs="Times New Roman"/>
        </w:rPr>
        <w:t xml:space="preserve">, the results show that </w:t>
      </w:r>
      <w:r w:rsidR="00062274">
        <w:rPr>
          <w:rFonts w:ascii="Times New Roman" w:eastAsia="Calibri" w:hAnsi="Times New Roman" w:cs="Times New Roman"/>
        </w:rPr>
        <w:t>94.4</w:t>
      </w:r>
      <w:r w:rsidRPr="0058705F">
        <w:rPr>
          <w:rFonts w:ascii="Times New Roman" w:eastAsia="Calibri" w:hAnsi="Times New Roman" w:cs="Times New Roman"/>
        </w:rPr>
        <w:t xml:space="preserve">% of the </w:t>
      </w:r>
      <w:r w:rsidR="0023163E">
        <w:rPr>
          <w:rFonts w:ascii="Times New Roman" w:eastAsia="Calibri" w:hAnsi="Times New Roman" w:cs="Times New Roman"/>
        </w:rPr>
        <w:t xml:space="preserve">local farmer and agriculture extension officer </w:t>
      </w:r>
      <w:r w:rsidRPr="0058705F">
        <w:rPr>
          <w:rFonts w:ascii="Times New Roman" w:eastAsia="Calibri" w:hAnsi="Times New Roman" w:cs="Times New Roman"/>
        </w:rPr>
        <w:t xml:space="preserve">are satisfied with the </w:t>
      </w:r>
      <w:r w:rsidR="0023163E">
        <w:rPr>
          <w:rFonts w:ascii="Times New Roman" w:eastAsia="Calibri" w:hAnsi="Times New Roman" w:cs="Times New Roman"/>
        </w:rPr>
        <w:t xml:space="preserve">user interface </w:t>
      </w:r>
      <w:r w:rsidRPr="0058705F">
        <w:rPr>
          <w:rFonts w:ascii="Times New Roman" w:eastAsia="Calibri" w:hAnsi="Times New Roman" w:cs="Times New Roman"/>
        </w:rPr>
        <w:t xml:space="preserve">and feel </w:t>
      </w:r>
      <w:r w:rsidR="0023163E">
        <w:rPr>
          <w:rFonts w:ascii="Times New Roman" w:eastAsia="Calibri" w:hAnsi="Times New Roman" w:cs="Times New Roman"/>
        </w:rPr>
        <w:t>that</w:t>
      </w:r>
      <w:r w:rsidRPr="0058705F">
        <w:rPr>
          <w:rFonts w:ascii="Times New Roman" w:eastAsia="Calibri" w:hAnsi="Times New Roman" w:cs="Times New Roman"/>
        </w:rPr>
        <w:t xml:space="preserve"> overall design of the system,</w:t>
      </w:r>
      <w:r w:rsidR="00062274">
        <w:rPr>
          <w:rFonts w:ascii="Times New Roman" w:eastAsia="Calibri" w:hAnsi="Times New Roman" w:cs="Times New Roman"/>
        </w:rPr>
        <w:t xml:space="preserve"> is good</w:t>
      </w:r>
      <w:r w:rsidRPr="0058705F">
        <w:rPr>
          <w:rFonts w:ascii="Times New Roman" w:eastAsia="Calibri" w:hAnsi="Times New Roman" w:cs="Times New Roman"/>
        </w:rPr>
        <w:t xml:space="preserve"> </w:t>
      </w:r>
      <w:r w:rsidR="00062274">
        <w:rPr>
          <w:rFonts w:ascii="Times New Roman" w:eastAsia="Calibri" w:hAnsi="Times New Roman" w:cs="Times New Roman"/>
        </w:rPr>
        <w:t>38.8</w:t>
      </w:r>
      <w:r w:rsidRPr="0058705F">
        <w:rPr>
          <w:rFonts w:ascii="Times New Roman" w:eastAsia="Calibri" w:hAnsi="Times New Roman" w:cs="Times New Roman"/>
        </w:rPr>
        <w:t xml:space="preserve">% </w:t>
      </w:r>
      <w:r w:rsidR="00062274">
        <w:rPr>
          <w:rFonts w:ascii="Times New Roman" w:eastAsia="Calibri" w:hAnsi="Times New Roman" w:cs="Times New Roman"/>
        </w:rPr>
        <w:t xml:space="preserve"> of </w:t>
      </w:r>
      <w:r w:rsidR="00062274" w:rsidRPr="0058705F">
        <w:rPr>
          <w:rFonts w:ascii="Times New Roman" w:eastAsia="Calibri" w:hAnsi="Times New Roman" w:cs="Times New Roman"/>
        </w:rPr>
        <w:t xml:space="preserve">the </w:t>
      </w:r>
      <w:r w:rsidR="00062274">
        <w:rPr>
          <w:rFonts w:ascii="Times New Roman" w:eastAsia="Calibri" w:hAnsi="Times New Roman" w:cs="Times New Roman"/>
        </w:rPr>
        <w:t xml:space="preserve">local farmer and agriculture extension  said the online portal isaverage </w:t>
      </w:r>
      <w:r w:rsidRPr="0058705F">
        <w:rPr>
          <w:rFonts w:ascii="Times New Roman" w:eastAsia="Calibri" w:hAnsi="Times New Roman" w:cs="Times New Roman"/>
        </w:rPr>
        <w:t>of the entire system interface design and</w:t>
      </w:r>
      <w:r w:rsidR="005577DD">
        <w:rPr>
          <w:rFonts w:ascii="Times New Roman" w:eastAsia="Calibri" w:hAnsi="Times New Roman" w:cs="Times New Roman"/>
        </w:rPr>
        <w:t>5.5</w:t>
      </w:r>
      <w:r w:rsidR="00062274">
        <w:rPr>
          <w:rFonts w:ascii="Times New Roman" w:eastAsia="Calibri" w:hAnsi="Times New Roman" w:cs="Times New Roman"/>
        </w:rPr>
        <w:t xml:space="preserve">% of </w:t>
      </w:r>
      <w:r w:rsidR="00062274" w:rsidRPr="0058705F">
        <w:rPr>
          <w:rFonts w:ascii="Times New Roman" w:eastAsia="Calibri" w:hAnsi="Times New Roman" w:cs="Times New Roman"/>
        </w:rPr>
        <w:t xml:space="preserve">the </w:t>
      </w:r>
      <w:r w:rsidR="00062274">
        <w:rPr>
          <w:rFonts w:ascii="Times New Roman" w:eastAsia="Calibri" w:hAnsi="Times New Roman" w:cs="Times New Roman"/>
        </w:rPr>
        <w:t xml:space="preserve">local farmer and agriculture extension   said the online portal is bad of the </w:t>
      </w:r>
      <w:r w:rsidRPr="0058705F">
        <w:rPr>
          <w:rFonts w:ascii="Times New Roman" w:eastAsia="Calibri" w:hAnsi="Times New Roman" w:cs="Times New Roman"/>
        </w:rPr>
        <w:t>entire system design interfaces.</w:t>
      </w:r>
    </w:p>
    <w:p w:rsidR="00D36F66" w:rsidRPr="0058705F" w:rsidRDefault="00D36F66" w:rsidP="002A22C0">
      <w:pPr>
        <w:spacing w:line="360" w:lineRule="auto"/>
        <w:rPr>
          <w:rFonts w:ascii="Times New Roman" w:eastAsia="Calibri" w:hAnsi="Times New Roman" w:cs="Times New Roman"/>
        </w:rPr>
      </w:pPr>
    </w:p>
    <w:p w:rsidR="002A22C0" w:rsidRPr="002A22C0" w:rsidRDefault="002A22C0" w:rsidP="00C20ECE">
      <w:pPr>
        <w:spacing w:line="360" w:lineRule="auto"/>
        <w:rPr>
          <w:rFonts w:ascii="Times New Roman" w:eastAsia="Calibri" w:hAnsi="Times New Roman" w:cs="Times New Roman"/>
          <w:b/>
        </w:rPr>
      </w:pPr>
    </w:p>
    <w:p w:rsidR="0023163E" w:rsidRDefault="00D36F66" w:rsidP="0023163E">
      <w:pPr>
        <w:rPr>
          <w:rFonts w:ascii="Times New Roman" w:hAnsi="Times New Roman" w:cs="Times New Roman"/>
          <w:color w:val="000000" w:themeColor="text1"/>
        </w:rPr>
      </w:pPr>
      <w:r w:rsidRPr="00D36F66">
        <w:rPr>
          <w:noProof/>
          <w:lang w:eastAsia="en-US" w:bidi="ar-SA"/>
        </w:rPr>
        <w:lastRenderedPageBreak/>
        <w:drawing>
          <wp:inline distT="0" distB="0" distL="114300" distR="114300">
            <wp:extent cx="5486400" cy="3200400"/>
            <wp:effectExtent l="19050" t="0" r="19050" b="0"/>
            <wp:docPr id="12"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0" w:name="_Toc458073267"/>
      <w:bookmarkStart w:id="1" w:name="_Toc459276525"/>
    </w:p>
    <w:p w:rsidR="005577DD" w:rsidRDefault="005577DD" w:rsidP="0023163E">
      <w:pPr>
        <w:rPr>
          <w:rFonts w:ascii="Times New Roman" w:hAnsi="Times New Roman" w:cs="Times New Roman"/>
          <w:color w:val="000000" w:themeColor="text1"/>
        </w:rPr>
      </w:pPr>
    </w:p>
    <w:p w:rsidR="004D58C2" w:rsidRDefault="004D58C2" w:rsidP="0023163E">
      <w:pPr>
        <w:rPr>
          <w:rFonts w:ascii="Times New Roman" w:hAnsi="Times New Roman" w:cs="Times New Roman"/>
          <w:color w:val="000000" w:themeColor="text1"/>
        </w:rPr>
      </w:pPr>
    </w:p>
    <w:p w:rsidR="004D58C2" w:rsidRDefault="004D58C2" w:rsidP="0023163E">
      <w:pPr>
        <w:rPr>
          <w:rFonts w:ascii="Times New Roman" w:hAnsi="Times New Roman" w:cs="Times New Roman"/>
          <w:color w:val="000000" w:themeColor="text1"/>
        </w:rPr>
      </w:pPr>
    </w:p>
    <w:p w:rsidR="00893D67" w:rsidRPr="0023163E" w:rsidRDefault="00D642BD" w:rsidP="0023163E">
      <w:r>
        <w:rPr>
          <w:rFonts w:ascii="Times New Roman" w:hAnsi="Times New Roman" w:cs="Times New Roman"/>
          <w:color w:val="000000" w:themeColor="text1"/>
        </w:rPr>
        <w:t xml:space="preserve">SUMMARY, </w:t>
      </w:r>
      <w:r w:rsidR="002B5CC1">
        <w:rPr>
          <w:rFonts w:ascii="Times New Roman" w:hAnsi="Times New Roman" w:cs="Times New Roman"/>
          <w:color w:val="000000" w:themeColor="text1"/>
        </w:rPr>
        <w:t xml:space="preserve"> </w:t>
      </w:r>
      <w:r w:rsidR="002B5CC1" w:rsidRPr="0058705F">
        <w:rPr>
          <w:rFonts w:ascii="Times New Roman" w:hAnsi="Times New Roman" w:cs="Times New Roman"/>
          <w:color w:val="000000" w:themeColor="text1"/>
        </w:rPr>
        <w:t>RECOMMENDATIONS</w:t>
      </w:r>
      <w:r w:rsidR="002B5CC1">
        <w:rPr>
          <w:rFonts w:ascii="Times New Roman" w:hAnsi="Times New Roman" w:cs="Times New Roman"/>
          <w:color w:val="000000" w:themeColor="text1"/>
        </w:rPr>
        <w:t xml:space="preserve">   </w:t>
      </w:r>
      <w:r w:rsidR="002B5CC1" w:rsidRPr="0058705F">
        <w:rPr>
          <w:rFonts w:ascii="Times New Roman" w:hAnsi="Times New Roman" w:cs="Times New Roman"/>
          <w:color w:val="000000" w:themeColor="text1"/>
        </w:rPr>
        <w:t>AND</w:t>
      </w:r>
      <w:r w:rsidR="002B5CC1">
        <w:rPr>
          <w:rFonts w:ascii="Times New Roman" w:hAnsi="Times New Roman" w:cs="Times New Roman"/>
          <w:color w:val="000000" w:themeColor="text1"/>
        </w:rPr>
        <w:t xml:space="preserve"> </w:t>
      </w:r>
      <w:r>
        <w:rPr>
          <w:rFonts w:ascii="Times New Roman" w:hAnsi="Times New Roman" w:cs="Times New Roman"/>
          <w:color w:val="000000" w:themeColor="text1"/>
        </w:rPr>
        <w:t>CONCLU</w:t>
      </w:r>
      <w:r w:rsidR="00893D67" w:rsidRPr="0058705F">
        <w:rPr>
          <w:rFonts w:ascii="Times New Roman" w:hAnsi="Times New Roman" w:cs="Times New Roman"/>
          <w:color w:val="000000" w:themeColor="text1"/>
        </w:rPr>
        <w:t>SION.</w:t>
      </w:r>
      <w:bookmarkEnd w:id="0"/>
      <w:bookmarkEnd w:id="1"/>
    </w:p>
    <w:p w:rsidR="00893D67" w:rsidRPr="0058705F" w:rsidRDefault="00893D67" w:rsidP="00893D67">
      <w:pPr>
        <w:pStyle w:val="Heading1"/>
        <w:spacing w:line="360" w:lineRule="auto"/>
        <w:rPr>
          <w:rFonts w:ascii="Times New Roman" w:hAnsi="Times New Roman" w:cs="Times New Roman"/>
          <w:color w:val="000000" w:themeColor="text1"/>
          <w:sz w:val="24"/>
          <w:szCs w:val="24"/>
        </w:rPr>
      </w:pPr>
      <w:bookmarkStart w:id="2" w:name="_Toc458073268"/>
      <w:bookmarkStart w:id="3" w:name="_Toc459276526"/>
      <w:r w:rsidRPr="0058705F">
        <w:rPr>
          <w:rFonts w:ascii="Times New Roman" w:hAnsi="Times New Roman" w:cs="Times New Roman"/>
          <w:color w:val="000000" w:themeColor="text1"/>
          <w:sz w:val="24"/>
          <w:szCs w:val="24"/>
        </w:rPr>
        <w:t>Introduction</w:t>
      </w:r>
      <w:bookmarkEnd w:id="2"/>
      <w:bookmarkEnd w:id="3"/>
    </w:p>
    <w:p w:rsidR="00062274" w:rsidRDefault="00893D67" w:rsidP="00062274">
      <w:pPr>
        <w:spacing w:line="360" w:lineRule="auto"/>
        <w:rPr>
          <w:rFonts w:ascii="Times New Roman" w:eastAsia="Calibri" w:hAnsi="Times New Roman" w:cs="Times New Roman"/>
        </w:rPr>
      </w:pPr>
      <w:r w:rsidRPr="0058705F">
        <w:rPr>
          <w:rFonts w:ascii="Times New Roman" w:eastAsia="Calibri" w:hAnsi="Times New Roman" w:cs="Times New Roman"/>
        </w:rPr>
        <w:t>This chapter gives a summary and conclusion of the whole research p</w:t>
      </w:r>
      <w:r w:rsidR="00030414">
        <w:rPr>
          <w:rFonts w:ascii="Times New Roman" w:eastAsia="Calibri" w:hAnsi="Times New Roman" w:cs="Times New Roman"/>
        </w:rPr>
        <w:t>roject.</w:t>
      </w:r>
      <w:r w:rsidRPr="0058705F">
        <w:rPr>
          <w:rFonts w:ascii="Times New Roman" w:eastAsia="Calibri" w:hAnsi="Times New Roman" w:cs="Times New Roman"/>
        </w:rPr>
        <w:t xml:space="preserve">It gives recommendation on achieving </w:t>
      </w:r>
      <w:r w:rsidR="00030414">
        <w:rPr>
          <w:rFonts w:ascii="Times New Roman" w:eastAsia="Calibri" w:hAnsi="Times New Roman" w:cs="Times New Roman"/>
        </w:rPr>
        <w:t xml:space="preserve"> the ultimate </w:t>
      </w:r>
      <w:r w:rsidRPr="0058705F">
        <w:rPr>
          <w:rFonts w:ascii="Times New Roman" w:eastAsia="Calibri" w:hAnsi="Times New Roman" w:cs="Times New Roman"/>
        </w:rPr>
        <w:t>efficient performance monitoring system and proposes areas for further improvements that future researchers may undertake.</w:t>
      </w:r>
      <w:bookmarkStart w:id="4" w:name="_Toc458073269"/>
      <w:bookmarkStart w:id="5" w:name="_Toc459276527"/>
    </w:p>
    <w:p w:rsidR="00062274" w:rsidRDefault="00062274" w:rsidP="00062274">
      <w:pPr>
        <w:spacing w:line="360" w:lineRule="auto"/>
        <w:rPr>
          <w:rFonts w:ascii="Times New Roman" w:eastAsia="Calibri" w:hAnsi="Times New Roman" w:cs="Times New Roman"/>
        </w:rPr>
      </w:pPr>
    </w:p>
    <w:p w:rsidR="00893D67" w:rsidRPr="00062274" w:rsidRDefault="003764EE" w:rsidP="00062274">
      <w:pPr>
        <w:spacing w:line="360" w:lineRule="auto"/>
        <w:rPr>
          <w:rFonts w:ascii="Times New Roman" w:hAnsi="Times New Roman" w:cs="Times New Roman"/>
          <w:b/>
          <w:color w:val="000000" w:themeColor="text1"/>
        </w:rPr>
      </w:pPr>
      <w:r w:rsidRPr="003764EE">
        <w:rPr>
          <w:rFonts w:ascii="Times New Roman" w:hAnsi="Times New Roman" w:cs="Times New Roman"/>
          <w:b/>
          <w:color w:val="000000" w:themeColor="text1"/>
        </w:rPr>
        <w:t>9.1</w:t>
      </w:r>
      <w:r w:rsidR="00893D67" w:rsidRPr="00062274">
        <w:rPr>
          <w:rFonts w:ascii="Times New Roman" w:hAnsi="Times New Roman" w:cs="Times New Roman"/>
          <w:b/>
          <w:color w:val="000000" w:themeColor="text1"/>
        </w:rPr>
        <w:t xml:space="preserve"> Summary</w:t>
      </w:r>
      <w:bookmarkEnd w:id="4"/>
      <w:bookmarkEnd w:id="5"/>
    </w:p>
    <w:p w:rsidR="00893D67" w:rsidRPr="0058705F" w:rsidRDefault="00893D67" w:rsidP="00893D67">
      <w:pPr>
        <w:spacing w:line="360" w:lineRule="auto"/>
        <w:rPr>
          <w:rFonts w:ascii="Times New Roman" w:eastAsia="Calibri" w:hAnsi="Times New Roman" w:cs="Times New Roman"/>
        </w:rPr>
      </w:pPr>
      <w:r w:rsidRPr="0058705F">
        <w:rPr>
          <w:rFonts w:ascii="Times New Roman" w:eastAsia="Calibri" w:hAnsi="Times New Roman" w:cs="Times New Roman"/>
        </w:rPr>
        <w:t xml:space="preserve"> The main objective of the </w:t>
      </w:r>
      <w:r w:rsidR="00062274">
        <w:rPr>
          <w:rFonts w:ascii="Times New Roman" w:eastAsia="Calibri" w:hAnsi="Times New Roman" w:cs="Times New Roman"/>
        </w:rPr>
        <w:t xml:space="preserve"> case </w:t>
      </w:r>
      <w:r w:rsidRPr="0058705F">
        <w:rPr>
          <w:rFonts w:ascii="Times New Roman" w:eastAsia="Calibri" w:hAnsi="Times New Roman" w:cs="Times New Roman"/>
        </w:rPr>
        <w:t>study was to develop a</w:t>
      </w:r>
      <w:r w:rsidR="003764EE">
        <w:rPr>
          <w:rFonts w:ascii="Times New Roman" w:eastAsia="Calibri" w:hAnsi="Times New Roman" w:cs="Times New Roman"/>
        </w:rPr>
        <w:t xml:space="preserve"> web application</w:t>
      </w:r>
      <w:r w:rsidRPr="0058705F">
        <w:rPr>
          <w:rFonts w:ascii="Times New Roman" w:eastAsia="Calibri" w:hAnsi="Times New Roman" w:cs="Times New Roman"/>
        </w:rPr>
        <w:t xml:space="preserve"> system for monitoring </w:t>
      </w:r>
      <w:r w:rsidR="00030414">
        <w:rPr>
          <w:rFonts w:ascii="Times New Roman" w:eastAsia="Calibri" w:hAnsi="Times New Roman" w:cs="Times New Roman"/>
        </w:rPr>
        <w:t>farmers and agricultural extension officer</w:t>
      </w:r>
      <w:r w:rsidRPr="0058705F">
        <w:rPr>
          <w:rFonts w:ascii="Times New Roman" w:eastAsia="Calibri" w:hAnsi="Times New Roman" w:cs="Times New Roman"/>
        </w:rPr>
        <w:t xml:space="preserve"> that will replace the old method that was largely paper based which can get lost or wrongly filed making it so hard to monitor the</w:t>
      </w:r>
      <w:r w:rsidR="00030414">
        <w:rPr>
          <w:rFonts w:ascii="Times New Roman" w:eastAsia="Calibri" w:hAnsi="Times New Roman" w:cs="Times New Roman"/>
        </w:rPr>
        <w:t xml:space="preserve"> local farmer</w:t>
      </w:r>
      <w:r w:rsidRPr="0058705F">
        <w:rPr>
          <w:rFonts w:ascii="Times New Roman" w:eastAsia="Calibri" w:hAnsi="Times New Roman" w:cs="Times New Roman"/>
        </w:rPr>
        <w:t xml:space="preserve">. The online portal can also accommodate a larger number of people at ease than the paper work system. The portal will provide an interactive platform and instant results report. The specific objectives were to review the </w:t>
      </w:r>
      <w:r w:rsidR="00407F43">
        <w:rPr>
          <w:rFonts w:ascii="Times New Roman" w:eastAsia="Calibri" w:hAnsi="Times New Roman" w:cs="Times New Roman"/>
        </w:rPr>
        <w:t>local farmer</w:t>
      </w:r>
      <w:r w:rsidRPr="0058705F">
        <w:rPr>
          <w:rFonts w:ascii="Times New Roman" w:eastAsia="Calibri" w:hAnsi="Times New Roman" w:cs="Times New Roman"/>
        </w:rPr>
        <w:t xml:space="preserve"> monitoring system with a view of specifying requirements.</w:t>
      </w:r>
    </w:p>
    <w:p w:rsidR="00893D67" w:rsidRPr="0058705F" w:rsidRDefault="00893D67" w:rsidP="00893D67">
      <w:pPr>
        <w:spacing w:after="112" w:line="360" w:lineRule="auto"/>
        <w:rPr>
          <w:rFonts w:ascii="Times New Roman" w:hAnsi="Times New Roman" w:cs="Times New Roman"/>
        </w:rPr>
      </w:pPr>
      <w:r w:rsidRPr="0058705F">
        <w:rPr>
          <w:rFonts w:ascii="Times New Roman" w:hAnsi="Times New Roman" w:cs="Times New Roman"/>
        </w:rPr>
        <w:t>This survey employed an experimental research design methodology which was used to obtain the distribution of respondents. To undertake the primary data collection, a questionnaire was designed as a tool to guide in gathering data which was delivered electronically through mail to</w:t>
      </w:r>
      <w:r w:rsidR="00407F43">
        <w:rPr>
          <w:rFonts w:ascii="Times New Roman" w:hAnsi="Times New Roman" w:cs="Times New Roman"/>
        </w:rPr>
        <w:t xml:space="preserve"> the local farmers</w:t>
      </w:r>
      <w:r w:rsidRPr="0058705F">
        <w:rPr>
          <w:rFonts w:ascii="Times New Roman" w:hAnsi="Times New Roman" w:cs="Times New Roman"/>
        </w:rPr>
        <w:t xml:space="preserve"> selected in the country.</w:t>
      </w:r>
    </w:p>
    <w:p w:rsidR="00893D67" w:rsidRPr="0058705F" w:rsidRDefault="00893D67" w:rsidP="00893D67">
      <w:pPr>
        <w:spacing w:after="112" w:line="360" w:lineRule="auto"/>
        <w:rPr>
          <w:rFonts w:ascii="Times New Roman" w:hAnsi="Times New Roman" w:cs="Times New Roman"/>
        </w:rPr>
      </w:pPr>
      <w:r w:rsidRPr="0058705F">
        <w:rPr>
          <w:rFonts w:ascii="Times New Roman" w:hAnsi="Times New Roman" w:cs="Times New Roman"/>
        </w:rPr>
        <w:t xml:space="preserve">The research had an excellent response rate of </w:t>
      </w:r>
      <w:r w:rsidR="00407F43">
        <w:rPr>
          <w:rFonts w:ascii="Times New Roman" w:hAnsi="Times New Roman" w:cs="Times New Roman"/>
        </w:rPr>
        <w:t>88.7</w:t>
      </w:r>
      <w:r w:rsidRPr="0058705F">
        <w:rPr>
          <w:rFonts w:ascii="Times New Roman" w:hAnsi="Times New Roman" w:cs="Times New Roman"/>
        </w:rPr>
        <w:t xml:space="preserve">% as only </w:t>
      </w:r>
      <w:r w:rsidR="00407F43">
        <w:rPr>
          <w:rFonts w:ascii="Times New Roman" w:hAnsi="Times New Roman" w:cs="Times New Roman"/>
        </w:rPr>
        <w:t>four</w:t>
      </w:r>
      <w:r w:rsidRPr="0058705F">
        <w:rPr>
          <w:rFonts w:ascii="Times New Roman" w:hAnsi="Times New Roman" w:cs="Times New Roman"/>
        </w:rPr>
        <w:t xml:space="preserve"> out of 2</w:t>
      </w:r>
      <w:r w:rsidR="00407F43">
        <w:rPr>
          <w:rFonts w:ascii="Times New Roman" w:hAnsi="Times New Roman" w:cs="Times New Roman"/>
        </w:rPr>
        <w:t xml:space="preserve">5 </w:t>
      </w:r>
      <w:r w:rsidRPr="0058705F">
        <w:rPr>
          <w:rFonts w:ascii="Times New Roman" w:hAnsi="Times New Roman" w:cs="Times New Roman"/>
        </w:rPr>
        <w:t xml:space="preserve">delivered questionnaire was not returned. The background details of the research were that, the respondents were mostly </w:t>
      </w:r>
      <w:r w:rsidR="00407F43">
        <w:rPr>
          <w:rFonts w:ascii="Times New Roman" w:hAnsi="Times New Roman" w:cs="Times New Roman"/>
        </w:rPr>
        <w:t>farmers and agricultural extension officer</w:t>
      </w:r>
      <w:r w:rsidRPr="0058705F">
        <w:rPr>
          <w:rFonts w:ascii="Times New Roman" w:hAnsi="Times New Roman" w:cs="Times New Roman"/>
        </w:rPr>
        <w:t>.</w:t>
      </w:r>
    </w:p>
    <w:p w:rsidR="00893D67" w:rsidRPr="0058705F" w:rsidRDefault="00893D67" w:rsidP="00893D67">
      <w:pPr>
        <w:pStyle w:val="Heading1"/>
        <w:spacing w:line="360" w:lineRule="auto"/>
        <w:rPr>
          <w:rFonts w:ascii="Times New Roman" w:hAnsi="Times New Roman" w:cs="Times New Roman"/>
          <w:color w:val="000000" w:themeColor="text1"/>
          <w:sz w:val="24"/>
          <w:szCs w:val="24"/>
        </w:rPr>
      </w:pPr>
      <w:bookmarkStart w:id="6" w:name="_Toc458073270"/>
      <w:bookmarkStart w:id="7" w:name="_Toc459276528"/>
      <w:r w:rsidRPr="0058705F">
        <w:rPr>
          <w:rFonts w:ascii="Times New Roman" w:hAnsi="Times New Roman" w:cs="Times New Roman"/>
          <w:color w:val="000000" w:themeColor="text1"/>
          <w:sz w:val="24"/>
          <w:szCs w:val="24"/>
        </w:rPr>
        <w:lastRenderedPageBreak/>
        <w:t>System Constraints</w:t>
      </w:r>
      <w:bookmarkEnd w:id="6"/>
      <w:bookmarkEnd w:id="7"/>
    </w:p>
    <w:p w:rsidR="00893D67" w:rsidRPr="0058705F" w:rsidRDefault="003764EE" w:rsidP="00893D67">
      <w:pPr>
        <w:pStyle w:val="Heading2"/>
        <w:spacing w:line="360" w:lineRule="auto"/>
        <w:rPr>
          <w:rFonts w:ascii="Times New Roman" w:hAnsi="Times New Roman" w:cs="Times New Roman"/>
          <w:b w:val="0"/>
          <w:color w:val="000000" w:themeColor="text1"/>
          <w:sz w:val="24"/>
          <w:szCs w:val="24"/>
        </w:rPr>
      </w:pPr>
      <w:bookmarkStart w:id="8" w:name="_Toc458073271"/>
      <w:bookmarkStart w:id="9" w:name="_Toc459276529"/>
      <w:r>
        <w:rPr>
          <w:rFonts w:ascii="Times New Roman" w:hAnsi="Times New Roman" w:cs="Times New Roman"/>
          <w:color w:val="000000" w:themeColor="text1"/>
          <w:sz w:val="24"/>
          <w:szCs w:val="24"/>
        </w:rPr>
        <w:t>9.2</w:t>
      </w:r>
      <w:r w:rsidR="00893D67" w:rsidRPr="0058705F">
        <w:rPr>
          <w:rFonts w:ascii="Times New Roman" w:hAnsi="Times New Roman" w:cs="Times New Roman"/>
          <w:color w:val="000000" w:themeColor="text1"/>
          <w:sz w:val="24"/>
          <w:szCs w:val="24"/>
        </w:rPr>
        <w:t>Incompatibility between software</w:t>
      </w:r>
      <w:bookmarkEnd w:id="8"/>
      <w:bookmarkEnd w:id="9"/>
    </w:p>
    <w:p w:rsidR="00893D67" w:rsidRPr="0058705F" w:rsidRDefault="00893D67" w:rsidP="00893D67">
      <w:pPr>
        <w:spacing w:after="112" w:line="360" w:lineRule="auto"/>
        <w:rPr>
          <w:rFonts w:ascii="Times New Roman" w:hAnsi="Times New Roman" w:cs="Times New Roman"/>
        </w:rPr>
      </w:pPr>
      <w:r w:rsidRPr="0058705F">
        <w:rPr>
          <w:rFonts w:ascii="Times New Roman" w:hAnsi="Times New Roman" w:cs="Times New Roman"/>
        </w:rPr>
        <w:t xml:space="preserve">Online portal for monitoring </w:t>
      </w:r>
      <w:r w:rsidR="00407F43">
        <w:rPr>
          <w:rFonts w:ascii="Times New Roman" w:hAnsi="Times New Roman" w:cs="Times New Roman"/>
        </w:rPr>
        <w:t>the local farmer to the agricultural extension officer</w:t>
      </w:r>
      <w:r w:rsidRPr="0058705F">
        <w:rPr>
          <w:rFonts w:ascii="Times New Roman" w:hAnsi="Times New Roman" w:cs="Times New Roman"/>
        </w:rPr>
        <w:t>’ performance was developed as a web</w:t>
      </w:r>
      <w:r w:rsidR="00407F43">
        <w:rPr>
          <w:rFonts w:ascii="Times New Roman" w:hAnsi="Times New Roman" w:cs="Times New Roman"/>
        </w:rPr>
        <w:t xml:space="preserve"> </w:t>
      </w:r>
      <w:r w:rsidRPr="0058705F">
        <w:rPr>
          <w:rFonts w:ascii="Times New Roman" w:hAnsi="Times New Roman" w:cs="Times New Roman"/>
        </w:rPr>
        <w:t>,</w:t>
      </w:r>
      <w:r w:rsidR="00407F43">
        <w:rPr>
          <w:rFonts w:ascii="Times New Roman" w:hAnsi="Times New Roman" w:cs="Times New Roman"/>
        </w:rPr>
        <w:t xml:space="preserve">application system </w:t>
      </w:r>
      <w:r w:rsidRPr="0058705F">
        <w:rPr>
          <w:rFonts w:ascii="Times New Roman" w:hAnsi="Times New Roman" w:cs="Times New Roman"/>
        </w:rPr>
        <w:t xml:space="preserve"> it has limited the users of the system. This means that users who had no laptops or android phones were not able to access and enjoy its functionalities and this reduced the reach of the system to specific users.</w:t>
      </w:r>
    </w:p>
    <w:p w:rsidR="00893D67" w:rsidRPr="0058705F" w:rsidRDefault="00893D67" w:rsidP="00893D67">
      <w:pPr>
        <w:spacing w:after="112" w:line="360" w:lineRule="auto"/>
        <w:rPr>
          <w:rFonts w:ascii="Times New Roman" w:hAnsi="Times New Roman" w:cs="Times New Roman"/>
        </w:rPr>
      </w:pPr>
    </w:p>
    <w:p w:rsidR="00893D67" w:rsidRPr="0058705F" w:rsidRDefault="00893D67" w:rsidP="00893D67">
      <w:pPr>
        <w:pStyle w:val="Heading2"/>
        <w:spacing w:line="360" w:lineRule="auto"/>
        <w:rPr>
          <w:rFonts w:ascii="Times New Roman" w:hAnsi="Times New Roman" w:cs="Times New Roman"/>
          <w:b w:val="0"/>
          <w:color w:val="000000" w:themeColor="text1"/>
          <w:sz w:val="24"/>
          <w:szCs w:val="24"/>
        </w:rPr>
      </w:pPr>
      <w:bookmarkStart w:id="10" w:name="_Toc458073272"/>
      <w:bookmarkStart w:id="11" w:name="_Toc459276530"/>
      <w:r w:rsidRPr="0058705F">
        <w:rPr>
          <w:rFonts w:ascii="Times New Roman" w:hAnsi="Times New Roman" w:cs="Times New Roman"/>
          <w:color w:val="000000" w:themeColor="text1"/>
          <w:sz w:val="24"/>
          <w:szCs w:val="24"/>
        </w:rPr>
        <w:t>Time</w:t>
      </w:r>
      <w:bookmarkEnd w:id="10"/>
      <w:bookmarkEnd w:id="11"/>
    </w:p>
    <w:p w:rsidR="00893D67" w:rsidRPr="0058705F" w:rsidRDefault="00893D67" w:rsidP="00893D67">
      <w:pPr>
        <w:spacing w:after="112" w:line="360" w:lineRule="auto"/>
        <w:rPr>
          <w:rFonts w:ascii="Times New Roman" w:hAnsi="Times New Roman" w:cs="Times New Roman"/>
        </w:rPr>
      </w:pPr>
      <w:r w:rsidRPr="0058705F">
        <w:rPr>
          <w:rFonts w:ascii="Times New Roman" w:hAnsi="Times New Roman" w:cs="Times New Roman"/>
        </w:rPr>
        <w:t xml:space="preserve">This refers to the actual time required to produce the desirable system. Which in this case would be the working prototype. Naturally, the amount of time required to produce the system will be directly related to the amount of requirements that are part of the scope. </w:t>
      </w:r>
    </w:p>
    <w:p w:rsidR="00893D67" w:rsidRPr="0058705F" w:rsidRDefault="003764EE" w:rsidP="00893D67">
      <w:pPr>
        <w:pStyle w:val="Heading1"/>
        <w:spacing w:line="360" w:lineRule="auto"/>
        <w:rPr>
          <w:rFonts w:ascii="Times New Roman" w:hAnsi="Times New Roman" w:cs="Times New Roman"/>
          <w:sz w:val="24"/>
          <w:szCs w:val="24"/>
        </w:rPr>
      </w:pPr>
      <w:bookmarkStart w:id="12" w:name="_Toc458073273"/>
      <w:bookmarkStart w:id="13" w:name="_Toc459276531"/>
      <w:r>
        <w:rPr>
          <w:rFonts w:ascii="Times New Roman" w:hAnsi="Times New Roman" w:cs="Times New Roman"/>
          <w:color w:val="000000" w:themeColor="text1"/>
          <w:sz w:val="24"/>
          <w:szCs w:val="24"/>
        </w:rPr>
        <w:t>9.3</w:t>
      </w:r>
      <w:r w:rsidR="00893D67" w:rsidRPr="0058705F">
        <w:rPr>
          <w:rFonts w:ascii="Times New Roman" w:hAnsi="Times New Roman" w:cs="Times New Roman"/>
          <w:color w:val="000000" w:themeColor="text1"/>
          <w:sz w:val="24"/>
          <w:szCs w:val="24"/>
        </w:rPr>
        <w:t>Conclusion</w:t>
      </w:r>
      <w:bookmarkEnd w:id="12"/>
      <w:bookmarkEnd w:id="13"/>
    </w:p>
    <w:p w:rsidR="00893D67" w:rsidRPr="0058705F" w:rsidRDefault="00893D67" w:rsidP="00893D67">
      <w:pPr>
        <w:spacing w:after="217" w:line="360" w:lineRule="auto"/>
        <w:ind w:right="-1"/>
        <w:rPr>
          <w:rFonts w:ascii="Times New Roman" w:eastAsia="Calibri" w:hAnsi="Times New Roman" w:cs="Times New Roman"/>
        </w:rPr>
      </w:pPr>
      <w:r w:rsidRPr="0058705F">
        <w:rPr>
          <w:rFonts w:ascii="Times New Roman" w:eastAsia="Calibri" w:hAnsi="Times New Roman" w:cs="Times New Roman"/>
        </w:rPr>
        <w:t>The study concludes that, with the development of a Portal to monitor</w:t>
      </w:r>
      <w:r w:rsidR="00407F43">
        <w:rPr>
          <w:rFonts w:ascii="Times New Roman" w:eastAsia="Calibri" w:hAnsi="Times New Roman" w:cs="Times New Roman"/>
        </w:rPr>
        <w:t xml:space="preserve"> the local farmer to the agricultural </w:t>
      </w:r>
      <w:r w:rsidRPr="0058705F">
        <w:rPr>
          <w:rFonts w:ascii="Times New Roman" w:eastAsia="Calibri" w:hAnsi="Times New Roman" w:cs="Times New Roman"/>
        </w:rPr>
        <w:t>’</w:t>
      </w:r>
      <w:r w:rsidR="00407F43">
        <w:rPr>
          <w:rFonts w:ascii="Times New Roman" w:eastAsia="Calibri" w:hAnsi="Times New Roman" w:cs="Times New Roman"/>
        </w:rPr>
        <w:t xml:space="preserve">extension officer </w:t>
      </w:r>
      <w:r w:rsidRPr="0058705F">
        <w:rPr>
          <w:rFonts w:ascii="Times New Roman" w:eastAsia="Calibri" w:hAnsi="Times New Roman" w:cs="Times New Roman"/>
        </w:rPr>
        <w:t xml:space="preserve"> </w:t>
      </w:r>
      <w:r w:rsidR="00407F43">
        <w:rPr>
          <w:rFonts w:ascii="Times New Roman" w:eastAsia="Calibri" w:hAnsi="Times New Roman" w:cs="Times New Roman"/>
        </w:rPr>
        <w:t>in Kenya  to</w:t>
      </w:r>
      <w:r w:rsidRPr="0058705F">
        <w:rPr>
          <w:rFonts w:ascii="Times New Roman" w:eastAsia="Calibri" w:hAnsi="Times New Roman" w:cs="Times New Roman"/>
        </w:rPr>
        <w:t xml:space="preserve">, better </w:t>
      </w:r>
      <w:r w:rsidR="00407F43">
        <w:rPr>
          <w:rFonts w:ascii="Times New Roman" w:eastAsia="Calibri" w:hAnsi="Times New Roman" w:cs="Times New Roman"/>
        </w:rPr>
        <w:t xml:space="preserve"> the agricultural produce </w:t>
      </w:r>
      <w:r w:rsidRPr="0058705F">
        <w:rPr>
          <w:rFonts w:ascii="Times New Roman" w:eastAsia="Calibri" w:hAnsi="Times New Roman" w:cs="Times New Roman"/>
        </w:rPr>
        <w:t xml:space="preserve">will be greatly achieved as the parent can view, print and comments on the students’ academic results </w:t>
      </w:r>
    </w:p>
    <w:p w:rsidR="00893D67" w:rsidRPr="0058705F" w:rsidRDefault="00893D67" w:rsidP="00893D67">
      <w:pPr>
        <w:spacing w:after="217" w:line="360" w:lineRule="auto"/>
        <w:ind w:right="-1"/>
        <w:rPr>
          <w:rFonts w:ascii="Times New Roman" w:eastAsia="Calibri" w:hAnsi="Times New Roman" w:cs="Times New Roman"/>
        </w:rPr>
      </w:pPr>
      <w:r w:rsidRPr="0058705F">
        <w:rPr>
          <w:rFonts w:ascii="Times New Roman" w:eastAsia="Calibri" w:hAnsi="Times New Roman" w:cs="Times New Roman"/>
        </w:rPr>
        <w:t xml:space="preserve">While there has been a rampant poor </w:t>
      </w:r>
      <w:r w:rsidR="00E72309">
        <w:rPr>
          <w:rFonts w:ascii="Times New Roman" w:eastAsia="Calibri" w:hAnsi="Times New Roman" w:cs="Times New Roman"/>
        </w:rPr>
        <w:t xml:space="preserve">agricultural product </w:t>
      </w:r>
      <w:r w:rsidRPr="0058705F">
        <w:rPr>
          <w:rFonts w:ascii="Times New Roman" w:eastAsia="Calibri" w:hAnsi="Times New Roman" w:cs="Times New Roman"/>
        </w:rPr>
        <w:t xml:space="preserve">country wide, adoption of technology to cap this problem will help in adopting the automated way of monitoring </w:t>
      </w:r>
      <w:r w:rsidR="00E72309">
        <w:rPr>
          <w:rFonts w:ascii="Times New Roman" w:eastAsia="Calibri" w:hAnsi="Times New Roman" w:cs="Times New Roman"/>
        </w:rPr>
        <w:t xml:space="preserve">the local farmer produce </w:t>
      </w:r>
      <w:r w:rsidRPr="0058705F">
        <w:rPr>
          <w:rFonts w:ascii="Times New Roman" w:eastAsia="Calibri" w:hAnsi="Times New Roman" w:cs="Times New Roman"/>
        </w:rPr>
        <w:t xml:space="preserve"> in Kenya. This suggest that the development of future solutions should only occur with a thorough understanding of the </w:t>
      </w:r>
      <w:r w:rsidR="00E72309">
        <w:rPr>
          <w:rFonts w:ascii="Times New Roman" w:eastAsia="Calibri" w:hAnsi="Times New Roman" w:cs="Times New Roman"/>
        </w:rPr>
        <w:t xml:space="preserve">local farmer and the agricultural </w:t>
      </w:r>
      <w:r w:rsidR="00E72309" w:rsidRPr="0058705F">
        <w:rPr>
          <w:rFonts w:ascii="Times New Roman" w:eastAsia="Calibri" w:hAnsi="Times New Roman" w:cs="Times New Roman"/>
        </w:rPr>
        <w:t>’</w:t>
      </w:r>
      <w:r w:rsidR="00E72309">
        <w:rPr>
          <w:rFonts w:ascii="Times New Roman" w:eastAsia="Calibri" w:hAnsi="Times New Roman" w:cs="Times New Roman"/>
        </w:rPr>
        <w:t xml:space="preserve">extension officer </w:t>
      </w:r>
      <w:r w:rsidR="00E72309" w:rsidRPr="0058705F">
        <w:rPr>
          <w:rFonts w:ascii="Times New Roman" w:eastAsia="Calibri" w:hAnsi="Times New Roman" w:cs="Times New Roman"/>
        </w:rPr>
        <w:t xml:space="preserve"> </w:t>
      </w:r>
      <w:r w:rsidRPr="0058705F">
        <w:rPr>
          <w:rFonts w:ascii="Times New Roman" w:eastAsia="Calibri" w:hAnsi="Times New Roman" w:cs="Times New Roman"/>
        </w:rPr>
        <w:t xml:space="preserve">ability to use automated platforms to achieve better results, an expanded research project related to this topic should be considered. </w:t>
      </w:r>
    </w:p>
    <w:p w:rsidR="00893D67" w:rsidRPr="0058705F" w:rsidRDefault="00893D67" w:rsidP="00893D67">
      <w:pPr>
        <w:pStyle w:val="Heading1"/>
        <w:spacing w:line="360" w:lineRule="auto"/>
        <w:rPr>
          <w:rFonts w:ascii="Times New Roman" w:hAnsi="Times New Roman" w:cs="Times New Roman"/>
          <w:color w:val="000000" w:themeColor="text1"/>
          <w:sz w:val="24"/>
          <w:szCs w:val="24"/>
        </w:rPr>
      </w:pPr>
      <w:bookmarkStart w:id="14" w:name="_Toc458073274"/>
      <w:bookmarkStart w:id="15" w:name="_Toc459276532"/>
      <w:r w:rsidRPr="0058705F">
        <w:rPr>
          <w:rFonts w:ascii="Times New Roman" w:hAnsi="Times New Roman" w:cs="Times New Roman"/>
          <w:color w:val="000000" w:themeColor="text1"/>
          <w:sz w:val="24"/>
          <w:szCs w:val="24"/>
        </w:rPr>
        <w:t>Recommendation</w:t>
      </w:r>
      <w:bookmarkEnd w:id="14"/>
      <w:bookmarkEnd w:id="15"/>
    </w:p>
    <w:p w:rsidR="00893D67" w:rsidRPr="0058705F" w:rsidRDefault="00893D67" w:rsidP="00893D67">
      <w:pPr>
        <w:pStyle w:val="ListParagraph"/>
        <w:numPr>
          <w:ilvl w:val="0"/>
          <w:numId w:val="14"/>
        </w:numPr>
        <w:spacing w:after="179" w:line="360" w:lineRule="auto"/>
        <w:rPr>
          <w:rFonts w:ascii="Times New Roman" w:eastAsia="Calibri" w:hAnsi="Times New Roman" w:cs="Times New Roman"/>
          <w:sz w:val="24"/>
          <w:szCs w:val="24"/>
        </w:rPr>
      </w:pPr>
      <w:r w:rsidRPr="0058705F">
        <w:rPr>
          <w:rFonts w:ascii="Times New Roman" w:eastAsia="Calibri" w:hAnsi="Times New Roman" w:cs="Times New Roman"/>
          <w:sz w:val="24"/>
          <w:szCs w:val="24"/>
        </w:rPr>
        <w:t xml:space="preserve">It is recommended that the internet be improved in </w:t>
      </w:r>
      <w:r w:rsidR="00E72309">
        <w:rPr>
          <w:rFonts w:ascii="Times New Roman" w:eastAsia="Calibri" w:hAnsi="Times New Roman" w:cs="Times New Roman"/>
          <w:sz w:val="24"/>
          <w:szCs w:val="24"/>
        </w:rPr>
        <w:t xml:space="preserve">country wide </w:t>
      </w:r>
      <w:r w:rsidRPr="0058705F">
        <w:rPr>
          <w:rFonts w:ascii="Times New Roman" w:eastAsia="Calibri" w:hAnsi="Times New Roman" w:cs="Times New Roman"/>
          <w:sz w:val="24"/>
          <w:szCs w:val="24"/>
        </w:rPr>
        <w:t xml:space="preserve">so that </w:t>
      </w:r>
      <w:r w:rsidR="00E72309">
        <w:rPr>
          <w:rFonts w:ascii="Times New Roman" w:eastAsia="Calibri" w:hAnsi="Times New Roman" w:cs="Times New Roman"/>
          <w:sz w:val="24"/>
          <w:szCs w:val="24"/>
        </w:rPr>
        <w:t xml:space="preserve"> </w:t>
      </w:r>
      <w:r w:rsidR="00E72309">
        <w:rPr>
          <w:rFonts w:ascii="Times New Roman" w:eastAsia="Calibri" w:hAnsi="Times New Roman" w:cs="Times New Roman"/>
        </w:rPr>
        <w:t xml:space="preserve">the local farmer and the agricultural </w:t>
      </w:r>
      <w:r w:rsidR="00E72309" w:rsidRPr="0058705F">
        <w:rPr>
          <w:rFonts w:ascii="Times New Roman" w:eastAsia="Calibri" w:hAnsi="Times New Roman" w:cs="Times New Roman"/>
          <w:sz w:val="24"/>
          <w:szCs w:val="24"/>
        </w:rPr>
        <w:t>’</w:t>
      </w:r>
      <w:r w:rsidR="00E72309">
        <w:rPr>
          <w:rFonts w:ascii="Times New Roman" w:eastAsia="Calibri" w:hAnsi="Times New Roman" w:cs="Times New Roman"/>
        </w:rPr>
        <w:t xml:space="preserve">extension officer </w:t>
      </w:r>
      <w:r w:rsidR="00E72309" w:rsidRPr="0058705F">
        <w:rPr>
          <w:rFonts w:ascii="Times New Roman" w:eastAsia="Calibri" w:hAnsi="Times New Roman" w:cs="Times New Roman"/>
          <w:sz w:val="24"/>
          <w:szCs w:val="24"/>
        </w:rPr>
        <w:t xml:space="preserve"> </w:t>
      </w:r>
      <w:r w:rsidR="00E72309">
        <w:rPr>
          <w:rFonts w:ascii="Times New Roman" w:eastAsia="Calibri" w:hAnsi="Times New Roman" w:cs="Times New Roman"/>
        </w:rPr>
        <w:t>in Kenya</w:t>
      </w:r>
      <w:r w:rsidR="00E72309" w:rsidRPr="0058705F">
        <w:rPr>
          <w:rFonts w:ascii="Times New Roman" w:eastAsia="Calibri" w:hAnsi="Times New Roman" w:cs="Times New Roman"/>
          <w:sz w:val="24"/>
          <w:szCs w:val="24"/>
        </w:rPr>
        <w:t xml:space="preserve"> </w:t>
      </w:r>
      <w:r w:rsidRPr="0058705F">
        <w:rPr>
          <w:rFonts w:ascii="Times New Roman" w:eastAsia="Calibri" w:hAnsi="Times New Roman" w:cs="Times New Roman"/>
          <w:sz w:val="24"/>
          <w:szCs w:val="24"/>
        </w:rPr>
        <w:t xml:space="preserve">can easily access </w:t>
      </w:r>
      <w:r w:rsidR="00E72309">
        <w:rPr>
          <w:rFonts w:ascii="Times New Roman" w:eastAsia="Calibri" w:hAnsi="Times New Roman" w:cs="Times New Roman"/>
          <w:sz w:val="24"/>
          <w:szCs w:val="24"/>
        </w:rPr>
        <w:t xml:space="preserve">the internet </w:t>
      </w:r>
      <w:r w:rsidRPr="0058705F">
        <w:rPr>
          <w:rFonts w:ascii="Times New Roman" w:eastAsia="Calibri" w:hAnsi="Times New Roman" w:cs="Times New Roman"/>
          <w:sz w:val="24"/>
          <w:szCs w:val="24"/>
        </w:rPr>
        <w:t xml:space="preserve">whenever </w:t>
      </w:r>
      <w:r w:rsidR="00E72309">
        <w:rPr>
          <w:rFonts w:ascii="Times New Roman" w:eastAsia="Calibri" w:hAnsi="Times New Roman" w:cs="Times New Roman"/>
          <w:sz w:val="24"/>
          <w:szCs w:val="24"/>
        </w:rPr>
        <w:t xml:space="preserve"> their produce are ready for sale to the customer</w:t>
      </w:r>
    </w:p>
    <w:p w:rsidR="00893D67" w:rsidRPr="0058705F" w:rsidRDefault="00893D67" w:rsidP="00893D67">
      <w:pPr>
        <w:pStyle w:val="ListParagraph"/>
        <w:numPr>
          <w:ilvl w:val="0"/>
          <w:numId w:val="14"/>
        </w:numPr>
        <w:spacing w:after="179" w:line="360" w:lineRule="auto"/>
        <w:rPr>
          <w:rFonts w:ascii="Times New Roman" w:eastAsia="Calibri" w:hAnsi="Times New Roman" w:cs="Times New Roman"/>
          <w:sz w:val="24"/>
          <w:szCs w:val="24"/>
        </w:rPr>
      </w:pPr>
      <w:r w:rsidRPr="0058705F">
        <w:rPr>
          <w:rFonts w:ascii="Times New Roman" w:eastAsia="Calibri" w:hAnsi="Times New Roman" w:cs="Times New Roman"/>
          <w:sz w:val="24"/>
          <w:szCs w:val="24"/>
        </w:rPr>
        <w:t xml:space="preserve">It is recommended that the internet should be ubiquitous </w:t>
      </w:r>
      <w:r w:rsidR="00D642BD">
        <w:rPr>
          <w:rFonts w:ascii="Times New Roman" w:eastAsia="Calibri" w:hAnsi="Times New Roman" w:cs="Times New Roman"/>
          <w:sz w:val="24"/>
          <w:szCs w:val="24"/>
        </w:rPr>
        <w:t xml:space="preserve">so </w:t>
      </w:r>
      <w:r w:rsidR="00D642BD" w:rsidRPr="0058705F">
        <w:rPr>
          <w:rFonts w:ascii="Times New Roman" w:eastAsia="Calibri" w:hAnsi="Times New Roman" w:cs="Times New Roman"/>
          <w:sz w:val="24"/>
          <w:szCs w:val="24"/>
        </w:rPr>
        <w:t xml:space="preserve">that </w:t>
      </w:r>
      <w:r w:rsidR="00D642BD">
        <w:rPr>
          <w:rFonts w:ascii="Times New Roman" w:eastAsia="Calibri" w:hAnsi="Times New Roman" w:cs="Times New Roman"/>
          <w:sz w:val="24"/>
          <w:szCs w:val="24"/>
        </w:rPr>
        <w:t xml:space="preserve"> </w:t>
      </w:r>
      <w:r w:rsidR="00D642BD">
        <w:rPr>
          <w:rFonts w:ascii="Times New Roman" w:eastAsia="Calibri" w:hAnsi="Times New Roman" w:cs="Times New Roman"/>
        </w:rPr>
        <w:t>the local farmer and</w:t>
      </w:r>
      <w:r w:rsidRPr="0058705F">
        <w:rPr>
          <w:rFonts w:ascii="Times New Roman" w:eastAsia="Calibri" w:hAnsi="Times New Roman" w:cs="Times New Roman"/>
          <w:sz w:val="24"/>
          <w:szCs w:val="24"/>
        </w:rPr>
        <w:t>,</w:t>
      </w:r>
      <w:r w:rsidR="00D642BD" w:rsidRPr="00D642BD">
        <w:rPr>
          <w:rFonts w:ascii="Times New Roman" w:eastAsia="Calibri" w:hAnsi="Times New Roman" w:cs="Times New Roman"/>
        </w:rPr>
        <w:t xml:space="preserve"> </w:t>
      </w:r>
      <w:r w:rsidR="00D642BD">
        <w:rPr>
          <w:rFonts w:ascii="Times New Roman" w:eastAsia="Calibri" w:hAnsi="Times New Roman" w:cs="Times New Roman"/>
        </w:rPr>
        <w:t xml:space="preserve">the agricultural </w:t>
      </w:r>
      <w:r w:rsidR="00D642BD" w:rsidRPr="0058705F">
        <w:rPr>
          <w:rFonts w:ascii="Times New Roman" w:eastAsia="Calibri" w:hAnsi="Times New Roman" w:cs="Times New Roman"/>
          <w:sz w:val="24"/>
          <w:szCs w:val="24"/>
        </w:rPr>
        <w:t>’</w:t>
      </w:r>
      <w:r w:rsidR="00D642BD">
        <w:rPr>
          <w:rFonts w:ascii="Times New Roman" w:eastAsia="Calibri" w:hAnsi="Times New Roman" w:cs="Times New Roman"/>
        </w:rPr>
        <w:t xml:space="preserve">extension officer can se how their produce online are fairing on. </w:t>
      </w:r>
      <w:r w:rsidR="00D642BD" w:rsidRPr="0058705F">
        <w:rPr>
          <w:rFonts w:ascii="Times New Roman" w:eastAsia="Calibri" w:hAnsi="Times New Roman" w:cs="Times New Roman"/>
          <w:sz w:val="24"/>
          <w:szCs w:val="24"/>
        </w:rPr>
        <w:t xml:space="preserve"> </w:t>
      </w:r>
      <w:r w:rsidRPr="0058705F">
        <w:rPr>
          <w:rFonts w:ascii="Times New Roman" w:eastAsia="Calibri" w:hAnsi="Times New Roman" w:cs="Times New Roman"/>
          <w:sz w:val="24"/>
          <w:szCs w:val="24"/>
        </w:rPr>
        <w:t>.</w:t>
      </w:r>
    </w:p>
    <w:p w:rsidR="00893D67" w:rsidRPr="0058705F" w:rsidRDefault="00893D67" w:rsidP="00893D67">
      <w:pPr>
        <w:pStyle w:val="ListParagraph"/>
        <w:numPr>
          <w:ilvl w:val="0"/>
          <w:numId w:val="14"/>
        </w:numPr>
        <w:spacing w:after="179" w:line="360" w:lineRule="auto"/>
        <w:rPr>
          <w:rFonts w:ascii="Times New Roman" w:eastAsia="Calibri" w:hAnsi="Times New Roman" w:cs="Times New Roman"/>
          <w:sz w:val="24"/>
          <w:szCs w:val="24"/>
        </w:rPr>
      </w:pPr>
      <w:r w:rsidRPr="0058705F">
        <w:rPr>
          <w:rFonts w:ascii="Times New Roman" w:eastAsia="Calibri" w:hAnsi="Times New Roman" w:cs="Times New Roman"/>
          <w:sz w:val="24"/>
          <w:szCs w:val="24"/>
        </w:rPr>
        <w:t xml:space="preserve">It is also recommended that computer studies be a compulsory subject in the Kenyan education system because, from the findings of the research, it is clear that </w:t>
      </w:r>
      <w:r w:rsidR="00D642BD">
        <w:rPr>
          <w:rFonts w:ascii="Times New Roman" w:eastAsia="Calibri" w:hAnsi="Times New Roman" w:cs="Times New Roman"/>
          <w:sz w:val="24"/>
          <w:szCs w:val="24"/>
        </w:rPr>
        <w:t xml:space="preserve">many local farmers </w:t>
      </w:r>
      <w:r w:rsidRPr="0058705F">
        <w:rPr>
          <w:rFonts w:ascii="Times New Roman" w:eastAsia="Calibri" w:hAnsi="Times New Roman" w:cs="Times New Roman"/>
          <w:sz w:val="24"/>
          <w:szCs w:val="24"/>
        </w:rPr>
        <w:t>are computer literate.</w:t>
      </w:r>
    </w:p>
    <w:p w:rsidR="00893D67" w:rsidRPr="0058705F" w:rsidRDefault="00893D67" w:rsidP="00893D67">
      <w:pPr>
        <w:pStyle w:val="ListParagraph"/>
        <w:numPr>
          <w:ilvl w:val="0"/>
          <w:numId w:val="14"/>
        </w:numPr>
        <w:spacing w:after="179" w:line="360" w:lineRule="auto"/>
        <w:rPr>
          <w:rFonts w:ascii="Times New Roman" w:eastAsia="Calibri" w:hAnsi="Times New Roman" w:cs="Times New Roman"/>
          <w:sz w:val="24"/>
          <w:szCs w:val="24"/>
        </w:rPr>
      </w:pPr>
      <w:r w:rsidRPr="0058705F">
        <w:rPr>
          <w:rFonts w:ascii="Times New Roman" w:eastAsia="Calibri" w:hAnsi="Times New Roman" w:cs="Times New Roman"/>
          <w:sz w:val="24"/>
          <w:szCs w:val="24"/>
        </w:rPr>
        <w:lastRenderedPageBreak/>
        <w:t>It is also recommended that cyber café be developed for the public at each county level to improve</w:t>
      </w:r>
      <w:r w:rsidR="00D642BD">
        <w:rPr>
          <w:rFonts w:ascii="Times New Roman" w:eastAsia="Calibri" w:hAnsi="Times New Roman" w:cs="Times New Roman"/>
          <w:sz w:val="24"/>
          <w:szCs w:val="24"/>
        </w:rPr>
        <w:t xml:space="preserve"> the basic</w:t>
      </w:r>
      <w:r w:rsidRPr="0058705F">
        <w:rPr>
          <w:rFonts w:ascii="Times New Roman" w:eastAsia="Calibri" w:hAnsi="Times New Roman" w:cs="Times New Roman"/>
          <w:sz w:val="24"/>
          <w:szCs w:val="24"/>
        </w:rPr>
        <w:t xml:space="preserve"> knowledge on how to use the internet.</w:t>
      </w:r>
    </w:p>
    <w:p w:rsidR="0023163E" w:rsidRDefault="0023163E" w:rsidP="0023163E"/>
    <w:p w:rsidR="0023163E" w:rsidRPr="0023163E" w:rsidRDefault="0023163E" w:rsidP="0023163E"/>
    <w:p w:rsidR="0023163E" w:rsidRPr="0023163E" w:rsidRDefault="0023163E" w:rsidP="0023163E"/>
    <w:p w:rsidR="0023163E" w:rsidRPr="0023163E" w:rsidRDefault="0023163E" w:rsidP="0023163E"/>
    <w:p w:rsidR="0023163E" w:rsidRDefault="0023163E" w:rsidP="0023163E"/>
    <w:p w:rsidR="0023163E" w:rsidRDefault="0023163E" w:rsidP="0023163E"/>
    <w:p w:rsidR="00F672B0" w:rsidRPr="0023163E" w:rsidRDefault="00F672B0" w:rsidP="0023163E">
      <w:pPr>
        <w:tabs>
          <w:tab w:val="left" w:pos="7725"/>
        </w:tabs>
      </w:pPr>
    </w:p>
    <w:sectPr w:rsidR="00F672B0" w:rsidRPr="0023163E" w:rsidSect="00F672B0">
      <w:type w:val="continuous"/>
      <w:pgSz w:w="11906" w:h="16838"/>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46B2" w:rsidRDefault="00BD46B2" w:rsidP="00D36F66">
      <w:r>
        <w:separator/>
      </w:r>
    </w:p>
  </w:endnote>
  <w:endnote w:type="continuationSeparator" w:id="1">
    <w:p w:rsidR="00BD46B2" w:rsidRDefault="00BD46B2" w:rsidP="00D36F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46B2" w:rsidRDefault="00BD46B2" w:rsidP="00D36F66">
      <w:r>
        <w:separator/>
      </w:r>
    </w:p>
  </w:footnote>
  <w:footnote w:type="continuationSeparator" w:id="1">
    <w:p w:rsidR="00BD46B2" w:rsidRDefault="00BD46B2" w:rsidP="00D36F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9"/>
    <w:multiLevelType w:val="hybridMultilevel"/>
    <w:tmpl w:val="F21E0E72"/>
    <w:lvl w:ilvl="0" w:tplc="0409001B">
      <w:start w:val="1"/>
      <w:numFmt w:val="lowerRoman"/>
      <w:lvlText w:val="%1."/>
      <w:lvlJc w:val="righ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nsid w:val="00A32334"/>
    <w:multiLevelType w:val="multilevel"/>
    <w:tmpl w:val="8182C12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2DAB408A"/>
    <w:multiLevelType w:val="multilevel"/>
    <w:tmpl w:val="83E0C4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2F7720D5"/>
    <w:multiLevelType w:val="multilevel"/>
    <w:tmpl w:val="6D20D2E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3C1406E4"/>
    <w:multiLevelType w:val="multilevel"/>
    <w:tmpl w:val="0C30E7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nsid w:val="4179110E"/>
    <w:multiLevelType w:val="multilevel"/>
    <w:tmpl w:val="E8E0A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nsid w:val="439D2E4F"/>
    <w:multiLevelType w:val="multilevel"/>
    <w:tmpl w:val="B6EE362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nsid w:val="48F531FF"/>
    <w:multiLevelType w:val="multilevel"/>
    <w:tmpl w:val="7862EB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50F05960"/>
    <w:multiLevelType w:val="multilevel"/>
    <w:tmpl w:val="10CE0D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nsid w:val="52FC5872"/>
    <w:multiLevelType w:val="multilevel"/>
    <w:tmpl w:val="0E1829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nsid w:val="60137840"/>
    <w:multiLevelType w:val="multilevel"/>
    <w:tmpl w:val="EBD269A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nsid w:val="616D5102"/>
    <w:multiLevelType w:val="multilevel"/>
    <w:tmpl w:val="F01C106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nsid w:val="6288371F"/>
    <w:multiLevelType w:val="multilevel"/>
    <w:tmpl w:val="B2A862A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nsid w:val="6F8C0AF9"/>
    <w:multiLevelType w:val="multilevel"/>
    <w:tmpl w:val="5B6249F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9"/>
  </w:num>
  <w:num w:numId="2">
    <w:abstractNumId w:val="8"/>
  </w:num>
  <w:num w:numId="3">
    <w:abstractNumId w:val="11"/>
  </w:num>
  <w:num w:numId="4">
    <w:abstractNumId w:val="1"/>
  </w:num>
  <w:num w:numId="5">
    <w:abstractNumId w:val="4"/>
  </w:num>
  <w:num w:numId="6">
    <w:abstractNumId w:val="3"/>
  </w:num>
  <w:num w:numId="7">
    <w:abstractNumId w:val="10"/>
  </w:num>
  <w:num w:numId="8">
    <w:abstractNumId w:val="6"/>
  </w:num>
  <w:num w:numId="9">
    <w:abstractNumId w:val="12"/>
  </w:num>
  <w:num w:numId="10">
    <w:abstractNumId w:val="2"/>
  </w:num>
  <w:num w:numId="11">
    <w:abstractNumId w:val="13"/>
  </w:num>
  <w:num w:numId="12">
    <w:abstractNumId w:val="5"/>
  </w:num>
  <w:num w:numId="13">
    <w:abstractNumId w:val="7"/>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footnotePr>
    <w:footnote w:id="0"/>
    <w:footnote w:id="1"/>
  </w:footnotePr>
  <w:endnotePr>
    <w:endnote w:id="0"/>
    <w:endnote w:id="1"/>
  </w:endnotePr>
  <w:compat/>
  <w:rsids>
    <w:rsidRoot w:val="00F672B0"/>
    <w:rsid w:val="00030414"/>
    <w:rsid w:val="0003392B"/>
    <w:rsid w:val="00062274"/>
    <w:rsid w:val="00066B50"/>
    <w:rsid w:val="000F3BAF"/>
    <w:rsid w:val="0013170F"/>
    <w:rsid w:val="001600D5"/>
    <w:rsid w:val="0023163E"/>
    <w:rsid w:val="00240CFB"/>
    <w:rsid w:val="00274DC0"/>
    <w:rsid w:val="00284545"/>
    <w:rsid w:val="002A22C0"/>
    <w:rsid w:val="002B5CC1"/>
    <w:rsid w:val="003214B1"/>
    <w:rsid w:val="003701F9"/>
    <w:rsid w:val="00373261"/>
    <w:rsid w:val="003764EE"/>
    <w:rsid w:val="00384E25"/>
    <w:rsid w:val="00407F43"/>
    <w:rsid w:val="004D58C2"/>
    <w:rsid w:val="00520B82"/>
    <w:rsid w:val="005577DD"/>
    <w:rsid w:val="005817F7"/>
    <w:rsid w:val="005902B3"/>
    <w:rsid w:val="005D4FC2"/>
    <w:rsid w:val="005F32C3"/>
    <w:rsid w:val="006355D9"/>
    <w:rsid w:val="00667ACC"/>
    <w:rsid w:val="00755494"/>
    <w:rsid w:val="00763873"/>
    <w:rsid w:val="00893D67"/>
    <w:rsid w:val="008A58FD"/>
    <w:rsid w:val="008C0A30"/>
    <w:rsid w:val="0093176B"/>
    <w:rsid w:val="00957AAC"/>
    <w:rsid w:val="00990B67"/>
    <w:rsid w:val="009C4F86"/>
    <w:rsid w:val="00A60E4F"/>
    <w:rsid w:val="00A7180B"/>
    <w:rsid w:val="00B82EBB"/>
    <w:rsid w:val="00BD46B2"/>
    <w:rsid w:val="00C20ECE"/>
    <w:rsid w:val="00C75EBA"/>
    <w:rsid w:val="00D358E1"/>
    <w:rsid w:val="00D36F66"/>
    <w:rsid w:val="00D642BD"/>
    <w:rsid w:val="00DC79FB"/>
    <w:rsid w:val="00E34CAA"/>
    <w:rsid w:val="00E658FA"/>
    <w:rsid w:val="00E72309"/>
    <w:rsid w:val="00E85D40"/>
    <w:rsid w:val="00F07899"/>
    <w:rsid w:val="00F672B0"/>
    <w:rsid w:val="00FF03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672B0"/>
    <w:pPr>
      <w:widowControl w:val="0"/>
      <w:suppressAutoHyphens/>
    </w:pPr>
  </w:style>
  <w:style w:type="paragraph" w:styleId="Heading1">
    <w:name w:val="heading 1"/>
    <w:basedOn w:val="Heading"/>
    <w:next w:val="TextBody"/>
    <w:rsid w:val="00F672B0"/>
    <w:pPr>
      <w:outlineLvl w:val="0"/>
    </w:pPr>
    <w:rPr>
      <w:rFonts w:ascii="Liberation Serif" w:hAnsi="Liberation Serif"/>
      <w:b/>
      <w:bCs/>
      <w:sz w:val="48"/>
      <w:szCs w:val="48"/>
    </w:rPr>
  </w:style>
  <w:style w:type="paragraph" w:styleId="Heading2">
    <w:name w:val="heading 2"/>
    <w:basedOn w:val="Heading"/>
    <w:next w:val="TextBody"/>
    <w:rsid w:val="00F672B0"/>
    <w:pPr>
      <w:spacing w:before="200"/>
      <w:outlineLvl w:val="1"/>
    </w:pPr>
    <w:rPr>
      <w:rFonts w:ascii="Liberation Serif" w:hAnsi="Liberation Serif"/>
      <w:b/>
      <w:bCs/>
      <w:sz w:val="36"/>
      <w:szCs w:val="36"/>
    </w:rPr>
  </w:style>
  <w:style w:type="paragraph" w:styleId="Heading3">
    <w:name w:val="heading 3"/>
    <w:basedOn w:val="Heading"/>
    <w:next w:val="TextBody"/>
    <w:rsid w:val="00F672B0"/>
    <w:pPr>
      <w:spacing w:before="140"/>
      <w:outlineLvl w:val="2"/>
    </w:pPr>
    <w:rPr>
      <w:rFonts w:ascii="Liberation Serif" w:hAnsi="Liberation Serif"/>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672B0"/>
    <w:rPr>
      <w:color w:val="000080"/>
      <w:u w:val="single"/>
    </w:rPr>
  </w:style>
  <w:style w:type="character" w:customStyle="1" w:styleId="Bullets">
    <w:name w:val="Bullets"/>
    <w:rsid w:val="00F672B0"/>
    <w:rPr>
      <w:rFonts w:ascii="OpenSymbol" w:eastAsia="OpenSymbol" w:hAnsi="OpenSymbol" w:cs="OpenSymbol"/>
    </w:rPr>
  </w:style>
  <w:style w:type="paragraph" w:customStyle="1" w:styleId="Heading">
    <w:name w:val="Heading"/>
    <w:basedOn w:val="Normal"/>
    <w:next w:val="TextBody"/>
    <w:rsid w:val="00F672B0"/>
    <w:pPr>
      <w:keepNext/>
      <w:spacing w:before="240" w:after="120"/>
    </w:pPr>
    <w:rPr>
      <w:rFonts w:ascii="Liberation Sans" w:hAnsi="Liberation Sans"/>
      <w:sz w:val="28"/>
      <w:szCs w:val="28"/>
    </w:rPr>
  </w:style>
  <w:style w:type="paragraph" w:customStyle="1" w:styleId="TextBody">
    <w:name w:val="Text Body"/>
    <w:basedOn w:val="Normal"/>
    <w:rsid w:val="00F672B0"/>
    <w:pPr>
      <w:spacing w:after="140" w:line="288" w:lineRule="auto"/>
    </w:pPr>
  </w:style>
  <w:style w:type="paragraph" w:styleId="List">
    <w:name w:val="List"/>
    <w:basedOn w:val="TextBody"/>
    <w:rsid w:val="00F672B0"/>
  </w:style>
  <w:style w:type="paragraph" w:styleId="Caption">
    <w:name w:val="caption"/>
    <w:basedOn w:val="Normal"/>
    <w:rsid w:val="00F672B0"/>
    <w:pPr>
      <w:suppressLineNumbers/>
      <w:spacing w:before="120" w:after="120"/>
    </w:pPr>
    <w:rPr>
      <w:i/>
      <w:iCs/>
    </w:rPr>
  </w:style>
  <w:style w:type="paragraph" w:customStyle="1" w:styleId="Index">
    <w:name w:val="Index"/>
    <w:basedOn w:val="Normal"/>
    <w:rsid w:val="00F672B0"/>
    <w:pPr>
      <w:suppressLineNumbers/>
    </w:pPr>
  </w:style>
  <w:style w:type="paragraph" w:styleId="ListParagraph">
    <w:name w:val="List Paragraph"/>
    <w:basedOn w:val="Normal"/>
    <w:uiPriority w:val="34"/>
    <w:qFormat/>
    <w:rsid w:val="00893D67"/>
    <w:pPr>
      <w:widowControl/>
      <w:suppressAutoHyphens w:val="0"/>
      <w:spacing w:after="160" w:line="259" w:lineRule="auto"/>
      <w:ind w:left="720"/>
      <w:contextualSpacing/>
    </w:pPr>
    <w:rPr>
      <w:rFonts w:asciiTheme="minorHAnsi" w:eastAsiaTheme="minorHAnsi" w:hAnsiTheme="minorHAnsi" w:cstheme="minorBidi"/>
      <w:sz w:val="22"/>
      <w:szCs w:val="22"/>
      <w:lang w:eastAsia="en-US" w:bidi="ar-SA"/>
    </w:rPr>
  </w:style>
  <w:style w:type="paragraph" w:styleId="BalloonText">
    <w:name w:val="Balloon Text"/>
    <w:basedOn w:val="Normal"/>
    <w:link w:val="BalloonTextChar"/>
    <w:uiPriority w:val="99"/>
    <w:semiHidden/>
    <w:unhideWhenUsed/>
    <w:rsid w:val="00D642BD"/>
    <w:rPr>
      <w:rFonts w:ascii="Tahoma" w:hAnsi="Tahoma" w:cs="Mangal"/>
      <w:sz w:val="16"/>
      <w:szCs w:val="14"/>
    </w:rPr>
  </w:style>
  <w:style w:type="character" w:customStyle="1" w:styleId="BalloonTextChar">
    <w:name w:val="Balloon Text Char"/>
    <w:basedOn w:val="DefaultParagraphFont"/>
    <w:link w:val="BalloonText"/>
    <w:uiPriority w:val="99"/>
    <w:semiHidden/>
    <w:rsid w:val="00D642BD"/>
    <w:rPr>
      <w:rFonts w:ascii="Tahoma" w:hAnsi="Tahoma" w:cs="Mangal"/>
      <w:sz w:val="16"/>
      <w:szCs w:val="14"/>
    </w:rPr>
  </w:style>
  <w:style w:type="paragraph" w:styleId="Header">
    <w:name w:val="header"/>
    <w:basedOn w:val="Normal"/>
    <w:link w:val="HeaderChar"/>
    <w:uiPriority w:val="99"/>
    <w:semiHidden/>
    <w:unhideWhenUsed/>
    <w:rsid w:val="00D36F66"/>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D36F66"/>
    <w:rPr>
      <w:rFonts w:cs="Mangal"/>
      <w:szCs w:val="21"/>
    </w:rPr>
  </w:style>
  <w:style w:type="paragraph" w:styleId="Footer">
    <w:name w:val="footer"/>
    <w:basedOn w:val="Normal"/>
    <w:link w:val="FooterChar"/>
    <w:uiPriority w:val="99"/>
    <w:semiHidden/>
    <w:unhideWhenUsed/>
    <w:rsid w:val="00D36F66"/>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D36F66"/>
    <w:rPr>
      <w:rFonts w:cs="Mangal"/>
      <w:szCs w:val="21"/>
    </w:rPr>
  </w:style>
  <w:style w:type="table" w:styleId="TableGrid">
    <w:name w:val="Table Grid"/>
    <w:basedOn w:val="TableNormal"/>
    <w:uiPriority w:val="39"/>
    <w:rsid w:val="005577DD"/>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7793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Sheet1!$A$2</c:f>
              <c:strCache>
                <c:ptCount val="1"/>
                <c:pt idx="0">
                  <c:v>Yes</c:v>
                </c:pt>
              </c:strCache>
            </c:strRef>
          </c:tx>
          <c:cat>
            <c:strRef>
              <c:f>Sheet1!$A$2:$A$3</c:f>
              <c:strCache>
                <c:ptCount val="2"/>
                <c:pt idx="0">
                  <c:v>Yes</c:v>
                </c:pt>
                <c:pt idx="1">
                  <c:v>No</c:v>
                </c:pt>
              </c:strCache>
            </c:strRef>
          </c:cat>
          <c:val>
            <c:numRef>
              <c:f>Sheet1!$B$2:$B$3</c:f>
              <c:numCache>
                <c:formatCode>General</c:formatCode>
                <c:ptCount val="2"/>
                <c:pt idx="0">
                  <c:v>100</c:v>
                </c:pt>
              </c:numCache>
            </c:numRef>
          </c:val>
        </c:ser>
        <c:ser>
          <c:idx val="1"/>
          <c:order val="1"/>
          <c:tx>
            <c:strRef>
              <c:f>Sheet1!$A$3</c:f>
              <c:strCache>
                <c:ptCount val="1"/>
                <c:pt idx="0">
                  <c:v>No</c:v>
                </c:pt>
              </c:strCache>
            </c:strRef>
          </c:tx>
          <c:cat>
            <c:strRef>
              <c:f>Sheet1!$A$2:$A$3</c:f>
              <c:strCache>
                <c:ptCount val="2"/>
                <c:pt idx="0">
                  <c:v>Yes</c:v>
                </c:pt>
                <c:pt idx="1">
                  <c:v>No</c:v>
                </c:pt>
              </c:strCache>
            </c:strRef>
          </c:cat>
          <c:val>
            <c:numRef>
              <c:f>Sheet1!$C$2:$C$3</c:f>
              <c:numCache>
                <c:formatCode>General</c:formatCode>
                <c:ptCount val="2"/>
                <c:pt idx="1">
                  <c:v>10</c:v>
                </c:pt>
              </c:numCache>
            </c:numRef>
          </c:val>
        </c:ser>
        <c:ser>
          <c:idx val="2"/>
          <c:order val="2"/>
          <c:tx>
            <c:strRef>
              <c:f>Sheet1!$D$1</c:f>
              <c:strCache>
                <c:ptCount val="1"/>
              </c:strCache>
            </c:strRef>
          </c:tx>
          <c:cat>
            <c:strRef>
              <c:f>Sheet1!$A$2:$A$3</c:f>
              <c:strCache>
                <c:ptCount val="2"/>
                <c:pt idx="0">
                  <c:v>Yes</c:v>
                </c:pt>
                <c:pt idx="1">
                  <c:v>No</c:v>
                </c:pt>
              </c:strCache>
            </c:strRef>
          </c:cat>
          <c:val>
            <c:numRef>
              <c:f>Sheet1!$D$2:$D$3</c:f>
              <c:numCache>
                <c:formatCode>General</c:formatCode>
                <c:ptCount val="2"/>
              </c:numCache>
            </c:numRef>
          </c:val>
        </c:ser>
        <c:axId val="125483648"/>
        <c:axId val="127914368"/>
      </c:barChart>
      <c:catAx>
        <c:axId val="125483648"/>
        <c:scaling>
          <c:orientation val="minMax"/>
        </c:scaling>
        <c:axPos val="b"/>
        <c:tickLblPos val="nextTo"/>
        <c:crossAx val="127914368"/>
        <c:crosses val="autoZero"/>
        <c:auto val="1"/>
        <c:lblAlgn val="ctr"/>
        <c:lblOffset val="100"/>
      </c:catAx>
      <c:valAx>
        <c:axId val="127914368"/>
        <c:scaling>
          <c:orientation val="minMax"/>
        </c:scaling>
        <c:axPos val="l"/>
        <c:majorGridlines/>
        <c:numFmt formatCode="General" sourceLinked="1"/>
        <c:tickLblPos val="nextTo"/>
        <c:crossAx val="125483648"/>
        <c:crosses val="autoZero"/>
        <c:crossBetween val="between"/>
      </c:valAx>
    </c:plotArea>
    <c:legend>
      <c:legendPos val="r"/>
      <c:legendEntry>
        <c:idx val="2"/>
        <c:delete val="1"/>
      </c:legendEntry>
      <c:layout>
        <c:manualLayout>
          <c:xMode val="edge"/>
          <c:yMode val="edge"/>
          <c:x val="0.90799886993292456"/>
          <c:y val="0.38045869266341886"/>
          <c:w val="7.1167796733741934E-2"/>
          <c:h val="0.14351518560180074"/>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local</a:t>
            </a:r>
            <a:r>
              <a:rPr lang="en-US" baseline="0"/>
              <a:t> farmer and agricultural extension officer  response</a:t>
            </a:r>
            <a:endParaRPr lang="en-US"/>
          </a:p>
        </c:rich>
      </c:tx>
      <c:spPr>
        <a:noFill/>
        <a:ln>
          <a:noFill/>
        </a:ln>
        <a:effectLst/>
      </c:spPr>
    </c:title>
    <c:plotArea>
      <c:layout/>
      <c:barChart>
        <c:barDir val="col"/>
        <c:grouping val="clustered"/>
        <c:ser>
          <c:idx val="0"/>
          <c:order val="0"/>
          <c:tx>
            <c:strRef>
              <c:f>Sheet1!$B$1</c:f>
              <c:strCache>
                <c:ptCount val="1"/>
                <c:pt idx="0">
                  <c:v>good</c:v>
                </c:pt>
              </c:strCache>
            </c:strRef>
          </c:tx>
          <c:spPr>
            <a:solidFill>
              <a:srgbClr val="8064A2">
                <a:lumMod val="75000"/>
              </a:srgbClr>
            </a:solidFill>
            <a:ln>
              <a:noFill/>
            </a:ln>
            <a:effectLst>
              <a:outerShdw blurRad="50800" dist="50800" dir="5400000" algn="ctr" rotWithShape="0">
                <a:schemeClr val="accent4"/>
              </a:outerShdw>
            </a:effectLst>
          </c:spPr>
          <c:cat>
            <c:strRef>
              <c:f>Sheet1!$A$2</c:f>
              <c:strCache>
                <c:ptCount val="1"/>
                <c:pt idx="0">
                  <c:v>Exam Administration Efficiency</c:v>
                </c:pt>
              </c:strCache>
            </c:strRef>
          </c:cat>
          <c:val>
            <c:numRef>
              <c:f>Sheet1!$B$2</c:f>
              <c:numCache>
                <c:formatCode>General</c:formatCode>
                <c:ptCount val="1"/>
                <c:pt idx="0">
                  <c:v>100</c:v>
                </c:pt>
              </c:numCache>
            </c:numRef>
          </c:val>
          <c:extLst xmlns:c16r2="http://schemas.microsoft.com/office/drawing/2015/06/chart">
            <c:ext xmlns:c16="http://schemas.microsoft.com/office/drawing/2014/chart" uri="{C3380CC4-5D6E-409C-BE32-E72D297353CC}">
              <c16:uniqueId val="{00000000-F3A7-4720-B394-2DA32F8152FE}"/>
            </c:ext>
          </c:extLst>
        </c:ser>
        <c:ser>
          <c:idx val="1"/>
          <c:order val="1"/>
          <c:tx>
            <c:strRef>
              <c:f>Sheet1!$C$1</c:f>
              <c:strCache>
                <c:ptCount val="1"/>
                <c:pt idx="0">
                  <c:v>bad</c:v>
                </c:pt>
              </c:strCache>
            </c:strRef>
          </c:tx>
          <c:spPr>
            <a:solidFill>
              <a:schemeClr val="tx2">
                <a:lumMod val="60000"/>
                <a:lumOff val="40000"/>
              </a:schemeClr>
            </a:solidFill>
            <a:ln>
              <a:noFill/>
            </a:ln>
            <a:effectLst/>
          </c:spPr>
          <c:cat>
            <c:strRef>
              <c:f>Sheet1!$A$2</c:f>
              <c:strCache>
                <c:ptCount val="1"/>
                <c:pt idx="0">
                  <c:v>Exam Administration Efficiency</c:v>
                </c:pt>
              </c:strCache>
            </c:strRef>
          </c:cat>
          <c:val>
            <c:numRef>
              <c:f>Sheet1!$C$2</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F3A7-4720-B394-2DA32F8152FE}"/>
            </c:ext>
          </c:extLst>
        </c:ser>
        <c:ser>
          <c:idx val="2"/>
          <c:order val="2"/>
          <c:tx>
            <c:strRef>
              <c:f>Sheet1!$D$1</c:f>
              <c:strCache>
                <c:ptCount val="1"/>
                <c:pt idx="0">
                  <c:v>average</c:v>
                </c:pt>
              </c:strCache>
            </c:strRef>
          </c:tx>
          <c:spPr>
            <a:solidFill>
              <a:srgbClr val="FFFF00"/>
            </a:solidFill>
            <a:ln>
              <a:noFill/>
            </a:ln>
            <a:effectLst/>
          </c:spPr>
          <c:cat>
            <c:strRef>
              <c:f>Sheet1!$A$2</c:f>
              <c:strCache>
                <c:ptCount val="1"/>
                <c:pt idx="0">
                  <c:v>Exam Administration Efficiency</c:v>
                </c:pt>
              </c:strCache>
            </c:strRef>
          </c:cat>
          <c:val>
            <c:numRef>
              <c:f>Sheet1!$D$2</c:f>
              <c:numCache>
                <c:formatCode>General</c:formatCode>
                <c:ptCount val="1"/>
                <c:pt idx="0">
                  <c:v>40</c:v>
                </c:pt>
              </c:numCache>
            </c:numRef>
          </c:val>
          <c:extLst xmlns:c16r2="http://schemas.microsoft.com/office/drawing/2015/06/chart">
            <c:ext xmlns:c16="http://schemas.microsoft.com/office/drawing/2014/chart" uri="{C3380CC4-5D6E-409C-BE32-E72D297353CC}">
              <c16:uniqueId val="{00000002-F3A7-4720-B394-2DA32F8152FE}"/>
            </c:ext>
          </c:extLst>
        </c:ser>
        <c:gapWidth val="219"/>
        <c:overlap val="-27"/>
        <c:axId val="125270656"/>
        <c:axId val="125301120"/>
      </c:barChart>
      <c:catAx>
        <c:axId val="125270656"/>
        <c:scaling>
          <c:orientation val="minMax"/>
        </c:scaling>
        <c:delete val="1"/>
        <c:axPos val="b"/>
        <c:numFmt formatCode="General" sourceLinked="1"/>
        <c:majorTickMark val="none"/>
        <c:tickLblPos val="nextTo"/>
        <c:crossAx val="125301120"/>
        <c:crosses val="autoZero"/>
        <c:auto val="1"/>
        <c:lblAlgn val="ctr"/>
        <c:lblOffset val="100"/>
      </c:catAx>
      <c:valAx>
        <c:axId val="12530112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27065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7.7631051326917472E-2"/>
          <c:y val="6.746031746031747E-2"/>
          <c:w val="0.89690598571011959"/>
          <c:h val="0.79811461067366574"/>
        </c:manualLayout>
      </c:layout>
      <c:barChart>
        <c:barDir val="col"/>
        <c:grouping val="clustered"/>
        <c:ser>
          <c:idx val="0"/>
          <c:order val="0"/>
          <c:tx>
            <c:strRef>
              <c:f>Sheet1!$B$1</c:f>
              <c:strCache>
                <c:ptCount val="1"/>
                <c:pt idx="0">
                  <c:v>good</c:v>
                </c:pt>
              </c:strCache>
            </c:strRef>
          </c:tx>
          <c:spPr>
            <a:solidFill>
              <a:srgbClr val="8064A2">
                <a:lumMod val="75000"/>
              </a:srgbClr>
            </a:solidFill>
            <a:ln>
              <a:noFill/>
            </a:ln>
            <a:effectLst>
              <a:outerShdw blurRad="50800" dist="50800" dir="5400000" algn="ctr" rotWithShape="0">
                <a:schemeClr val="accent4"/>
              </a:outerShdw>
            </a:effectLst>
          </c:spPr>
          <c:cat>
            <c:strRef>
              <c:f>Sheet1!$A$2</c:f>
              <c:strCache>
                <c:ptCount val="1"/>
                <c:pt idx="0">
                  <c:v>Exam Administration Efficiency</c:v>
                </c:pt>
              </c:strCache>
            </c:strRef>
          </c:cat>
          <c:val>
            <c:numRef>
              <c:f>Sheet1!$B$2</c:f>
              <c:numCache>
                <c:formatCode>General</c:formatCode>
                <c:ptCount val="1"/>
                <c:pt idx="0">
                  <c:v>85</c:v>
                </c:pt>
              </c:numCache>
            </c:numRef>
          </c:val>
          <c:extLst xmlns:c16r2="http://schemas.microsoft.com/office/drawing/2015/06/chart">
            <c:ext xmlns:c16="http://schemas.microsoft.com/office/drawing/2014/chart" uri="{C3380CC4-5D6E-409C-BE32-E72D297353CC}">
              <c16:uniqueId val="{00000000-F3A7-4720-B394-2DA32F8152FE}"/>
            </c:ext>
          </c:extLst>
        </c:ser>
        <c:ser>
          <c:idx val="1"/>
          <c:order val="1"/>
          <c:tx>
            <c:strRef>
              <c:f>Sheet1!$C$1</c:f>
              <c:strCache>
                <c:ptCount val="1"/>
                <c:pt idx="0">
                  <c:v>bad</c:v>
                </c:pt>
              </c:strCache>
            </c:strRef>
          </c:tx>
          <c:spPr>
            <a:solidFill>
              <a:schemeClr val="tx2">
                <a:lumMod val="60000"/>
                <a:lumOff val="40000"/>
              </a:schemeClr>
            </a:solidFill>
            <a:ln>
              <a:noFill/>
            </a:ln>
            <a:effectLst/>
          </c:spPr>
          <c:cat>
            <c:strRef>
              <c:f>Sheet1!$A$2</c:f>
              <c:strCache>
                <c:ptCount val="1"/>
                <c:pt idx="0">
                  <c:v>Exam Administration Efficiency</c:v>
                </c:pt>
              </c:strCache>
            </c:strRef>
          </c:cat>
          <c:val>
            <c:numRef>
              <c:f>Sheet1!$C$2</c:f>
              <c:numCache>
                <c:formatCode>General</c:formatCode>
                <c:ptCount val="1"/>
                <c:pt idx="0">
                  <c:v>5</c:v>
                </c:pt>
              </c:numCache>
            </c:numRef>
          </c:val>
          <c:extLst xmlns:c16r2="http://schemas.microsoft.com/office/drawing/2015/06/chart">
            <c:ext xmlns:c16="http://schemas.microsoft.com/office/drawing/2014/chart" uri="{C3380CC4-5D6E-409C-BE32-E72D297353CC}">
              <c16:uniqueId val="{00000001-F3A7-4720-B394-2DA32F8152FE}"/>
            </c:ext>
          </c:extLst>
        </c:ser>
        <c:ser>
          <c:idx val="2"/>
          <c:order val="2"/>
          <c:tx>
            <c:strRef>
              <c:f>Sheet1!$D$1</c:f>
              <c:strCache>
                <c:ptCount val="1"/>
                <c:pt idx="0">
                  <c:v>average</c:v>
                </c:pt>
              </c:strCache>
            </c:strRef>
          </c:tx>
          <c:spPr>
            <a:solidFill>
              <a:srgbClr val="FFFF00"/>
            </a:solidFill>
            <a:ln>
              <a:noFill/>
            </a:ln>
            <a:effectLst/>
          </c:spPr>
          <c:cat>
            <c:strRef>
              <c:f>Sheet1!$A$2</c:f>
              <c:strCache>
                <c:ptCount val="1"/>
                <c:pt idx="0">
                  <c:v>Exam Administration Efficiency</c:v>
                </c:pt>
              </c:strCache>
            </c:strRef>
          </c:cat>
          <c:val>
            <c:numRef>
              <c:f>Sheet1!$D$2</c:f>
              <c:numCache>
                <c:formatCode>General</c:formatCode>
                <c:ptCount val="1"/>
                <c:pt idx="0">
                  <c:v>35</c:v>
                </c:pt>
              </c:numCache>
            </c:numRef>
          </c:val>
          <c:extLst xmlns:c16r2="http://schemas.microsoft.com/office/drawing/2015/06/chart">
            <c:ext xmlns:c16="http://schemas.microsoft.com/office/drawing/2014/chart" uri="{C3380CC4-5D6E-409C-BE32-E72D297353CC}">
              <c16:uniqueId val="{00000002-F3A7-4720-B394-2DA32F8152FE}"/>
            </c:ext>
          </c:extLst>
        </c:ser>
        <c:gapWidth val="219"/>
        <c:overlap val="-27"/>
        <c:axId val="125310464"/>
        <c:axId val="125312000"/>
      </c:barChart>
      <c:catAx>
        <c:axId val="125310464"/>
        <c:scaling>
          <c:orientation val="minMax"/>
        </c:scaling>
        <c:delete val="1"/>
        <c:axPos val="b"/>
        <c:numFmt formatCode="General" sourceLinked="1"/>
        <c:majorTickMark val="none"/>
        <c:tickLblPos val="nextTo"/>
        <c:crossAx val="125312000"/>
        <c:crosses val="autoZero"/>
        <c:auto val="1"/>
        <c:lblAlgn val="ctr"/>
        <c:lblOffset val="100"/>
      </c:catAx>
      <c:valAx>
        <c:axId val="12531200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10464"/>
        <c:crosses val="autoZero"/>
        <c:crossBetween val="between"/>
      </c:valAx>
      <c:spPr>
        <a:noFill/>
        <a:ln w="25400">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F8588-E9D4-47A3-9B56-DD81916CC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Kevsoft</Company>
  <LinksUpToDate>false</LinksUpToDate>
  <CharactersWithSpaces>7268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ZEUS</dc:creator>
  <cp:lastModifiedBy>ZEUS</cp:lastModifiedBy>
  <cp:revision>16</cp:revision>
  <dcterms:created xsi:type="dcterms:W3CDTF">2017-05-25T19:34:00Z</dcterms:created>
  <dcterms:modified xsi:type="dcterms:W3CDTF">2017-06-13T00:25:00Z</dcterms:modified>
  <dc:language>en-US</dc:language>
</cp:coreProperties>
</file>