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&amp; ML Platform Selection Guidelines</w:t>
      </w:r>
    </w:p>
    <w:p>
      <w:r>
        <w:t>Version: 2.0</w:t>
      </w:r>
    </w:p>
    <w:p>
      <w:r>
        <w:t>Date: [Insert Date]</w:t>
      </w:r>
    </w:p>
    <w:p>
      <w:r>
        <w:t>Authors: [Your Team Name]</w:t>
      </w:r>
    </w:p>
    <w:p>
      <w:r>
        <w:t>Reviewers: [Reviewers' Names]</w:t>
      </w:r>
    </w:p>
    <w:p>
      <w:pPr>
        <w:pStyle w:val="Heading2"/>
      </w:pPr>
      <w:r>
        <w:t>1. Purpose of this Document</w:t>
      </w:r>
    </w:p>
    <w:p>
      <w:r>
        <w:t>The purpose of this document is to provide a comprehensive framework for selecting the most suitable AI &amp; ML platform based on security, cost, scalability, compliance, integration capabilities, and other key factors. As AI and ML applications continue to grow, choosing the right platform is critical for optimizing performance, ensuring compliance, and aligning with business objectives.</w:t>
      </w:r>
    </w:p>
    <w:p>
      <w:r>
        <w:t>These guidelines aim to:</w:t>
      </w:r>
    </w:p>
    <w:p>
      <w:r>
        <w:t>✅ Establish a standardized approach to platform selection.</w:t>
      </w:r>
    </w:p>
    <w:p>
      <w:r>
        <w:t>✅ Optimize cost and resource utilization while ensuring performance.</w:t>
      </w:r>
    </w:p>
    <w:p>
      <w:r>
        <w:t>✅ Streamline AI/ML development and deployment processes.</w:t>
      </w:r>
    </w:p>
    <w:p>
      <w:r>
        <w:t>✅ Ensure security, compliance, and governance requirements are met.</w:t>
      </w:r>
    </w:p>
    <w:p>
      <w:r>
        <w:t>✅ Facilitate better decision-making by aligning technology with business needs.</w:t>
      </w:r>
    </w:p>
    <w:p>
      <w:pPr>
        <w:pStyle w:val="Heading2"/>
      </w:pPr>
      <w:r>
        <w:t>2. Key Considerations for Platform Selection</w:t>
      </w:r>
    </w:p>
    <w:p>
      <w:r>
        <w:t>To ensure an informed decision when selecting an AI/ML platform, teams should evaluate the following criteria. These considerations help determine the platform’s suitability for specific use cases, technical requirements, and organizational constraints.</w:t>
      </w:r>
    </w:p>
    <w:p>
      <w:pPr>
        <w:pStyle w:val="Heading3"/>
      </w:pPr>
      <w:r>
        <w:t>Security</w:t>
      </w:r>
    </w:p>
    <w:p>
      <w:r>
        <w:t>Security is a critical aspect of any AI/ML platform. It includes data encryption (both in transit and at rest), identity and access management (IAM), role-based access control (RBAC), and network security. Platforms should comply with security best practices and industry standards such as ISO 27001, SOC 2, and NIST.</w:t>
      </w:r>
    </w:p>
    <w:p>
      <w:pPr>
        <w:pStyle w:val="Heading3"/>
      </w:pPr>
      <w:r>
        <w:t>Data Availability</w:t>
      </w:r>
    </w:p>
    <w:p>
      <w:r>
        <w:t>The platform must support seamless access to various data sources, including structured and unstructured data, batch and real-time data streaming, and integrations with cloud storage solutions like AWS S3, Google Cloud Storage, Azure Blob, and Snowflake.</w:t>
      </w:r>
    </w:p>
    <w:p>
      <w:pPr>
        <w:pStyle w:val="Heading3"/>
      </w:pPr>
      <w:r>
        <w:t>Native AI/ML Services</w:t>
      </w:r>
    </w:p>
    <w:p>
      <w:r>
        <w:t>Many cloud providers offer built-in AI/ML services to simplify model development and deployment. Examples include Google Vertex AI, AWS Bedrock, Azure AI Services, and Snowflake Cortex AI. Native support for AutoML, pre-trained models, and hyperparameter tuning should be evaluated.</w:t>
      </w:r>
    </w:p>
    <w:p>
      <w:pPr>
        <w:pStyle w:val="Heading3"/>
      </w:pPr>
      <w:r>
        <w:t>Cost</w:t>
      </w:r>
    </w:p>
    <w:p>
      <w:r>
        <w:t>Cost-effectiveness is an important factor when choosing an AI/ML platform. Consider factors such as pricing models (pay-as-you-go, reserved instances, or spot instances), cost predictability, and budgeting features. Many platforms offer cost calculators to estimate expenses before deployment.</w:t>
      </w:r>
    </w:p>
    <w:p>
      <w:pPr>
        <w:pStyle w:val="Heading3"/>
      </w:pPr>
      <w:r>
        <w:t>Scalability</w:t>
      </w:r>
    </w:p>
    <w:p>
      <w:r>
        <w:t>An ideal AI/ML platform should support auto-scaling based on workload demands, multi-node training for large models, distributed computing, and serverless architectures. The ability to scale seamlessly ensures that AI models perform efficiently under varying workloads.</w:t>
      </w:r>
    </w:p>
    <w:p>
      <w:pPr>
        <w:pStyle w:val="Heading3"/>
      </w:pPr>
      <w:r>
        <w:t>Speed to Market</w:t>
      </w:r>
    </w:p>
    <w:p>
      <w:r>
        <w:t>The time required to develop, train, and deploy AI models is a key consideration. Platforms that offer pre-built models, drag-and-drop interfaces, low-code/no-code tools, and automated MLOps pipelines can significantly reduce time to market.</w:t>
      </w:r>
    </w:p>
    <w:p>
      <w:pPr>
        <w:pStyle w:val="Heading3"/>
      </w:pPr>
      <w:r>
        <w:t>Model Serving &amp; Deployment</w:t>
      </w:r>
    </w:p>
    <w:p>
      <w:r>
        <w:t>AI models must be efficiently deployed and served for inference. Platforms should support different deployment modes, including real-time, batch, and edge AI. Model optimization features like GPU/TPU acceleration and serverless deployment improve efficiency.</w:t>
      </w:r>
    </w:p>
    <w:p>
      <w:pPr>
        <w:pStyle w:val="Heading3"/>
      </w:pPr>
      <w:r>
        <w:t>Support for Custom UI Frameworks</w:t>
      </w:r>
    </w:p>
    <w:p>
      <w:r>
        <w:t>The ability to integrate AI models into existing applications via APIs is crucial. Some platforms may have restrictions on API exposure or custom UI frameworks (e.g., Snowflake does not support direct port exposure). Evaluate API flexibility and compatibility with front-end applications.</w:t>
      </w:r>
    </w:p>
    <w:p>
      <w:pPr>
        <w:pStyle w:val="Heading3"/>
      </w:pPr>
      <w:r>
        <w:t>Technical Skill Alignment</w:t>
      </w:r>
    </w:p>
    <w:p>
      <w:r>
        <w:t>The platform should align with the technical expertise of the team. Some platforms require advanced DevOps/MLOps skills, while others offer simplified AI development with drag-and-drop interfaces. Consider the learning curve and supporting documentation.</w:t>
      </w:r>
    </w:p>
    <w:p>
      <w:pPr>
        <w:pStyle w:val="Heading3"/>
      </w:pPr>
      <w:r>
        <w:t>Cloud Agreements &amp; Enterprise Commitments</w:t>
      </w:r>
    </w:p>
    <w:p>
      <w:r>
        <w:t>Organizations may have pre-negotiated cloud agreements, which can influence platform selection. Consider existing enterprise contracts, discounts, committed-use agreements, and SLA guarantees provided by cloud vendors.</w:t>
      </w:r>
    </w:p>
    <w:p>
      <w:pPr>
        <w:pStyle w:val="Heading3"/>
      </w:pPr>
      <w:r>
        <w:t>Integration with Existing Systems</w:t>
      </w:r>
    </w:p>
    <w:p>
      <w:r>
        <w:t>AI/ML platforms should seamlessly integrate with existing enterprise systems, databases, and data pipelines. Compatibility with data warehouses (e.g., Snowflake, Redshift, BigQuery), ETL tools, and real-time streaming services should be considered.</w:t>
      </w:r>
    </w:p>
    <w:p>
      <w:pPr>
        <w:pStyle w:val="Heading3"/>
      </w:pPr>
      <w:r>
        <w:t>Latency &amp; Performance Requirements</w:t>
      </w:r>
    </w:p>
    <w:p>
      <w:r>
        <w:t>For applications requiring real-time decision-making, low latency is essential. Evaluate the platform’s inference latency, compute power, caching mechanisms, and response times.</w:t>
      </w:r>
    </w:p>
    <w:p>
      <w:pPr>
        <w:pStyle w:val="Heading3"/>
      </w:pPr>
      <w:r>
        <w:t>Compliance &amp; Regulatory Requirements</w:t>
      </w:r>
    </w:p>
    <w:p>
      <w:r>
        <w:t>Compliance with industry regulations (GDPR, HIPAA, SOC 2, FedRAMP) is crucial, especially for AI applications handling sensitive data. Platforms should provide built-in auditing, logging, and compliance monitoring tools.</w:t>
      </w:r>
    </w:p>
    <w:p>
      <w:pPr>
        <w:pStyle w:val="Heading3"/>
      </w:pPr>
      <w:r>
        <w:t>MLOps &amp; Deployment Pipelines</w:t>
      </w:r>
    </w:p>
    <w:p>
      <w:r>
        <w:t>AI/ML platforms should support continuous integration/continuous deployment (CI/CD) pipelines for automated model training, testing, and deployment. Built-in version control, A/B testing, and monitoring capabilities improve model lifecycle management.</w:t>
      </w:r>
    </w:p>
    <w:p>
      <w:pPr>
        <w:pStyle w:val="Heading3"/>
      </w:pPr>
      <w:r>
        <w:t>Multi-cloud &amp; Hybrid Cloud Support</w:t>
      </w:r>
    </w:p>
    <w:p>
      <w:r>
        <w:t>Organizations often operate in multi-cloud or hybrid cloud environments. AI/ML platforms should support model deployment across multiple clouds (AWS, GCP, Azure) and on-prem infrastructure using Kubernetes, Anthos, or other hybrid-cloud solutions.</w:t>
      </w:r>
    </w:p>
    <w:p>
      <w:pPr>
        <w:pStyle w:val="Heading3"/>
      </w:pPr>
      <w:r>
        <w:t>Data Privacy &amp; Governance</w:t>
      </w:r>
    </w:p>
    <w:p>
      <w:r>
        <w:t>Ensuring data privacy and governance is essential for AI models. Platforms should enforce access controls, audit trails, and encryption mechanisms to protect data and models from unauthorized access.</w:t>
      </w:r>
    </w:p>
    <w:p>
      <w:pPr>
        <w:pStyle w:val="Heading3"/>
      </w:pPr>
      <w:r>
        <w:t>Customization &amp; Extensibility</w:t>
      </w:r>
    </w:p>
    <w:p>
      <w:r>
        <w:t>Some applications require custom model training and fine-tuning. Platforms should provide flexibility to integrate open-source AI frameworks (e.g., TensorFlow, PyTorch) and allow businesses to customize AI capabilities.</w:t>
      </w:r>
    </w:p>
    <w:p>
      <w:pPr>
        <w:pStyle w:val="Heading3"/>
      </w:pPr>
      <w:r>
        <w:t>Cost Optimization Strategies</w:t>
      </w:r>
    </w:p>
    <w:p>
      <w:r>
        <w:t>AI/ML workloads can become expensive without proper cost management. Platforms should provide auto-scaling, budget alerts, and reserved instances to optimize costs while maintaining performance.</w:t>
      </w:r>
    </w:p>
    <w:p>
      <w:pPr>
        <w:pStyle w:val="Heading2"/>
      </w:pPr>
      <w:r>
        <w:t>3. Platform Comparison: AWS, GCP, and Snowflake</w:t>
      </w:r>
    </w:p>
    <w:p>
      <w:r>
        <w:t>The following matrix provides a comparative analysis of three major AI/ML platforms: AWS (Amazon Web Services), GCP (Google Cloud Platform), and Snowflake. This comparison is based on security, scalability, cost, native AI/ML services, and integration capabilities.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Criteria</w:t>
            </w:r>
          </w:p>
        </w:tc>
        <w:tc>
          <w:tcPr>
            <w:tcW w:type="dxa" w:w="2160"/>
          </w:tcPr>
          <w:p>
            <w:r>
              <w:t>AWS (Bedrock, SageMaker)</w:t>
            </w:r>
          </w:p>
        </w:tc>
        <w:tc>
          <w:tcPr>
            <w:tcW w:type="dxa" w:w="2160"/>
          </w:tcPr>
          <w:p>
            <w:r>
              <w:t>GCP (Vertex AI)</w:t>
            </w:r>
          </w:p>
        </w:tc>
        <w:tc>
          <w:tcPr>
            <w:tcW w:type="dxa" w:w="2160"/>
          </w:tcPr>
          <w:p>
            <w:r>
              <w:t>Snowflake (Cortex AI)</w:t>
            </w:r>
          </w:p>
        </w:tc>
      </w:tr>
      <w:tr>
        <w:tc>
          <w:tcPr>
            <w:tcW w:type="dxa" w:w="2160"/>
          </w:tcPr>
          <w:p>
            <w:r>
              <w:t>Security</w:t>
            </w:r>
          </w:p>
        </w:tc>
        <w:tc>
          <w:tcPr>
            <w:tcW w:type="dxa" w:w="2160"/>
          </w:tcPr>
          <w:p>
            <w:r>
              <w:t>Strong IAM, encryption, VPC Service Controls</w:t>
            </w:r>
          </w:p>
        </w:tc>
        <w:tc>
          <w:tcPr>
            <w:tcW w:type="dxa" w:w="2160"/>
          </w:tcPr>
          <w:p>
            <w:r>
              <w:t>Strong IAM, encryption, VPC Service Controls</w:t>
            </w:r>
          </w:p>
        </w:tc>
        <w:tc>
          <w:tcPr>
            <w:tcW w:type="dxa" w:w="2160"/>
          </w:tcPr>
          <w:p>
            <w:r>
              <w:t>RBAC, data encryption, SOC 2 compliance</w:t>
            </w:r>
          </w:p>
        </w:tc>
      </w:tr>
      <w:tr>
        <w:tc>
          <w:tcPr>
            <w:tcW w:type="dxa" w:w="2160"/>
          </w:tcPr>
          <w:p>
            <w:r>
              <w:t>Data Availability</w:t>
            </w:r>
          </w:p>
        </w:tc>
        <w:tc>
          <w:tcPr>
            <w:tcW w:type="dxa" w:w="2160"/>
          </w:tcPr>
          <w:p>
            <w:r>
              <w:t>S3, Redshift, native integrations</w:t>
            </w:r>
          </w:p>
        </w:tc>
        <w:tc>
          <w:tcPr>
            <w:tcW w:type="dxa" w:w="2160"/>
          </w:tcPr>
          <w:p>
            <w:r>
              <w:t>BigQuery, Cloud Storage, strong data pipelines</w:t>
            </w:r>
          </w:p>
        </w:tc>
        <w:tc>
          <w:tcPr>
            <w:tcW w:type="dxa" w:w="2160"/>
          </w:tcPr>
          <w:p>
            <w:r>
              <w:t>Strong ETL, native cloud data sharing</w:t>
            </w:r>
          </w:p>
        </w:tc>
      </w:tr>
      <w:tr>
        <w:tc>
          <w:tcPr>
            <w:tcW w:type="dxa" w:w="2160"/>
          </w:tcPr>
          <w:p>
            <w:r>
              <w:t>Native AI/ML Services</w:t>
            </w:r>
          </w:p>
        </w:tc>
        <w:tc>
          <w:tcPr>
            <w:tcW w:type="dxa" w:w="2160"/>
          </w:tcPr>
          <w:p>
            <w:r>
              <w:t>SageMaker, Bedrock for GenAI</w:t>
            </w:r>
          </w:p>
        </w:tc>
        <w:tc>
          <w:tcPr>
            <w:tcW w:type="dxa" w:w="2160"/>
          </w:tcPr>
          <w:p>
            <w:r>
              <w:t>Vertex AI, AutoML, BigQuery ML</w:t>
            </w:r>
          </w:p>
        </w:tc>
        <w:tc>
          <w:tcPr>
            <w:tcW w:type="dxa" w:w="2160"/>
          </w:tcPr>
          <w:p>
            <w:r>
              <w:t>Cortex AI (limited AI/ML)</w:t>
            </w:r>
          </w:p>
        </w:tc>
      </w:tr>
      <w:tr>
        <w:tc>
          <w:tcPr>
            <w:tcW w:type="dxa" w:w="2160"/>
          </w:tcPr>
          <w:p>
            <w:r>
              <w:t>Cost</w:t>
            </w:r>
          </w:p>
        </w:tc>
        <w:tc>
          <w:tcPr>
            <w:tcW w:type="dxa" w:w="2160"/>
          </w:tcPr>
          <w:p>
            <w:r>
              <w:t>Flexible pricing, spot instances, reserved instances</w:t>
            </w:r>
          </w:p>
        </w:tc>
        <w:tc>
          <w:tcPr>
            <w:tcW w:type="dxa" w:w="2160"/>
          </w:tcPr>
          <w:p>
            <w:r>
              <w:t>Competitive pricing, sustained-use discounts</w:t>
            </w:r>
          </w:p>
        </w:tc>
        <w:tc>
          <w:tcPr>
            <w:tcW w:type="dxa" w:w="2160"/>
          </w:tcPr>
          <w:p>
            <w:r>
              <w:t>Consumption-based pricing</w:t>
            </w:r>
          </w:p>
        </w:tc>
      </w:tr>
      <w:tr>
        <w:tc>
          <w:tcPr>
            <w:tcW w:type="dxa" w:w="2160"/>
          </w:tcPr>
          <w:p>
            <w:r>
              <w:t>Scalability</w:t>
            </w:r>
          </w:p>
        </w:tc>
        <w:tc>
          <w:tcPr>
            <w:tcW w:type="dxa" w:w="2160"/>
          </w:tcPr>
          <w:p>
            <w:r>
              <w:t>Highly scalable, multi-region, GPU/TPU support</w:t>
            </w:r>
          </w:p>
        </w:tc>
        <w:tc>
          <w:tcPr>
            <w:tcW w:type="dxa" w:w="2160"/>
          </w:tcPr>
          <w:p>
            <w:r>
              <w:t>Highly scalable, distributed training, GPU/TPU</w:t>
            </w:r>
          </w:p>
        </w:tc>
        <w:tc>
          <w:tcPr>
            <w:tcW w:type="dxa" w:w="2160"/>
          </w:tcPr>
          <w:p>
            <w:r>
              <w:t>Scalable, but ML workloads limited</w:t>
            </w:r>
          </w:p>
        </w:tc>
      </w:tr>
      <w:tr>
        <w:tc>
          <w:tcPr>
            <w:tcW w:type="dxa" w:w="2160"/>
          </w:tcPr>
          <w:p>
            <w:r>
              <w:t>Speed to Market</w:t>
            </w:r>
          </w:p>
        </w:tc>
        <w:tc>
          <w:tcPr>
            <w:tcW w:type="dxa" w:w="2160"/>
          </w:tcPr>
          <w:p>
            <w:r>
              <w:t>Pre-trained models, AutoML, API-based access</w:t>
            </w:r>
          </w:p>
        </w:tc>
        <w:tc>
          <w:tcPr>
            <w:tcW w:type="dxa" w:w="2160"/>
          </w:tcPr>
          <w:p>
            <w:r>
              <w:t>Pre-built AI solutions, AutoML</w:t>
            </w:r>
          </w:p>
        </w:tc>
        <w:tc>
          <w:tcPr>
            <w:tcW w:type="dxa" w:w="2160"/>
          </w:tcPr>
          <w:p>
            <w:r>
              <w:t>Limited to SQL-based AI</w:t>
            </w:r>
          </w:p>
        </w:tc>
      </w:tr>
      <w:tr>
        <w:tc>
          <w:tcPr>
            <w:tcW w:type="dxa" w:w="2160"/>
          </w:tcPr>
          <w:p>
            <w:r>
              <w:t>Model Serving</w:t>
            </w:r>
          </w:p>
        </w:tc>
        <w:tc>
          <w:tcPr>
            <w:tcW w:type="dxa" w:w="2160"/>
          </w:tcPr>
          <w:p>
            <w:r>
              <w:t>Real-time, batch, managed endpoints</w:t>
            </w:r>
          </w:p>
        </w:tc>
        <w:tc>
          <w:tcPr>
            <w:tcW w:type="dxa" w:w="2160"/>
          </w:tcPr>
          <w:p>
            <w:r>
              <w:t>Real-time, batch, Kubernetes support</w:t>
            </w:r>
          </w:p>
        </w:tc>
        <w:tc>
          <w:tcPr>
            <w:tcW w:type="dxa" w:w="2160"/>
          </w:tcPr>
          <w:p>
            <w:r>
              <w:t>SQL functions for AI (limited real-time support)</w:t>
            </w:r>
          </w:p>
        </w:tc>
      </w:tr>
      <w:tr>
        <w:tc>
          <w:tcPr>
            <w:tcW w:type="dxa" w:w="2160"/>
          </w:tcPr>
          <w:p>
            <w:r>
              <w:t>UI Integration</w:t>
            </w:r>
          </w:p>
        </w:tc>
        <w:tc>
          <w:tcPr>
            <w:tcW w:type="dxa" w:w="2160"/>
          </w:tcPr>
          <w:p>
            <w:r>
              <w:t>Strong API support, custom UI flexibility</w:t>
            </w:r>
          </w:p>
        </w:tc>
        <w:tc>
          <w:tcPr>
            <w:tcW w:type="dxa" w:w="2160"/>
          </w:tcPr>
          <w:p>
            <w:r>
              <w:t>Custom UI support, API-friendly</w:t>
            </w:r>
          </w:p>
        </w:tc>
        <w:tc>
          <w:tcPr>
            <w:tcW w:type="dxa" w:w="2160"/>
          </w:tcPr>
          <w:p>
            <w:r>
              <w:t>Limited UI exposure (no direct port access)</w:t>
            </w:r>
          </w:p>
        </w:tc>
      </w:tr>
      <w:tr>
        <w:tc>
          <w:tcPr>
            <w:tcW w:type="dxa" w:w="2160"/>
          </w:tcPr>
          <w:p>
            <w:r>
              <w:t>Technical Skill Alignment</w:t>
            </w:r>
          </w:p>
        </w:tc>
        <w:tc>
          <w:tcPr>
            <w:tcW w:type="dxa" w:w="2160"/>
          </w:tcPr>
          <w:p>
            <w:r>
              <w:t>Requires AWS expertise, IAM knowledge</w:t>
            </w:r>
          </w:p>
        </w:tc>
        <w:tc>
          <w:tcPr>
            <w:tcW w:type="dxa" w:w="2160"/>
          </w:tcPr>
          <w:p>
            <w:r>
              <w:t>Requires GCP expertise, ML specialization</w:t>
            </w:r>
          </w:p>
        </w:tc>
        <w:tc>
          <w:tcPr>
            <w:tcW w:type="dxa" w:w="2160"/>
          </w:tcPr>
          <w:p>
            <w:r>
              <w:t>SQL-centric AI approach</w:t>
            </w:r>
          </w:p>
        </w:tc>
      </w:tr>
      <w:tr>
        <w:tc>
          <w:tcPr>
            <w:tcW w:type="dxa" w:w="2160"/>
          </w:tcPr>
          <w:p>
            <w:r>
              <w:t>Cloud Agreements</w:t>
            </w:r>
          </w:p>
        </w:tc>
        <w:tc>
          <w:tcPr>
            <w:tcW w:type="dxa" w:w="2160"/>
          </w:tcPr>
          <w:p>
            <w:r>
              <w:t>Enterprise agreements, private pricing</w:t>
            </w:r>
          </w:p>
        </w:tc>
        <w:tc>
          <w:tcPr>
            <w:tcW w:type="dxa" w:w="2160"/>
          </w:tcPr>
          <w:p>
            <w:r>
              <w:t>Pre-negotiated contracts, discounts</w:t>
            </w:r>
          </w:p>
        </w:tc>
        <w:tc>
          <w:tcPr>
            <w:tcW w:type="dxa" w:w="2160"/>
          </w:tcPr>
          <w:p>
            <w:r>
              <w:t>Consumption-based pricing</w:t>
            </w:r>
          </w:p>
        </w:tc>
      </w:tr>
      <w:tr>
        <w:tc>
          <w:tcPr>
            <w:tcW w:type="dxa" w:w="2160"/>
          </w:tcPr>
          <w:p>
            <w:r>
              <w:t>Integration with Systems</w:t>
            </w:r>
          </w:p>
        </w:tc>
        <w:tc>
          <w:tcPr>
            <w:tcW w:type="dxa" w:w="2160"/>
          </w:tcPr>
          <w:p>
            <w:r>
              <w:t>Strong integration with AWS ecosystem</w:t>
            </w:r>
          </w:p>
        </w:tc>
        <w:tc>
          <w:tcPr>
            <w:tcW w:type="dxa" w:w="2160"/>
          </w:tcPr>
          <w:p>
            <w:r>
              <w:t>Strong integration with Google ecosystem</w:t>
            </w:r>
          </w:p>
        </w:tc>
        <w:tc>
          <w:tcPr>
            <w:tcW w:type="dxa" w:w="2160"/>
          </w:tcPr>
          <w:p>
            <w:r>
              <w:t>Native data sharing across cloud providers</w:t>
            </w:r>
          </w:p>
        </w:tc>
      </w:tr>
      <w:tr>
        <w:tc>
          <w:tcPr>
            <w:tcW w:type="dxa" w:w="2160"/>
          </w:tcPr>
          <w:p>
            <w:r>
              <w:t>Latency &amp; Performance</w:t>
            </w:r>
          </w:p>
        </w:tc>
        <w:tc>
          <w:tcPr>
            <w:tcW w:type="dxa" w:w="2160"/>
          </w:tcPr>
          <w:p>
            <w:r>
              <w:t>Optimized for real-time workloads</w:t>
            </w:r>
          </w:p>
        </w:tc>
        <w:tc>
          <w:tcPr>
            <w:tcW w:type="dxa" w:w="2160"/>
          </w:tcPr>
          <w:p>
            <w:r>
              <w:t>Optimized for AI/ML workloads</w:t>
            </w:r>
          </w:p>
        </w:tc>
        <w:tc>
          <w:tcPr>
            <w:tcW w:type="dxa" w:w="2160"/>
          </w:tcPr>
          <w:p>
            <w:r>
              <w:t>Limited real-time capabilities</w:t>
            </w:r>
          </w:p>
        </w:tc>
      </w:tr>
      <w:tr>
        <w:tc>
          <w:tcPr>
            <w:tcW w:type="dxa" w:w="2160"/>
          </w:tcPr>
          <w:p>
            <w:r>
              <w:t>Compliance &amp; Regulations</w:t>
            </w:r>
          </w:p>
        </w:tc>
        <w:tc>
          <w:tcPr>
            <w:tcW w:type="dxa" w:w="2160"/>
          </w:tcPr>
          <w:p>
            <w:r>
              <w:t>GDPR, HIPAA, FedRAMP, ISO 27001</w:t>
            </w:r>
          </w:p>
        </w:tc>
        <w:tc>
          <w:tcPr>
            <w:tcW w:type="dxa" w:w="2160"/>
          </w:tcPr>
          <w:p>
            <w:r>
              <w:t>GDPR, HIPAA, FedRAMP, ISO 27001</w:t>
            </w:r>
          </w:p>
        </w:tc>
        <w:tc>
          <w:tcPr>
            <w:tcW w:type="dxa" w:w="2160"/>
          </w:tcPr>
          <w:p>
            <w:r>
              <w:t>SOC 2, GDPR</w:t>
            </w:r>
          </w:p>
        </w:tc>
      </w:tr>
      <w:tr>
        <w:tc>
          <w:tcPr>
            <w:tcW w:type="dxa" w:w="2160"/>
          </w:tcPr>
          <w:p>
            <w:r>
              <w:t>MLOps Support</w:t>
            </w:r>
          </w:p>
        </w:tc>
        <w:tc>
          <w:tcPr>
            <w:tcW w:type="dxa" w:w="2160"/>
          </w:tcPr>
          <w:p>
            <w:r>
              <w:t>SageMaker Pipelines, CI/CD integrations</w:t>
            </w:r>
          </w:p>
        </w:tc>
        <w:tc>
          <w:tcPr>
            <w:tcW w:type="dxa" w:w="2160"/>
          </w:tcPr>
          <w:p>
            <w:r>
              <w:t>Vertex AI Pipelines, CI/CD integrations</w:t>
            </w:r>
          </w:p>
        </w:tc>
        <w:tc>
          <w:tcPr>
            <w:tcW w:type="dxa" w:w="2160"/>
          </w:tcPr>
          <w:p>
            <w:r>
              <w:t>Limited MLOps support</w:t>
            </w:r>
          </w:p>
        </w:tc>
      </w:tr>
      <w:tr>
        <w:tc>
          <w:tcPr>
            <w:tcW w:type="dxa" w:w="2160"/>
          </w:tcPr>
          <w:p>
            <w:r>
              <w:t>Multi-cloud &amp; Hybrid</w:t>
            </w:r>
          </w:p>
        </w:tc>
        <w:tc>
          <w:tcPr>
            <w:tcW w:type="dxa" w:w="2160"/>
          </w:tcPr>
          <w:p>
            <w:r>
              <w:t>Outposts, Kubernetes support</w:t>
            </w:r>
          </w:p>
        </w:tc>
        <w:tc>
          <w:tcPr>
            <w:tcW w:type="dxa" w:w="2160"/>
          </w:tcPr>
          <w:p>
            <w:r>
              <w:t>Anthos, Kubernetes multi-cloud support</w:t>
            </w:r>
          </w:p>
        </w:tc>
        <w:tc>
          <w:tcPr>
            <w:tcW w:type="dxa" w:w="2160"/>
          </w:tcPr>
          <w:p>
            <w:r>
              <w:t>Cloud-agnostic data platform</w:t>
            </w:r>
          </w:p>
        </w:tc>
      </w:tr>
      <w:tr>
        <w:tc>
          <w:tcPr>
            <w:tcW w:type="dxa" w:w="2160"/>
          </w:tcPr>
          <w:p>
            <w:r>
              <w:t>Data Privacy &amp; Governance</w:t>
            </w:r>
          </w:p>
        </w:tc>
        <w:tc>
          <w:tcPr>
            <w:tcW w:type="dxa" w:w="2160"/>
          </w:tcPr>
          <w:p>
            <w:r>
              <w:t>IAM roles, access policies, encryption</w:t>
            </w:r>
          </w:p>
        </w:tc>
        <w:tc>
          <w:tcPr>
            <w:tcW w:type="dxa" w:w="2160"/>
          </w:tcPr>
          <w:p>
            <w:r>
              <w:t>VPC Service Controls, encryption</w:t>
            </w:r>
          </w:p>
        </w:tc>
        <w:tc>
          <w:tcPr>
            <w:tcW w:type="dxa" w:w="2160"/>
          </w:tcPr>
          <w:p>
            <w:r>
              <w:t>RBAC, column-level security</w:t>
            </w:r>
          </w:p>
        </w:tc>
      </w:tr>
      <w:tr>
        <w:tc>
          <w:tcPr>
            <w:tcW w:type="dxa" w:w="2160"/>
          </w:tcPr>
          <w:p>
            <w:r>
              <w:t>Customization</w:t>
            </w:r>
          </w:p>
        </w:tc>
        <w:tc>
          <w:tcPr>
            <w:tcW w:type="dxa" w:w="2160"/>
          </w:tcPr>
          <w:p>
            <w:r>
              <w:t>Supports TensorFlow, PyTorch, Hugging Face</w:t>
            </w:r>
          </w:p>
        </w:tc>
        <w:tc>
          <w:tcPr>
            <w:tcW w:type="dxa" w:w="2160"/>
          </w:tcPr>
          <w:p>
            <w:r>
              <w:t>Supports TensorFlow, PyTorch, AutoML</w:t>
            </w:r>
          </w:p>
        </w:tc>
        <w:tc>
          <w:tcPr>
            <w:tcW w:type="dxa" w:w="2160"/>
          </w:tcPr>
          <w:p>
            <w:r>
              <w:t>Limited to SQL-based ML models</w:t>
            </w:r>
          </w:p>
        </w:tc>
      </w:tr>
      <w:tr>
        <w:tc>
          <w:tcPr>
            <w:tcW w:type="dxa" w:w="2160"/>
          </w:tcPr>
          <w:p>
            <w:r>
              <w:t>Cost Optimization</w:t>
            </w:r>
          </w:p>
        </w:tc>
        <w:tc>
          <w:tcPr>
            <w:tcW w:type="dxa" w:w="2160"/>
          </w:tcPr>
          <w:p>
            <w:r>
              <w:t>Spot instances, reserved pricing, serverless options</w:t>
            </w:r>
          </w:p>
        </w:tc>
        <w:tc>
          <w:tcPr>
            <w:tcW w:type="dxa" w:w="2160"/>
          </w:tcPr>
          <w:p>
            <w:r>
              <w:t>Sustained-use discounts, serverless options</w:t>
            </w:r>
          </w:p>
        </w:tc>
        <w:tc>
          <w:tcPr>
            <w:tcW w:type="dxa" w:w="2160"/>
          </w:tcPr>
          <w:p>
            <w:r>
              <w:t>Consumption-based, usage monitoring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