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2026-10-01T16:36:58Z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8"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28" w:name="X58c81f92aa5e175c64c393a87762aabbd75cf61"/>
    <w:p>
      <w:pPr>
        <w:pStyle w:val="Heading3"/>
      </w:pPr>
      <w:r>
        <w:rPr>
          <w:rStyle w:val="VerbatimChar"/>
        </w:rPr>
        <w:t xml:space="preserve">FB2-SW-DSN-000004</w:t>
      </w:r>
      <w:r>
        <w:t xml:space="preserve"> </w:t>
      </w:r>
      <w:r>
        <w:t xml:space="preserve">(synthetic_reference) — Detailed Design: LTC 6813-1 AFE measurement driver - internal units, PEC contrac…</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AFE_StartMeasurement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AFE_RequestTemperatureRead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AFE_RequestBalancingFeedbackRead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AFE_RequestOpenWireCheck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AFE_TriggerIc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LTC_CheckPec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LTC_CondBasedStateTransition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LTC_SaveVoltages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LTC_ResetErrorTable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LTC_CalculatePec15</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LTC_PEC_PRECOMPUTED_TABLE_SIZE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LTC_PEC15_MASK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AFE_DmaCallback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AFE_IsTransmitOngoing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AFE_SetTransmitOngoing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src/app/driver/afe/ltc/common/ltc_defs.h</w:t>
            </w:r>
          </w:p>
        </w:tc>
        <w:tc>
          <w:tcPr/>
          <w:p>
            <w:pPr>
              <w:pStyle w:val="Compact"/>
              <w:jc w:val="left"/>
            </w:pPr>
            <w:r>
              <w:rPr>
                <w:rStyle w:val="VerbatimChar"/>
              </w:rPr>
              <w:t xml:space="preserve">LTC_DATA_SIZE_IN_BYTES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src/app/driver/afe/ltc/common/config/ltc_cfg.h</w:t>
            </w:r>
          </w:p>
        </w:tc>
        <w:tc>
          <w:tcPr/>
          <w:p>
            <w:pPr>
              <w:pStyle w:val="Compact"/>
              <w:jc w:val="left"/>
            </w:pPr>
            <w:r>
              <w:rPr>
                <w:rStyle w:val="VerbatimChar"/>
              </w:rPr>
              <w:t xml:space="preserve">LTC_N_BYTES_FOR_DATA_TRANSMISSION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LTC_TRANSMISSION_TIMEOUT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LTC_DISCARD_PEC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LTC_NUMBER_OF_CELL_VOLTAGES_PER_REGISTER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src/app/driver/meas/meas.c</w:t>
            </w:r>
          </w:p>
        </w:tc>
        <w:tc>
          <w:tcPr/>
          <w:p>
            <w:pPr>
              <w:pStyle w:val="Compact"/>
              <w:jc w:val="left"/>
            </w:pPr>
            <w:r>
              <w:rPr>
                <w:rStyle w:val="VerbatimChar"/>
              </w:rPr>
              <w:t xml:space="preserve">MEAS_Control</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FTSK_TASK_AFE_STACK_SIZE_IN_BYTES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FTSK_TASK_AFE_CYCLE_TIME</w:t>
            </w:r>
          </w:p>
        </w:tc>
        <w:tc>
          <w:tcPr/>
          <w:p>
            <w:pPr>
              <w:pStyle w:val="Compact"/>
              <w:jc w:val="left"/>
            </w:pPr>
            <w:r>
              <w:rPr>
                <w:rStyle w:val="VerbatimChar"/>
              </w:rPr>
              <w:t xml:space="preserve">implemented</w:t>
            </w:r>
          </w:p>
        </w:tc>
      </w:tr>
      <w:tr>
        <w:tc>
          <w:tcPr/>
          <w:p>
            <w:pPr>
              <w:pStyle w:val="Compact"/>
              <w:jc w:val="left"/>
            </w:pPr>
            <w:r>
              <w:rPr>
                <w:rStyle w:val="VerbatimChar"/>
              </w:rPr>
              <w:t xml:space="preserve">tools/waf-tools/bms_config_validator.py</w:t>
            </w:r>
          </w:p>
        </w:tc>
        <w:tc>
          <w:tcPr/>
          <w:p>
            <w:pPr>
              <w:pStyle w:val="Compact"/>
              <w:jc w:val="left"/>
            </w:pPr>
            <w:r>
              <w:rPr>
                <w:rStyle w:val="VerbatimChar"/>
              </w:rPr>
              <w:t xml:space="preserve">afe_driver_type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src/app/driver/afe/api/afe_plausibility.h</w:t>
            </w:r>
          </w:p>
        </w:tc>
        <w:tc>
          <w:tcPr/>
          <w:p>
            <w:pPr>
              <w:pStyle w:val="Compact"/>
              <w:jc w:val="left"/>
            </w:pPr>
            <w:r>
              <w:rPr>
                <w:rStyle w:val="VerbatimChar"/>
              </w:rPr>
              <w:t xml:space="preserve">AFE_PlausibilityCheckVoltageMeasurementRange</w:t>
            </w:r>
          </w:p>
        </w:tc>
        <w:tc>
          <w:tcPr/>
          <w:p>
            <w:pPr>
              <w:pStyle w:val="Compact"/>
              <w:jc w:val="left"/>
            </w:pPr>
            <w:r>
              <w:rPr>
                <w:rStyle w:val="VerbatimChar"/>
              </w:rPr>
              <w:t xml:space="preserve">not_in_source</w:t>
            </w:r>
          </w:p>
        </w:tc>
      </w:tr>
    </w:tbl>
    <w:bookmarkEnd w:id="28"/>
    <w:bookmarkStart w:id="29" w:name="Xb12d171a6cdffd05c75575ec19b2986ed847833"/>
    <w:p>
      <w:pPr>
        <w:pStyle w:val="Heading3"/>
      </w:pPr>
      <w:r>
        <w:rPr>
          <w:rStyle w:val="VerbatimChar"/>
        </w:rPr>
        <w:t xml:space="preserve">FB2-SW-DSN-000005</w:t>
      </w:r>
      <w:r>
        <w:t xml:space="preserve"> </w:t>
      </w:r>
      <w:r>
        <w:t xml:space="preserve">(synthetic_reference) — Detailed Design: SOA monitoring - tiered limit evaluation, limit-provider split,…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SOA_CheckSlaveTemperatures</w:t>
            </w:r>
          </w:p>
        </w:tc>
        <w:tc>
          <w:tcPr/>
          <w:p>
            <w:pPr>
              <w:pStyle w:val="Compact"/>
              <w:jc w:val="left"/>
            </w:pPr>
            <w:r>
              <w:rPr>
                <w:rStyle w:val="VerbatimChar"/>
              </w:rPr>
              <w:t xml:space="preserve">not_in_source</w:t>
            </w:r>
          </w:p>
        </w:tc>
      </w:tr>
      <w:tr>
        <w:tc>
          <w:tcPr/>
          <w:p>
            <w:pPr>
              <w:pStyle w:val="Compact"/>
              <w:jc w:val="left"/>
            </w:pPr>
            <w:r>
              <w:rPr>
                <w:rStyle w:val="VerbatimChar"/>
              </w:rPr>
              <w:t xml:space="preserve">src/app/application/soa/soa.h</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SOA_IsPackCurrentLimitViolated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SOA_IsStringCurrentLimitViolated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SOA_IsCellCurrentLimitViolated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SOA_IsCurrentOnOpenString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BMS_GetCurrentFlowDirection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DIAG_HANDLER_RETURN_ERR_OCCURRED</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extern DIAG_RETURNTYPE_e 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invalidStringCurrent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invalidPackCurrent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BS_REST_CURRENT_mA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BS_MAXIMUM_STRING_CURRENT_mA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BS_MAXIMUM_PACK_CURRENT_mA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BS_NR_OF_PARALLEL_CELLS_PER_CELL_BLOCK</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BS_POSITIVE_DISCHARGE_CURRENT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BC_VOLTAGE_MAX_MOL_mV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BC_VOLTAGE_DEEP_DISCHARGE_mV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BC_TEMPERATURE_MAX_DISCHARGE_MSL_ddegC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BC_TEMPERATURE_MIN_CHARGE_MOL_ddegC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BC_CURRENT_MAX_CHARGE_MSL_mA</w:t>
            </w:r>
          </w:p>
        </w:tc>
        <w:tc>
          <w:tcPr/>
          <w:p>
            <w:pPr>
              <w:pStyle w:val="Compact"/>
              <w:jc w:val="left"/>
            </w:pPr>
            <w:r>
              <w:rPr>
                <w:rStyle w:val="VerbatimChar"/>
              </w:rPr>
              <w:t xml:space="preserve">implemented</w:t>
            </w:r>
          </w:p>
        </w:tc>
      </w:tr>
    </w:tbl>
    <w:bookmarkEnd w:id="29"/>
    <w:bookmarkStart w:id="30" w:name="X64f36f67d6e99a797879841184c1e5cc73c5c0d"/>
    <w:p>
      <w:pPr>
        <w:pStyle w:val="Heading3"/>
      </w:pPr>
      <w:r>
        <w:rPr>
          <w:rStyle w:val="VerbatimChar"/>
        </w:rPr>
        <w:t xml:space="preserve">FB2-SW-DSN-000006</w:t>
      </w:r>
      <w:r>
        <w:t xml:space="preserve"> </w:t>
      </w:r>
      <w:r>
        <w:t xml:space="preserve">(synthetic_reference) — Detailed Design: contactor actuation and auxiliary feedback - registry, command/…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CONT_GetFeedbackOfAllContactors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CONT_OpenAllPrechargeContactors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TEST_CONT_InitializationCheckOfContactorRegistry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FAS_ASSERT(FAS_TRAP)</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CONT_CONTACTOR_INDEX</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CONT_FEEDBACK_NORMALLY_CLOSED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CONT_BIDIRECTIONAL</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src/app/driver/config/contactor_cfg.c</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SPS_NR_OF_REQUIRED_CONTACTOR_CHANNELS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BS_NR_OF_CONTACTORS_OUTSIDE_STRINGS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bl>
    <w:bookmarkEnd w:id="30"/>
    <w:bookmarkStart w:id="37" w:name="requirement-design-source-test-chains"/>
    <w:p>
      <w:pPr>
        <w:pStyle w:val="Heading3"/>
      </w:pPr>
      <w:r>
        <w:t xml:space="preserve">Requirement → Design → Source → Test Chains</w:t>
      </w:r>
    </w:p>
    <w:bookmarkStart w:id="31"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1"/>
        </w:numPr>
      </w:pPr>
      <w:r>
        <w:t xml:space="preserve">Verifying test measures:</w:t>
      </w:r>
      <w:r>
        <w:t xml:space="preserve"> </w:t>
      </w:r>
      <w:r>
        <w:rPr>
          <w:rStyle w:val="VerbatimChar"/>
        </w:rPr>
        <w:t xml:space="preserve">FB2-VER-TMS-000003</w:t>
      </w:r>
    </w:p>
    <w:bookmarkEnd w:id="31"/>
    <w:bookmarkStart w:id="32"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2"/>
        </w:numPr>
      </w:pPr>
      <w:r>
        <w:t xml:space="preserve">Verifying test measures:</w:t>
      </w:r>
      <w:r>
        <w:t xml:space="preserve"> </w:t>
      </w:r>
      <w:r>
        <w:rPr>
          <w:rStyle w:val="VerbatimChar"/>
        </w:rPr>
        <w:t xml:space="preserve">FB2-VER-TMS-000001</w:t>
      </w:r>
    </w:p>
    <w:bookmarkEnd w:id="32"/>
    <w:bookmarkStart w:id="33"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3"/>
        </w:numPr>
      </w:pPr>
      <w:r>
        <w:t xml:space="preserve">Verifying test measures:</w:t>
      </w:r>
      <w:r>
        <w:t xml:space="preserve"> </w:t>
      </w:r>
      <w:r>
        <w:rPr>
          <w:rStyle w:val="VerbatimChar"/>
        </w:rPr>
        <w:t xml:space="preserve">FB2-VER-TMS-000002</w:t>
      </w:r>
    </w:p>
    <w:bookmarkEnd w:id="33"/>
    <w:bookmarkStart w:id="34"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4"/>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bookmarkEnd w:id="34"/>
    <w:bookmarkStart w:id="35"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5"/>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5"/>
    <w:bookmarkStart w:id="36"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6"/>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bookmarkEnd w:id="36"/>
    <w:bookmarkEnd w:id="37"/>
    <w:bookmarkEnd w:id="38"/>
    <w:bookmarkStart w:id="40"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←FB2-VER-SQP-000001,FB2-VER-TMS-000001,FB2-VER-TMS-000007,FB2-VER-TMS-000010</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FB2-VER-TMS-000021</w:t>
            </w:r>
            <w:r>
              <w:t xml:space="preserve">,</w:t>
            </w:r>
            <w:r>
              <w:t xml:space="preserve"> </w:t>
            </w:r>
            <w:r>
              <w:rPr>
                <w:rStyle w:val="VerbatimChar"/>
              </w:rPr>
              <w:t xml:space="preserve">FB2-VER-TMS-000022</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FB2-VER-TMS-000021</w:t>
            </w:r>
            <w:r>
              <w:t xml:space="preserve">,</w:t>
            </w:r>
            <w:r>
              <w:t xml:space="preserve"> </w:t>
            </w:r>
            <w:r>
              <w:rPr>
                <w:rStyle w:val="VerbatimChar"/>
              </w:rPr>
              <w:t xml:space="preserve">FB2-VER-TMS-000022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FB2-VER-TMS-000023</w:t>
            </w:r>
            <w:r>
              <w:t xml:space="preserve">,</w:t>
            </w:r>
            <w:r>
              <w:t xml:space="preserve"> </w:t>
            </w:r>
            <w:r>
              <w:rPr>
                <w:rStyle w:val="VerbatimChar"/>
              </w:rPr>
              <w:t xml:space="preserve">FB2-VER-TMS-000024</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←FB2-VER-SQP-000001,FB2-VER-TMS-000003,FB2-VER-TMS-000007,</w:t>
            </w:r>
            <w:r>
              <w:t xml:space="preserve"> </w:t>
            </w:r>
            <w:r>
              <w:rPr>
                <w:rStyle w:val="VerbatimChar"/>
              </w:rPr>
              <w:t xml:space="preserve">FB2-SW-SWR-000002</w:t>
            </w:r>
            <w:r>
              <w:t xml:space="preserve">←FB2-VER-SQP-000001,FB2-VER-TMS-000001,FB2-VER-TMS-000007,FB2-VER-TMS-000010</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r>
              <w:t xml:space="preserve">,</w:t>
            </w:r>
            <w:r>
              <w:t xml:space="preserve"> </w:t>
            </w:r>
            <w:r>
              <w:rPr>
                <w:rStyle w:val="VerbatimChar"/>
              </w:rPr>
              <w:t xml:space="preserve">FB2-VER-TMS-000023</w:t>
            </w:r>
            <w:r>
              <w:t xml:space="preserve">,</w:t>
            </w:r>
            <w:r>
              <w:t xml:space="preserve"> </w:t>
            </w:r>
            <w:r>
              <w:rPr>
                <w:rStyle w:val="VerbatimChar"/>
              </w:rPr>
              <w:t xml:space="preserve">FB2-VER-TMS-000024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FB2-VER-TMS-000025</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FB2-VER-TMS-000026</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FB2-VER-TMS-000027</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FB2-VER-TMS-000027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FB2-VER-TMS-000028</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FB2-VER-TMS-000028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9" w:name="coverage-summary"/>
    <w:p>
      <w:pPr>
        <w:pStyle w:val="Heading3"/>
      </w:pPr>
      <w:r>
        <w:t xml:space="preserve">Coverage Summary</w:t>
      </w:r>
    </w:p>
    <w:p>
      <w:pPr>
        <w:pStyle w:val="Compact"/>
        <w:numPr>
          <w:ilvl w:val="0"/>
          <w:numId w:val="1007"/>
        </w:numPr>
      </w:pPr>
      <w:r>
        <w:rPr>
          <w:b/>
          <w:bCs/>
        </w:rPr>
        <w:t xml:space="preserve">Total requirement artifacts</w:t>
      </w:r>
      <w:r>
        <w:t xml:space="preserve">: 34</w:t>
      </w:r>
    </w:p>
    <w:p>
      <w:pPr>
        <w:pStyle w:val="Compact"/>
        <w:numPr>
          <w:ilvl w:val="0"/>
          <w:numId w:val="1007"/>
        </w:numPr>
      </w:pPr>
      <w:r>
        <w:rPr>
          <w:b/>
          <w:bCs/>
        </w:rPr>
        <w:t xml:space="preserve">Covered (any status)</w:t>
      </w:r>
      <w:r>
        <w:t xml:space="preserve">: 34 (100%)</w:t>
      </w:r>
    </w:p>
    <w:p>
      <w:pPr>
        <w:pStyle w:val="Compact"/>
        <w:numPr>
          <w:ilvl w:val="0"/>
          <w:numId w:val="1007"/>
        </w:numPr>
      </w:pPr>
      <w:r>
        <w:rPr>
          <w:b/>
          <w:bCs/>
        </w:rPr>
        <w:t xml:space="preserve">UNCOVERED</w:t>
      </w:r>
      <w:r>
        <w:t xml:space="preserve">: 0</w:t>
      </w:r>
    </w:p>
    <w:p>
      <w:pPr>
        <w:pStyle w:val="FirstParagraph"/>
      </w:pPr>
      <w:r>
        <w:t xml:space="preserve">Every requirement artifact has at least one verification route: a direct</w:t>
      </w:r>
      <w:r>
        <w:t xml:space="preserve"> </w:t>
      </w:r>
      <w:r>
        <w:rPr>
          <w:rStyle w:val="VerbatimChar"/>
        </w:rPr>
        <w:t xml:space="preserve">verifies</w:t>
      </w:r>
      <w:r>
        <w:t xml:space="preserve"> </w:t>
      </w:r>
      <w:r>
        <w:t xml:space="preserve">link, an allocated child that is verified, or a test measure that names it.</w:t>
      </w:r>
      <w:r>
        <w:t xml:space="preserve"> </w:t>
      </w:r>
      <w:r>
        <w:rPr>
          <w:b/>
          <w:bCs/>
        </w:rPr>
        <w:t xml:space="preserve">This is a statement about the traceability graph and not about verification evidence.</w:t>
      </w:r>
      <w:r>
        <w:t xml:space="preserve"> </w:t>
      </w:r>
      <w:r>
        <w:t xml:space="preserve">COVERED-INDIRECT means a lower-level requirement is verified by some measure; it says nothing about whether that measure was executed, and in this corpus most were not. The executions that exist carry</w:t>
      </w:r>
      <w:r>
        <w:t xml:space="preserve"> </w:t>
      </w:r>
      <w:r>
        <w:rPr>
          <w:rStyle w:val="VerbatimChar"/>
        </w:rPr>
        <w:t xml:space="preserve">execution_kind</w:t>
      </w:r>
      <w:r>
        <w:t xml:space="preserve"> </w:t>
      </w:r>
      <w:r>
        <w:rPr>
          <w:rStyle w:val="VerbatimChar"/>
        </w:rPr>
        <w:t xml:space="preserve">synthetic_fixture</w:t>
      </w:r>
      <w:r>
        <w:t xml:space="preserve">,</w:t>
      </w:r>
      <w:r>
        <w:t xml:space="preserve"> </w:t>
      </w:r>
      <w:r>
        <w:rPr>
          <w:rStyle w:val="VerbatimChar"/>
        </w:rPr>
        <w:t xml:space="preserve">none</w:t>
      </w:r>
      <w:r>
        <w:t xml:space="preserve"> </w:t>
      </w:r>
      <w:r>
        <w:t xml:space="preserve">or a host run of the real product code, and none of them is a run on the target hardware. A requirement whose only route is an allocated child that is itself blocked is uncovered in substance and covered in form, and the coverage matrix reports the form because that is what it measures.</w:t>
      </w:r>
    </w:p>
    <w:bookmarkEnd w:id="39"/>
    <w:bookmarkEnd w:id="40"/>
    <w:bookmarkStart w:id="44"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41"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41"/>
    <w:bookmarkStart w:id="42"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42"/>
    <w:bookmarkStart w:id="43"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8"/>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8"/>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8"/>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2026-10-01T16:36:58Z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2026-10-01T16:37:02Z</dcterms:created>
  <dcterms:modified xsi:type="dcterms:W3CDTF">2026-10-01T16:37:02Z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