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foxBMS 2 — Implementation Mapping Document</w:t>
      </w:r>
    </w:p>
    <w:p>
      <w:pPr>
        <w:pStyle w:val="Author"/>
      </w:pPr>
      <w:r>
        <w:t xml:space="preserve">foxBMS 2 Lifecycle Artifact Corpus</w:t>
      </w:r>
    </w:p>
    <w:p>
      <w:pPr>
        <w:pStyle w:val="Date"/>
      </w:pPr>
      <w:r>
        <w:t xml:space="preserve">2026-09-20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5" w:name="foxbms-2-implementation-mapping-document"/>
    <w:p>
      <w:pPr>
        <w:pStyle w:val="Heading1"/>
      </w:pPr>
      <w:r>
        <w:t xml:space="preserve">foxBMS 2 — Implementation Mapping Document</w:t>
      </w:r>
    </w:p>
    <w:p>
      <w:pPr>
        <w:pStyle w:val="FirstParagraph"/>
      </w:pPr>
      <w:r>
        <w:rPr>
          <w:b/>
          <w:bCs/>
        </w:rPr>
        <w:t xml:space="preserve">Document Control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foxBMS 2 — Battery Management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 Mapping Document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BAS-REF-001 (commit</w:t>
            </w:r>
            <w:r>
              <w:t xml:space="preserve"> </w:t>
            </w:r>
            <w:r>
              <w:rPr>
                <w:rStyle w:val="VerbatimChar"/>
              </w:rPr>
              <w:t xml:space="preserve">308028fb</w:t>
            </w:r>
            <w:r>
              <w:t xml:space="preserve">, tag</w:t>
            </w:r>
            <w:r>
              <w:t xml:space="preserve"> </w:t>
            </w:r>
            <w:r>
              <w:rPr>
                <w:rStyle w:val="VerbatimChar"/>
              </w:rPr>
              <w:t xml:space="preserve">v1.11.0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  <w:r>
              <w:t xml:space="preserve"> </w:t>
            </w:r>
            <w:r>
              <w:t xml:space="preserve">(source-grounded) +</w:t>
            </w:r>
            <w:r>
              <w:t xml:space="preserve"> </w:t>
            </w:r>
            <w:r>
              <w:rPr>
                <w:rStyle w:val="VerbatimChar"/>
              </w:rPr>
              <w:t xml:space="preserve">synthetic_reference</w:t>
            </w:r>
            <w:r>
              <w:t xml:space="preserve"> </w:t>
            </w:r>
            <w:r>
              <w:t xml:space="preserve">(hypothetical)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Corpus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synthetic_ready_with_limitations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2026-09-13T15:17:46Z</w:t>
            </w:r>
          </w:p>
        </w:tc>
      </w:tr>
    </w:tbl>
    <w:bookmarkStart w:id="20" w:name="scope"/>
    <w:p>
      <w:pPr>
        <w:pStyle w:val="Heading2"/>
      </w:pPr>
      <w:r>
        <w:t xml:space="preserve">Scope</w:t>
      </w:r>
    </w:p>
    <w:p>
      <w:pPr>
        <w:pStyle w:val="FirstParagraph"/>
      </w:pPr>
      <w:r>
        <w:t xml:space="preserve">Implementation mapping: (1) reverse-engineered module → sources → config → unit-test → documentation mapping for all 40 modules; (2) corpus design → source mappings and requirement → design → source → test chains; (3) the complete requirement-to-test coverage matrix for every requirement artifact in both profiles.</w:t>
      </w:r>
    </w:p>
    <w:bookmarkEnd w:id="20"/>
    <w:bookmarkStart w:id="21" w:name="reverse-engineered-module-mapping"/>
    <w:p>
      <w:pPr>
        <w:pStyle w:val="Heading2"/>
      </w:pPr>
      <w:r>
        <w:t xml:space="preserve">Reverse-Engineered Module Mapping</w:t>
      </w:r>
    </w:p>
    <w:p>
      <w:pPr>
        <w:pStyle w:val="FirstParagraph"/>
      </w:pPr>
      <w:r>
        <w:t xml:space="preserve">Complete mapping of every implemented module to its source files, configuration, unit tests and module documentation (all paths relative to the repository root):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application/algorithm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src/app/application/algorithm/algorithm.c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src/app/application/algorithm/algorithm.h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src/app/application/algorithm/config/algorithm_cfg.c</w:t>
            </w:r>
            <w:r>
              <w:t xml:space="preserve"> 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docs/software/modules/application/algorithm/algorithm.rst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application/bal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src/app/application/bal/bal.c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src/app/application/bal/bal.h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src/app/application/bal/history/bal_strategy_history.c</w:t>
            </w:r>
            <w:r>
              <w:t xml:space="preserve"> 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src/app/application/config/bal_cfg.c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src/app/application/config/bal_cfg.h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docs/software/modules/application/bal/bal.rst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application/bms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src/app/application/bms/bms.c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src/app/application/bms/bms.h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src/app/application/config/bms_cfg.h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docs/software/modules/application/bms/bms.rst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application/ethernet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src/app/application/ethernet/ethernet.c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src/app/application/ethernet/ethernet.h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src/app/application/ethernet/ethernet_freertos.c</w:t>
            </w:r>
            <w:r>
              <w:t xml:space="preserve"> 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src/app/application/config/ethernet_cfg.c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src/app/application/config/ethernet_cfg.h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docs/software/modules/application/ethernet/ethernet.rst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application/plausibility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src/app/application/plausibility/plausibility.c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src/app/application/plausibility/plausibility.h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src/app/application/config/plausibility_cfg.h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docs/software/modules/application/plausibility/plausibility.rst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application/redundancy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src/app/application/redundancy/redundancy.c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src/app/application/redundancy/redundancy.h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docs/software/modules/application/redundancy/redundancy.rst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application/soa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src/app/application/soa/soa.c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src/app/application/soa/soa.h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src/app/application/config/soa_cfg.c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src/app/application/config/soa_cfg.h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docs/software/modules/application/soa/soa.rst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driver/adc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src/app/driver/adc/adc.c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src/app/driver/adc/adc.h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docs/software/modules/driver/adc/adc.rst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driver/can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src/app/driver/can/can.c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src/app/driver/can/can.h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src/app/driver/can/cbs/can_helper.c</w:t>
            </w:r>
            <w:r>
              <w:t xml:space="preserve"> 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src/app/driver/config/can_cfg.c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src/app/driver/config/can_cfg.h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docs/software/modules/driver/can/can.rst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driver/contactor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src/app/driver/contactor/contactor.c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src/app/driver/contactor/contactor.h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src/app/driver/config/contactor_cfg.c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src/app/driver/config/contactor_cfg.h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docs/software/modules/driver/contactor/contactor.rst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driver/crc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src/app/driver/crc/crc.c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src/app/driver/crc/crc.h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docs/software/modules/driver/crc/crc.rst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driver/dma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src/app/driver/dma/dma.c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src/app/driver/dma/dma.h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src/app/driver/config/dma_cfg.c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src/app/driver/config/dma_cfg.h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docs/software/modules/driver/dma/dma.rst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driver/emac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src/app/driver/emac/emac-low-level.c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src/app/driver/emac/emac-low-level.h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src/app/driver/emac/emac.c</w:t>
            </w:r>
            <w:r>
              <w:t xml:space="preserve"> 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src/app/driver/config/emac_cfg.h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docs/software/modules/driver/emac/emac.rst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driver/foxmath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src/app/driver/foxmath/foxmath.c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src/app/driver/foxmath/foxmath.h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src/app/driver/foxmath/utils.c</w:t>
            </w:r>
            <w:r>
              <w:t xml:space="preserve"> 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docs/software/modules/driver/foxmath/foxmath.rst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driver/fram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src/app/driver/fram/fram.c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src/app/driver/fram/fram.h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src/app/driver/config/fram_cfg.c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src/app/driver/config/fram_cfg.h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docs/software/modules/driver/fram/fram.rst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driver/htsensor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src/app/driver/htsensor/htsensor.c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src/app/driver/htsensor/htsensor.h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docs/software/modules/driver/htsensor/htsensor.rst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driver/i2c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src/app/driver/i2c/i2c.c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src/app/driver/i2c/i2c.h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docs/software/modules/driver/i2c/i2c.rst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driver/imd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src/app/driver/imd/bender/ir155/bender_ir155.c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src/app/driver/imd/bender/ir155/bender_ir155.h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src/app/driver/imd/bender/ir155/bender_ir155_helper.c</w:t>
            </w:r>
            <w:r>
              <w:t xml:space="preserve"> 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docs/software/modules/driver/imd/imd.rst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driver/interlock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src/app/driver/interlock/interlock.c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src/app/driver/interlock/interlock.h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src/app/driver/config/interlock_cfg.h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docs/software/modules/driver/interlock/interlock.rst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src/app/driver/io/io.c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src/app/driver/io/io.h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docs/software/modules/driver/io/io.rst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driver/led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src/app/driver/led/led.c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src/app/driver/led/led.h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docs/software/modules/driver/led/led.rst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driver/mcu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src/app/driver/mcu/mcu.c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src/app/driver/mcu/mcu.h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docs/software/modules/driver/mcu/mcu.rst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driver/meas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src/app/driver/meas/meas.c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src/app/driver/meas/meas.h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docs/software/modules/driver/meas/meas.rst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driver/pex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src/app/driver/pex/pex.c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src/app/driver/pex/pex.h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src/app/driver/config/pex_cfg.c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src/app/driver/config/pex_cfg.h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docs/software/modules/driver/pex/pex.rst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driver/phy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src/app/driver/phy/dp83869.c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src/app/driver/phy/dp83869.h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src/app/driver/config/phy_cfg.h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docs/software/modules/driver/phy/phy.rst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driver/pwm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src/app/driver/pwm/pwm.c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src/app/driver/pwm/pwm.h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docs/software/modules/driver/pwm/pwm.rst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driver/rtc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src/app/driver/rtc/rtc.c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src/app/driver/rtc/rtc.h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docs/software/modules/driver/rtc/rtc.rst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driver/sbc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src/app/driver/sbc/fs8x_driver/sbc_fs8x.c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src/app/driver/sbc/fs8x_driver/sbc_fs8x.h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src/app/driver/sbc/fs8x_driver/sbc_fs8x_assert.h</w:t>
            </w:r>
            <w:r>
              <w:t xml:space="preserve"> 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docs/software/modules/driver/sbc/sbc.rst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driver/spi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src/app/driver/spi/spi.c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src/app/driver/spi/spi.h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src/app/driver/spi/spi_cfg-helper.h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src/app/driver/config/spi_cfg.c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src/app/driver/config/spi_cfg.h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docs/software/modules/driver/spi/spi.rst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driver/sps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src/app/driver/sps/sps.c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src/app/driver/sps/sps.h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src/app/driver/sps/sps_types.h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src/app/driver/config/sps_cfg.c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src/app/driver/config/sps_cfg.h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docs/software/modules/driver/sps/sps.rst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src/app/driver/ts/api/tsi.h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src/app/driver/ts/api/tsi_limits.c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src/app/driver/ts/beta.c</w:t>
            </w:r>
            <w:r>
              <w:t xml:space="preserve"> 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docs/software/modules/driver/ts/ts.rst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driver/uart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src/app/driver/uart/uart.c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src/app/driver/uart/uart.h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src/app/driver/config/uart_cfg.h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docs/software/modules/driver/uart/uart.rst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engine/database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src/app/engine/database/database.c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src/app/engine/database/database.h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src/app/engine/database/database_helper.c</w:t>
            </w:r>
            <w:r>
              <w:t xml:space="preserve"> 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src/app/engine/config/database_cfg.c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src/app/engine/config/database_cfg.h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docs/software/modules/engine/database/database.rst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engine/diag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src/app/engine/diag/cbs/diag_cbs.h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src/app/engine/diag/cbs/diag_cbs_aerosol-sensor.c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src/app/engine/diag/cbs/diag_cbs_afe.c</w:t>
            </w:r>
            <w:r>
              <w:t xml:space="preserve"> 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src/app/engine/config/diag_cfg.c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src/app/engine/config/diag_cfg.h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docs/software/modules/engine/diag/diag.rst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engine/hw_info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src/app/engine/hw_info/master_info.c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src/app/engine/hw_info/master_info.h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docs/software/modules/engine/hw_info/hw_info.rst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src/app/engine/sys/reset.c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src/app/engine/sys/reset.h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src/app/engine/sys/sys.c</w:t>
            </w:r>
            <w:r>
              <w:t xml:space="preserve"> 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src/app/engine/config/sys_cfg.c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src/app/engine/config/sys_cfg.h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docs/software/modules/engine/sys/sys.rst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engine/sys_mon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src/app/engine/sys_mon/sys_mon.c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src/app/engine/sys_mon/sys_mon.h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src/app/engine/config/sys_mon_cfg.c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src/app/engine/config/sys_mon_cfg.h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docs/software/modules/engine/sys_mon/sys_mon.rst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task/ftask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src/app/task/ftask/freertos/ftask_freertos.c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src/app/task/ftask/ftask.c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src/app/task/ftask/ftask.h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src/app/task/config/ftask_cfg.c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src/app/task/config/ftask_cfg.h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docs/software/modules/task/ftask/ftask.rst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task/os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src/app/task/os/freertos/os_freertos.c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src/app/task/os/freertos/os_freertos_config-validation.h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src/app/task/os/os.c</w:t>
            </w:r>
            <w:r>
              <w:t xml:space="preserve"> 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docs/software/modules/task/os/os.rst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task/timer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src/app/task/timer/timer.c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src/app/task/timer/timer.h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docs/software/modules/task/timer/timer.rst</w:t>
            </w:r>
          </w:p>
        </w:tc>
      </w:tr>
    </w:tbl>
    <w:bookmarkEnd w:id="21"/>
    <w:bookmarkStart w:id="31" w:name="corpus-implementation-mapping"/>
    <w:p>
      <w:pPr>
        <w:pStyle w:val="Heading2"/>
      </w:pPr>
      <w:r>
        <w:t xml:space="preserve">Corpus Implementation Mapping</w:t>
      </w:r>
    </w:p>
    <w:bookmarkStart w:id="22" w:name="X9a09163a7733de27c778feca9f299b4cce42615"/>
    <w:p>
      <w:pPr>
        <w:pStyle w:val="Heading3"/>
      </w:pPr>
      <w:r>
        <w:rPr>
          <w:rStyle w:val="VerbatimChar"/>
        </w:rPr>
        <w:t xml:space="preserve">FB2-SW-DSN-000001</w:t>
      </w:r>
      <w:r>
        <w:t xml:space="preserve"> </w:t>
      </w:r>
      <w:r>
        <w:t xml:space="preserve">(as_is) — Design: AFE Driver Architecture (LTC Family)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src/app/driver/afe/ltc/common/ltc_afe.c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LTC_AFE_TriggerMeasurement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src/app/driver/afe/ltc/common/ltc_afe_dma.c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LTC_AFE_DMA_RxCallback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src/app/driver/afe/ltc/common/ltc_pec.c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LTC_PEC_Calculate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src/app/driver/afe/ltc/6813-1/ltc_6813-1.c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LTC_6813_ReadVoltages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implemented</w:t>
            </w:r>
          </w:p>
        </w:tc>
      </w:tr>
    </w:tbl>
    <w:bookmarkEnd w:id="22"/>
    <w:bookmarkStart w:id="23" w:name="X8b63106aea7fc2f9e3e3d993182f8a2776372df"/>
    <w:p>
      <w:pPr>
        <w:pStyle w:val="Heading3"/>
      </w:pPr>
      <w:r>
        <w:rPr>
          <w:rStyle w:val="VerbatimChar"/>
        </w:rPr>
        <w:t xml:space="preserve">FB2-SW-DSN-000002</w:t>
      </w:r>
      <w:r>
        <w:t xml:space="preserve"> </w:t>
      </w:r>
      <w:r>
        <w:t xml:space="preserve">(as_is) — Design: SOA Voltage Monitoring Module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src/app/application/soa/soa.c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SOA_CheckVoltageLimits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src/app/application/soa/soa.c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SOA_CheckCurrentLimits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src/app/application/soa/soa.c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SOA_CheckTemperatureLimits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src/app/engine/diag/cbs/diag_cbs_voltage.c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DIAG_CBS_Voltage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implemented</w:t>
            </w:r>
          </w:p>
        </w:tc>
      </w:tr>
    </w:tbl>
    <w:bookmarkEnd w:id="23"/>
    <w:bookmarkStart w:id="24" w:name="X25b4c67a22880d2f5425fe198c349e83791aa8b"/>
    <w:p>
      <w:pPr>
        <w:pStyle w:val="Heading3"/>
      </w:pPr>
      <w:r>
        <w:rPr>
          <w:rStyle w:val="VerbatimChar"/>
        </w:rPr>
        <w:t xml:space="preserve">FB2-SW-DSN-000003</w:t>
      </w:r>
      <w:r>
        <w:t xml:space="preserve"> </w:t>
      </w:r>
      <w:r>
        <w:t xml:space="preserve">(as_is) — Design: Contactor State Machine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src/app/driver/contactor/contactor.c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CONTACTOR_StateMachine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src/app/driver/contactor/contactor.c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CONTACTOR_CheckFeedback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src/app/driver/sbc/fs8x_driver/sbc_fs8x.c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SBC_FS8X_SetContactor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src/app/engine/diag/cbs/diag_cbs_contactor.c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DIAG_CBS_Contactor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implemented</w:t>
            </w:r>
          </w:p>
        </w:tc>
      </w:tr>
    </w:tbl>
    <w:bookmarkEnd w:id="24"/>
    <w:bookmarkStart w:id="25" w:name="X17806e65c8e8d92adab1bdcfec6df6fc7c6efd7"/>
    <w:p>
      <w:pPr>
        <w:pStyle w:val="Heading3"/>
      </w:pPr>
      <w:r>
        <w:rPr>
          <w:rStyle w:val="VerbatimChar"/>
        </w:rPr>
        <w:t xml:space="preserve">FB2-SW-DSN-000001</w:t>
      </w:r>
      <w:r>
        <w:t xml:space="preserve"> </w:t>
      </w:r>
      <w:r>
        <w:t xml:space="preserve">(synthetic_reference) — Design: AFE Driver Architecture (LTC Family)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src/app/driver/afe/ltc/common/ltc_afe.c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LTC_AFE_TriggerMeasurement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src/app/driver/afe/ltc/common/ltc_afe_dma.c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LTC_AFE_DMA_RxCallback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src/app/driver/afe/ltc/common/ltc_pec.c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LTC_PEC_Calculate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src/app/driver/afe/ltc/6813-1/ltc_6813-1.c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LTC_6813_ReadVoltages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implemented</w:t>
            </w:r>
          </w:p>
        </w:tc>
      </w:tr>
    </w:tbl>
    <w:bookmarkEnd w:id="25"/>
    <w:bookmarkStart w:id="26" w:name="X09c594b2e1a91a908feefaa8af35a4754e8a8bb"/>
    <w:p>
      <w:pPr>
        <w:pStyle w:val="Heading3"/>
      </w:pPr>
      <w:r>
        <w:rPr>
          <w:rStyle w:val="VerbatimChar"/>
        </w:rPr>
        <w:t xml:space="preserve">FB2-SW-DSN-000002</w:t>
      </w:r>
      <w:r>
        <w:t xml:space="preserve"> </w:t>
      </w:r>
      <w:r>
        <w:t xml:space="preserve">(synthetic_reference) — Design: SOA Voltage Monitoring Module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src/app/application/soa/soa.c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SOA_CheckVoltageLimits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src/app/application/soa/soa.c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SOA_CheckCurrentLimits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src/app/application/soa/soa.c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SOA_CheckTemperatureLimits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src/app/engine/diag/cbs/diag_cbs_voltage.c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DIAG_CBS_Voltage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implemented</w:t>
            </w:r>
          </w:p>
        </w:tc>
      </w:tr>
    </w:tbl>
    <w:bookmarkEnd w:id="26"/>
    <w:bookmarkStart w:id="27" w:name="Xb07ee239e7776e0fb93519b750efb3a31836033"/>
    <w:p>
      <w:pPr>
        <w:pStyle w:val="Heading3"/>
      </w:pPr>
      <w:r>
        <w:rPr>
          <w:rStyle w:val="VerbatimChar"/>
        </w:rPr>
        <w:t xml:space="preserve">FB2-SW-DSN-000003</w:t>
      </w:r>
      <w:r>
        <w:t xml:space="preserve"> </w:t>
      </w:r>
      <w:r>
        <w:t xml:space="preserve">(synthetic_reference) — Design: Contactor State Machine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src/app/driver/contactor/contactor.c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CONTACTOR_StateMachine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src/app/driver/contactor/contactor.c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CONTACTOR_CheckFeedback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src/app/driver/sbc/fs8x_driver/sbc_fs8x.c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SBC_FS8X_SetContactor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src/app/engine/diag/cbs/diag_cbs_contactor.c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DIAG_CBS_Contactor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implemented</w:t>
            </w:r>
          </w:p>
        </w:tc>
      </w:tr>
    </w:tbl>
    <w:bookmarkEnd w:id="27"/>
    <w:bookmarkStart w:id="30" w:name="requirement-design-source-test-chains"/>
    <w:p>
      <w:pPr>
        <w:pStyle w:val="Heading3"/>
      </w:pPr>
      <w:r>
        <w:t xml:space="preserve">Requirement → Design → Source → Test Chains</w:t>
      </w:r>
    </w:p>
    <w:p>
      <w:pPr>
        <w:pStyle w:val="FirstParagraph"/>
      </w:pPr>
      <w:r>
        <w:rPr>
          <w:rStyle w:val="VerbatimChar"/>
        </w:rPr>
        <w:t xml:space="preserve">implements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verifies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result_of</w:t>
      </w:r>
      <w:r>
        <w:t xml:space="preserve"> </w:t>
      </w:r>
      <w:r>
        <w:t xml:space="preserve">link IDs in parentheses.</w:t>
      </w:r>
      <w:r>
        <w:t xml:space="preserve"> </w:t>
      </w:r>
      <w:r>
        <w:rPr>
          <w:rStyle w:val="VerbatimChar"/>
        </w:rPr>
        <w:t xml:space="preserve">verifies</w:t>
      </w:r>
      <w:r>
        <w:t xml:space="preserve"> </w:t>
      </w:r>
      <w:r>
        <w:t xml:space="preserve">links target requirements, never DSNs. Upstream parent chain shared by all rows:</w:t>
      </w:r>
      <w:r>
        <w:t xml:space="preserve"> </w:t>
      </w:r>
      <w:r>
        <w:rPr>
          <w:rStyle w:val="VerbatimChar"/>
        </w:rPr>
        <w:t xml:space="preserve">SGO-000001</w:t>
      </w:r>
      <w:r>
        <w:t xml:space="preserve"> </w:t>
      </w:r>
      <w:r>
        <w:rPr>
          <w:rStyle w:val="VerbatimChar"/>
        </w:rPr>
        <w:t xml:space="preserve">mitigates</w:t>
      </w:r>
      <w:r>
        <w:t xml:space="preserve"> </w:t>
      </w:r>
      <w:r>
        <w:rPr>
          <w:rStyle w:val="VerbatimChar"/>
        </w:rPr>
        <w:t xml:space="preserve">HAZ-000001</w:t>
      </w:r>
      <w:r>
        <w:t xml:space="preserve"> </w:t>
      </w:r>
      <w:r>
        <w:t xml:space="preserve">(</w:t>
      </w:r>
      <w:r>
        <w:rPr>
          <w:rStyle w:val="VerbatimChar"/>
        </w:rPr>
        <w:t xml:space="preserve">LNK-001</w:t>
      </w:r>
      <w:r>
        <w:t xml:space="preserve">);</w:t>
      </w:r>
      <w:r>
        <w:t xml:space="preserve"> </w:t>
      </w:r>
      <w:r>
        <w:rPr>
          <w:rStyle w:val="VerbatimChar"/>
        </w:rPr>
        <w:t xml:space="preserve">FSR-000001/002/003</w:t>
      </w:r>
      <w:r>
        <w:t xml:space="preserve"> </w:t>
      </w:r>
      <w:r>
        <w:rPr>
          <w:rStyle w:val="VerbatimChar"/>
        </w:rPr>
        <w:t xml:space="preserve">refines</w:t>
      </w:r>
      <w:r>
        <w:t xml:space="preserve"> </w:t>
      </w:r>
      <w:r>
        <w:rPr>
          <w:rStyle w:val="VerbatimChar"/>
        </w:rPr>
        <w:t xml:space="preserve">SGO-000001</w:t>
      </w:r>
      <w:r>
        <w:t xml:space="preserve"> </w:t>
      </w:r>
      <w:r>
        <w:t xml:space="preserve">(</w:t>
      </w:r>
      <w:r>
        <w:rPr>
          <w:rStyle w:val="VerbatimChar"/>
        </w:rPr>
        <w:t xml:space="preserve">LNK-002/003/004</w:t>
      </w:r>
      <w:r>
        <w:t xml:space="preserve">);</w:t>
      </w:r>
      <w:r>
        <w:t xml:space="preserve"> </w:t>
      </w:r>
      <w:r>
        <w:rPr>
          <w:rStyle w:val="VerbatimChar"/>
        </w:rPr>
        <w:t xml:space="preserve">FSR-000004</w:t>
      </w:r>
      <w:r>
        <w:t xml:space="preserve"> </w:t>
      </w:r>
      <w:r>
        <w:rPr>
          <w:rStyle w:val="VerbatimChar"/>
        </w:rPr>
        <w:t xml:space="preserve">refines</w:t>
      </w:r>
      <w:r>
        <w:t xml:space="preserve"> </w:t>
      </w:r>
      <w:r>
        <w:rPr>
          <w:rStyle w:val="VerbatimChar"/>
        </w:rPr>
        <w:t xml:space="preserve">SGO-000001</w:t>
      </w:r>
      <w:r>
        <w:t xml:space="preserve"> </w:t>
      </w:r>
      <w:r>
        <w:t xml:space="preserve">(</w:t>
      </w:r>
      <w:r>
        <w:rPr>
          <w:rStyle w:val="VerbatimChar"/>
        </w:rPr>
        <w:t xml:space="preserve">LNK-021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synthetic_reference</w:t>
      </w:r>
      <w:r>
        <w:t xml:space="preserve"> </w:t>
      </w:r>
      <w:r>
        <w:t xml:space="preserve">only).</w:t>
      </w:r>
    </w:p>
    <w:bookmarkStart w:id="28" w:name="X6bff3a7cb32e4b54748a1bbc183e57d00f6d583"/>
    <w:p>
      <w:pPr>
        <w:pStyle w:val="Heading4"/>
      </w:pPr>
      <w:r>
        <w:t xml:space="preserve">Chains (</w:t>
      </w:r>
      <w:r>
        <w:rPr>
          <w:rStyle w:val="VerbatimChar"/>
        </w:rPr>
        <w:t xml:space="preserve">as_is</w:t>
      </w:r>
      <w:r>
        <w:t xml:space="preserve">, test measures</w:t>
      </w:r>
      <w:r>
        <w:t xml:space="preserve"> </w:t>
      </w:r>
      <w:r>
        <w:rPr>
          <w:rStyle w:val="VerbatimChar"/>
        </w:rPr>
        <w:t xml:space="preserve">source_grounded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FB2-SW-SWR-000001</w:t>
      </w:r>
      <w:r>
        <w:t xml:space="preserve"> </w:t>
      </w:r>
      <w:r>
        <w:t xml:space="preserve">←implements—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(</w:t>
      </w:r>
      <w:r>
        <w:rPr>
          <w:rStyle w:val="VerbatimChar"/>
        </w:rPr>
        <w:t xml:space="preserve">FB2-LNK-SAF-000011</w:t>
      </w:r>
      <w:r>
        <w:t xml:space="preserve">) → sources:</w:t>
      </w:r>
      <w:r>
        <w:t xml:space="preserve"> </w:t>
      </w:r>
      <w:r>
        <w:rPr>
          <w:rStyle w:val="VerbatimChar"/>
        </w:rPr>
        <w:t xml:space="preserve">src/app/driver/afe/ltc/6813-1/ltc_6813-1.c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src/app/driver/afe/ltc/common/ltc_afe.c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src/app/driver/afe/ltc/common/ltc_afe_dma.c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src/app/driver/afe/ltc/common/ltc_pec.c</w:t>
      </w:r>
      <w:r>
        <w:t xml:space="preserve"> </w:t>
      </w:r>
      <w:r>
        <w:t xml:space="preserve">— allocation</w:t>
      </w:r>
      <w:r>
        <w:t xml:space="preserve"> </w:t>
      </w:r>
      <w:r>
        <w:rPr>
          <w:rStyle w:val="VerbatimChar"/>
        </w:rPr>
        <w:t xml:space="preserve">SWR-000001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FSR-000001</w:t>
      </w:r>
      <w:r>
        <w:t xml:space="preserve"> </w:t>
      </w:r>
      <w:r>
        <w:t xml:space="preserve">(</w:t>
      </w:r>
      <w:r>
        <w:rPr>
          <w:rStyle w:val="VerbatimChar"/>
        </w:rPr>
        <w:t xml:space="preserve">LNK-008</w:t>
      </w:r>
      <w:r>
        <w:t xml:space="preserve">); verified by</w:t>
      </w:r>
      <w:r>
        <w:t xml:space="preserve"> </w:t>
      </w:r>
      <w:r>
        <w:rPr>
          <w:rStyle w:val="VerbatimChar"/>
        </w:rPr>
        <w:t xml:space="preserve">FB2-VER-TMS-000003</w:t>
      </w:r>
      <w:r>
        <w:t xml:space="preserve"> </w:t>
      </w:r>
      <w:r>
        <w:t xml:space="preserve">(</w:t>
      </w:r>
      <w:r>
        <w:rPr>
          <w:rStyle w:val="VerbatimChar"/>
        </w:rPr>
        <w:t xml:space="preserve">LNK-021/022</w:t>
      </w:r>
      <w:r>
        <w:t xml:space="preserve">); execution: none recorded.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FB2-SW-SWR-000002</w:t>
      </w:r>
      <w:r>
        <w:t xml:space="preserve"> </w:t>
      </w:r>
      <w:r>
        <w:t xml:space="preserve">←implements—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(</w:t>
      </w:r>
      <w:r>
        <w:rPr>
          <w:rStyle w:val="VerbatimChar"/>
        </w:rPr>
        <w:t xml:space="preserve">FB2-LNK-SAF-000012</w:t>
      </w:r>
      <w:r>
        <w:t xml:space="preserve">) → sources:</w:t>
      </w:r>
      <w:r>
        <w:t xml:space="preserve"> </w:t>
      </w:r>
      <w:r>
        <w:rPr>
          <w:rStyle w:val="VerbatimChar"/>
        </w:rPr>
        <w:t xml:space="preserve">src/app/application/soa/soa.c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src/app/engine/diag/cbs/diag_cbs_voltage.c</w:t>
      </w:r>
      <w:r>
        <w:t xml:space="preserve"> </w:t>
      </w:r>
      <w:r>
        <w:t xml:space="preserve">— allocation</w:t>
      </w:r>
      <w:r>
        <w:t xml:space="preserve"> </w:t>
      </w:r>
      <w:r>
        <w:rPr>
          <w:rStyle w:val="VerbatimChar"/>
        </w:rPr>
        <w:t xml:space="preserve">SWR-000002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FSR-000002</w:t>
      </w:r>
      <w:r>
        <w:t xml:space="preserve"> </w:t>
      </w:r>
      <w:r>
        <w:t xml:space="preserve">(</w:t>
      </w:r>
      <w:r>
        <w:rPr>
          <w:rStyle w:val="VerbatimChar"/>
        </w:rPr>
        <w:t xml:space="preserve">LNK-009</w:t>
      </w:r>
      <w:r>
        <w:t xml:space="preserve">); verified by</w:t>
      </w:r>
      <w:r>
        <w:t xml:space="preserve"> </w:t>
      </w:r>
      <w:r>
        <w:rPr>
          <w:rStyle w:val="VerbatimChar"/>
        </w:rPr>
        <w:t xml:space="preserve">FB2-VER-TMS-000001</w:t>
      </w:r>
      <w:r>
        <w:t xml:space="preserve"> </w:t>
      </w:r>
      <w:r>
        <w:t xml:space="preserve">(</w:t>
      </w:r>
      <w:r>
        <w:rPr>
          <w:rStyle w:val="VerbatimChar"/>
        </w:rPr>
        <w:t xml:space="preserve">LNK-014/015</w:t>
      </w:r>
      <w:r>
        <w:t xml:space="preserve">); execution</w:t>
      </w:r>
      <w:r>
        <w:t xml:space="preserve"> </w:t>
      </w:r>
      <w:r>
        <w:rPr>
          <w:rStyle w:val="VerbatimChar"/>
        </w:rPr>
        <w:t xml:space="preserve">FB2-VER-EXE-000001</w:t>
      </w:r>
      <w:r>
        <w:t xml:space="preserve"> </w:t>
      </w:r>
      <w:r>
        <w:t xml:space="preserve">(</w:t>
      </w:r>
      <w:r>
        <w:rPr>
          <w:rStyle w:val="VerbatimChar"/>
        </w:rPr>
        <w:t xml:space="preserve">LNK-018</w:t>
      </w:r>
      <w:r>
        <w:t xml:space="preserve">),</w:t>
      </w:r>
      <w:r>
        <w:t xml:space="preserve"> </w:t>
      </w:r>
      <w:r>
        <w:rPr>
          <w:rStyle w:val="VerbatimChar"/>
        </w:rPr>
        <w:t xml:space="preserve">actual_host_run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— hashes</w:t>
      </w:r>
      <w:r>
        <w:t xml:space="preserve"> </w:t>
      </w:r>
      <w:r>
        <w:rPr>
          <w:rStyle w:val="VerbatimChar"/>
        </w:rPr>
        <w:t xml:space="preserve">sha256:placeholder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output_hashes</w:t>
      </w:r>
      <w:r>
        <w:t xml:space="preserve"> </w:t>
      </w:r>
      <w:r>
        <w:t xml:space="preserve">empty.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FB2-SW-SWR-000003</w:t>
      </w:r>
      <w:r>
        <w:t xml:space="preserve"> </w:t>
      </w:r>
      <w:r>
        <w:t xml:space="preserve">←implements—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(</w:t>
      </w:r>
      <w:r>
        <w:rPr>
          <w:rStyle w:val="VerbatimChar"/>
        </w:rPr>
        <w:t xml:space="preserve">FB2-LNK-SAF-000013</w:t>
      </w:r>
      <w:r>
        <w:t xml:space="preserve">) → sources:</w:t>
      </w:r>
      <w:r>
        <w:t xml:space="preserve"> </w:t>
      </w:r>
      <w:r>
        <w:rPr>
          <w:rStyle w:val="VerbatimChar"/>
        </w:rPr>
        <w:t xml:space="preserve">src/app/driver/contactor/contactor.c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src/app/driver/sbc/fs8x_driver/sbc_fs8x.c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src/app/engine/diag/cbs/diag_cbs_contactor.c</w:t>
      </w:r>
      <w:r>
        <w:t xml:space="preserve"> </w:t>
      </w:r>
      <w:r>
        <w:t xml:space="preserve">— allocation</w:t>
      </w:r>
      <w:r>
        <w:t xml:space="preserve"> </w:t>
      </w:r>
      <w:r>
        <w:rPr>
          <w:rStyle w:val="VerbatimChar"/>
        </w:rPr>
        <w:t xml:space="preserve">SWR-000003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FSR-000003</w:t>
      </w:r>
      <w:r>
        <w:t xml:space="preserve"> </w:t>
      </w:r>
      <w:r>
        <w:t xml:space="preserve">(</w:t>
      </w:r>
      <w:r>
        <w:rPr>
          <w:rStyle w:val="VerbatimChar"/>
        </w:rPr>
        <w:t xml:space="preserve">LNK-010</w:t>
      </w:r>
      <w:r>
        <w:t xml:space="preserve">); verified by</w:t>
      </w:r>
      <w:r>
        <w:t xml:space="preserve"> </w:t>
      </w:r>
      <w:r>
        <w:rPr>
          <w:rStyle w:val="VerbatimChar"/>
        </w:rPr>
        <w:t xml:space="preserve">FB2-VER-TMS-000002</w:t>
      </w:r>
      <w:r>
        <w:t xml:space="preserve"> </w:t>
      </w:r>
      <w:r>
        <w:t xml:space="preserve">(</w:t>
      </w:r>
      <w:r>
        <w:rPr>
          <w:rStyle w:val="VerbatimChar"/>
        </w:rPr>
        <w:t xml:space="preserve">LNK-016/017</w:t>
      </w:r>
      <w:r>
        <w:t xml:space="preserve">); execution: none recorded.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FB2-HW-TSR-000001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FB2-HW-TSR-000002</w:t>
      </w:r>
      <w:r>
        <w:t xml:space="preserve"> </w:t>
      </w:r>
      <w:r>
        <w:t xml:space="preserve">(allocation</w:t>
      </w:r>
      <w:r>
        <w:t xml:space="preserve"> </w:t>
      </w:r>
      <w:r>
        <w:rPr>
          <w:rStyle w:val="VerbatimChar"/>
        </w:rPr>
        <w:t xml:space="preserve">LNK-005/006</w:t>
      </w:r>
      <w:r>
        <w:t xml:space="preserve">) verified by</w:t>
      </w:r>
      <w:r>
        <w:t xml:space="preserve"> </w:t>
      </w:r>
      <w:r>
        <w:rPr>
          <w:rStyle w:val="VerbatimChar"/>
        </w:rPr>
        <w:t xml:space="preserve">FB2-VER-TMS-000004</w:t>
      </w:r>
      <w:r>
        <w:t xml:space="preserve"> </w:t>
      </w:r>
      <w:r>
        <w:t xml:space="preserve">(</w:t>
      </w:r>
      <w:r>
        <w:rPr>
          <w:rStyle w:val="VerbatimChar"/>
        </w:rPr>
        <w:t xml:space="preserve">LNK-023/024</w:t>
      </w:r>
      <w:r>
        <w:t xml:space="preserve">);</w:t>
      </w:r>
      <w:r>
        <w:t xml:space="preserve"> </w:t>
      </w:r>
      <w:r>
        <w:rPr>
          <w:rStyle w:val="VerbatimChar"/>
        </w:rPr>
        <w:t xml:space="preserve">FB2-HW-TSR-000003</w:t>
      </w:r>
      <w:r>
        <w:t xml:space="preserve"> </w:t>
      </w:r>
      <w:r>
        <w:t xml:space="preserve">(allocation</w:t>
      </w:r>
      <w:r>
        <w:t xml:space="preserve"> </w:t>
      </w:r>
      <w:r>
        <w:rPr>
          <w:rStyle w:val="VerbatimChar"/>
        </w:rPr>
        <w:t xml:space="preserve">LNK-007</w:t>
      </w:r>
      <w:r>
        <w:t xml:space="preserve">) verified by</w:t>
      </w:r>
      <w:r>
        <w:t xml:space="preserve"> </w:t>
      </w:r>
      <w:r>
        <w:rPr>
          <w:rStyle w:val="VerbatimChar"/>
        </w:rPr>
        <w:t xml:space="preserve">FB2-VER-TMS-000005</w:t>
      </w:r>
      <w:r>
        <w:t xml:space="preserve"> </w:t>
      </w:r>
      <w:r>
        <w:t xml:space="preserve">(</w:t>
      </w:r>
      <w:r>
        <w:rPr>
          <w:rStyle w:val="VerbatimChar"/>
        </w:rPr>
        <w:t xml:space="preserve">LNK-025</w:t>
      </w:r>
      <w:r>
        <w:t xml:space="preserve">); execution: none recorded.</w:t>
      </w:r>
    </w:p>
    <w:bookmarkEnd w:id="28"/>
    <w:bookmarkStart w:id="29" w:name="X231c392a481d3ed4ede7034138697e7f9156b5e"/>
    <w:p>
      <w:pPr>
        <w:pStyle w:val="Heading4"/>
      </w:pPr>
      <w:r>
        <w:t xml:space="preserve">Chains (</w:t>
      </w:r>
      <w:r>
        <w:rPr>
          <w:rStyle w:val="VerbatimChar"/>
        </w:rPr>
        <w:t xml:space="preserve">synthetic_reference</w:t>
      </w:r>
      <w:r>
        <w:t xml:space="preserve">, test measures</w:t>
      </w:r>
      <w:r>
        <w:t xml:space="preserve"> </w:t>
      </w:r>
      <w:r>
        <w:rPr>
          <w:rStyle w:val="VerbatimChar"/>
        </w:rPr>
        <w:t xml:space="preserve">synthetic_assumption</w:t>
      </w:r>
      <w:r>
        <w:t xml:space="preserve">, executions</w:t>
      </w:r>
      <w:r>
        <w:t xml:space="preserve"> </w:t>
      </w:r>
      <w:r>
        <w:rPr>
          <w:rStyle w:val="VerbatimChar"/>
        </w:rPr>
        <w:t xml:space="preserve">synthetic_fixture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FB2-SW-SWR-000001</w:t>
      </w:r>
      <w:r>
        <w:t xml:space="preserve"> </w:t>
      </w:r>
      <w:r>
        <w:t xml:space="preserve">←implements—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(</w:t>
      </w:r>
      <w:r>
        <w:rPr>
          <w:rStyle w:val="VerbatimChar"/>
        </w:rPr>
        <w:t xml:space="preserve">FB2-LNK-SAF-000011</w:t>
      </w:r>
      <w:r>
        <w:t xml:space="preserve">) → sources:</w:t>
      </w:r>
      <w:r>
        <w:t xml:space="preserve"> </w:t>
      </w:r>
      <w:r>
        <w:rPr>
          <w:rStyle w:val="VerbatimChar"/>
        </w:rPr>
        <w:t xml:space="preserve">src/app/driver/afe/ltc/6813-1/ltc_6813-1.c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src/app/driver/afe/ltc/common/ltc_afe.c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src/app/driver/afe/ltc/common/ltc_afe_dma.c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src/app/driver/afe/ltc/common/ltc_pec.c</w:t>
      </w:r>
      <w:r>
        <w:t xml:space="preserve"> </w:t>
      </w:r>
      <w:r>
        <w:t xml:space="preserve">— allocation (</w:t>
      </w:r>
      <w:r>
        <w:rPr>
          <w:rStyle w:val="VerbatimChar"/>
        </w:rPr>
        <w:t xml:space="preserve">LNK-008</w:t>
      </w:r>
      <w:r>
        <w:t xml:space="preserve">); verified by</w:t>
      </w:r>
      <w:r>
        <w:t xml:space="preserve"> </w:t>
      </w:r>
      <w:r>
        <w:rPr>
          <w:rStyle w:val="VerbatimChar"/>
        </w:rPr>
        <w:t xml:space="preserve">FB2-VER-TMS-000003</w:t>
      </w:r>
      <w:r>
        <w:t xml:space="preserve"> </w:t>
      </w:r>
      <w:r>
        <w:t xml:space="preserve">(</w:t>
      </w:r>
      <w:r>
        <w:rPr>
          <w:rStyle w:val="VerbatimChar"/>
        </w:rPr>
        <w:t xml:space="preserve">LNK-026/027/028</w:t>
      </w:r>
      <w:r>
        <w:t xml:space="preserve">); execution</w:t>
      </w:r>
      <w:r>
        <w:t xml:space="preserve"> </w:t>
      </w:r>
      <w:r>
        <w:rPr>
          <w:rStyle w:val="VerbatimChar"/>
        </w:rPr>
        <w:t xml:space="preserve">FB2-VER-EXE-000003</w:t>
      </w:r>
      <w:r>
        <w:t xml:space="preserve"> </w:t>
      </w:r>
      <w:r>
        <w:t xml:space="preserve">(</w:t>
      </w:r>
      <w:r>
        <w:rPr>
          <w:rStyle w:val="VerbatimChar"/>
        </w:rPr>
        <w:t xml:space="preserve">LNK-035</w:t>
      </w:r>
      <w:r>
        <w:t xml:space="preserve">),</w:t>
      </w:r>
      <w:r>
        <w:t xml:space="preserve"> </w:t>
      </w:r>
      <w:r>
        <w:rPr>
          <w:rStyle w:val="VerbatimChar"/>
        </w:rPr>
        <w:t xml:space="preserve">pass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FB2-SW-SWR-000002</w:t>
      </w:r>
      <w:r>
        <w:t xml:space="preserve"> </w:t>
      </w:r>
      <w:r>
        <w:t xml:space="preserve">←implements—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(</w:t>
      </w:r>
      <w:r>
        <w:rPr>
          <w:rStyle w:val="VerbatimChar"/>
        </w:rPr>
        <w:t xml:space="preserve">FB2-LNK-SAF-000012</w:t>
      </w:r>
      <w:r>
        <w:t xml:space="preserve">) → sources:</w:t>
      </w:r>
      <w:r>
        <w:t xml:space="preserve"> </w:t>
      </w:r>
      <w:r>
        <w:rPr>
          <w:rStyle w:val="VerbatimChar"/>
        </w:rPr>
        <w:t xml:space="preserve">src/app/application/soa/soa.c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src/app/engine/diag/cbs/diag_cbs_voltage.c</w:t>
      </w:r>
      <w:r>
        <w:t xml:space="preserve"> </w:t>
      </w:r>
      <w:r>
        <w:t xml:space="preserve">— allocation (</w:t>
      </w:r>
      <w:r>
        <w:rPr>
          <w:rStyle w:val="VerbatimChar"/>
        </w:rPr>
        <w:t xml:space="preserve">LNK-009</w:t>
      </w:r>
      <w:r>
        <w:t xml:space="preserve">); verified by</w:t>
      </w:r>
      <w:r>
        <w:t xml:space="preserve"> </w:t>
      </w:r>
      <w:r>
        <w:rPr>
          <w:rStyle w:val="VerbatimChar"/>
        </w:rPr>
        <w:t xml:space="preserve">FB2-VER-TMS-000001</w:t>
      </w:r>
      <w:r>
        <w:t xml:space="preserve"> </w:t>
      </w:r>
      <w:r>
        <w:t xml:space="preserve">(</w:t>
      </w:r>
      <w:r>
        <w:rPr>
          <w:rStyle w:val="VerbatimChar"/>
        </w:rPr>
        <w:t xml:space="preserve">LNK-022/023</w:t>
      </w:r>
      <w:r>
        <w:t xml:space="preserve">); execution</w:t>
      </w:r>
      <w:r>
        <w:t xml:space="preserve"> </w:t>
      </w:r>
      <w:r>
        <w:rPr>
          <w:rStyle w:val="VerbatimChar"/>
        </w:rPr>
        <w:t xml:space="preserve">FB2-VER-EXE-000001</w:t>
      </w:r>
      <w:r>
        <w:t xml:space="preserve"> </w:t>
      </w:r>
      <w:r>
        <w:t xml:space="preserve">(</w:t>
      </w:r>
      <w:r>
        <w:rPr>
          <w:rStyle w:val="VerbatimChar"/>
        </w:rPr>
        <w:t xml:space="preserve">LNK-033</w:t>
      </w:r>
      <w:r>
        <w:t xml:space="preserve">),</w:t>
      </w:r>
      <w:r>
        <w:t xml:space="preserve"> </w:t>
      </w:r>
      <w:r>
        <w:rPr>
          <w:rStyle w:val="VerbatimChar"/>
        </w:rPr>
        <w:t xml:space="preserve">pass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FB2-SW-SWR-000003</w:t>
      </w:r>
      <w:r>
        <w:t xml:space="preserve"> </w:t>
      </w:r>
      <w:r>
        <w:t xml:space="preserve">←implements—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(</w:t>
      </w:r>
      <w:r>
        <w:rPr>
          <w:rStyle w:val="VerbatimChar"/>
        </w:rPr>
        <w:t xml:space="preserve">FB2-LNK-SAF-000013</w:t>
      </w:r>
      <w:r>
        <w:t xml:space="preserve">) → sources:</w:t>
      </w:r>
      <w:r>
        <w:t xml:space="preserve"> </w:t>
      </w:r>
      <w:r>
        <w:rPr>
          <w:rStyle w:val="VerbatimChar"/>
        </w:rPr>
        <w:t xml:space="preserve">src/app/driver/contactor/contactor.c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src/app/driver/sbc/fs8x_driver/sbc_fs8x.c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src/app/engine/diag/cbs/diag_cbs_contactor.c</w:t>
      </w:r>
      <w:r>
        <w:t xml:space="preserve"> </w:t>
      </w:r>
      <w:r>
        <w:t xml:space="preserve">— allocation (</w:t>
      </w:r>
      <w:r>
        <w:rPr>
          <w:rStyle w:val="VerbatimChar"/>
        </w:rPr>
        <w:t xml:space="preserve">LNK-010</w:t>
      </w:r>
      <w:r>
        <w:t xml:space="preserve">); verified by</w:t>
      </w:r>
      <w:r>
        <w:t xml:space="preserve"> </w:t>
      </w:r>
      <w:r>
        <w:rPr>
          <w:rStyle w:val="VerbatimChar"/>
        </w:rPr>
        <w:t xml:space="preserve">FB2-VER-TMS-000002</w:t>
      </w:r>
      <w:r>
        <w:t xml:space="preserve"> </w:t>
      </w:r>
      <w:r>
        <w:t xml:space="preserve">(</w:t>
      </w:r>
      <w:r>
        <w:rPr>
          <w:rStyle w:val="VerbatimChar"/>
        </w:rPr>
        <w:t xml:space="preserve">LNK-024/025</w:t>
      </w:r>
      <w:r>
        <w:t xml:space="preserve">); execution</w:t>
      </w:r>
      <w:r>
        <w:t xml:space="preserve"> </w:t>
      </w:r>
      <w:r>
        <w:rPr>
          <w:rStyle w:val="VerbatimChar"/>
        </w:rPr>
        <w:t xml:space="preserve">FB2-VER-EXE-000002</w:t>
      </w:r>
      <w:r>
        <w:t xml:space="preserve"> </w:t>
      </w:r>
      <w:r>
        <w:t xml:space="preserve">(</w:t>
      </w:r>
      <w:r>
        <w:rPr>
          <w:rStyle w:val="VerbatimChar"/>
        </w:rPr>
        <w:t xml:space="preserve">LNK-034</w:t>
      </w:r>
      <w:r>
        <w:t xml:space="preserve">),</w:t>
      </w:r>
      <w:r>
        <w:t xml:space="preserve"> </w:t>
      </w:r>
      <w:r>
        <w:rPr>
          <w:rStyle w:val="VerbatimChar"/>
        </w:rPr>
        <w:t xml:space="preserve">pass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FB2-HW-TSR-000002</w:t>
      </w:r>
      <w:r>
        <w:t xml:space="preserve"> </w:t>
      </w:r>
      <w:r>
        <w:t xml:space="preserve">verified by</w:t>
      </w:r>
      <w:r>
        <w:t xml:space="preserve"> </w:t>
      </w:r>
      <w:r>
        <w:rPr>
          <w:rStyle w:val="VerbatimChar"/>
        </w:rPr>
        <w:t xml:space="preserve">FB2-VER-TMS-000005</w:t>
      </w:r>
      <w:r>
        <w:t xml:space="preserve"> </w:t>
      </w:r>
      <w:r>
        <w:t xml:space="preserve">(</w:t>
      </w:r>
      <w:r>
        <w:rPr>
          <w:rStyle w:val="VerbatimChar"/>
        </w:rPr>
        <w:t xml:space="preserve">LNK-031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FB2-VER-EXE-000005</w:t>
      </w:r>
      <w:r>
        <w:t xml:space="preserve"> </w:t>
      </w:r>
      <w:r>
        <w:t xml:space="preserve">(</w:t>
      </w:r>
      <w:r>
        <w:rPr>
          <w:rStyle w:val="VerbatimChar"/>
        </w:rPr>
        <w:t xml:space="preserve">LNK-037</w:t>
      </w:r>
      <w:r>
        <w:t xml:space="preserve">),</w:t>
      </w:r>
      <w:r>
        <w:t xml:space="preserve"> </w:t>
      </w:r>
      <w:r>
        <w:rPr>
          <w:rStyle w:val="VerbatimChar"/>
        </w:rPr>
        <w:t xml:space="preserve">pass</w:t>
      </w:r>
      <w:r>
        <w:t xml:space="preserve">;</w:t>
      </w:r>
      <w:r>
        <w:t xml:space="preserve"> </w:t>
      </w:r>
      <w:r>
        <w:rPr>
          <w:rStyle w:val="VerbatimChar"/>
        </w:rPr>
        <w:t xml:space="preserve">FB2-HW-TSR-000003</w:t>
      </w:r>
      <w:r>
        <w:t xml:space="preserve"> </w:t>
      </w:r>
      <w:r>
        <w:t xml:space="preserve">verified by</w:t>
      </w:r>
      <w:r>
        <w:t xml:space="preserve"> </w:t>
      </w:r>
      <w:r>
        <w:rPr>
          <w:rStyle w:val="VerbatimChar"/>
        </w:rPr>
        <w:t xml:space="preserve">FB2-VER-TMS-000006</w:t>
      </w:r>
      <w:r>
        <w:t xml:space="preserve"> </w:t>
      </w:r>
      <w:r>
        <w:t xml:space="preserve">(</w:t>
      </w:r>
      <w:r>
        <w:rPr>
          <w:rStyle w:val="VerbatimChar"/>
        </w:rPr>
        <w:t xml:space="preserve">LNK-032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FB2-VER-EXE-000006</w:t>
      </w:r>
      <w:r>
        <w:t xml:space="preserve"> </w:t>
      </w:r>
      <w:r>
        <w:t xml:space="preserve">(</w:t>
      </w:r>
      <w:r>
        <w:rPr>
          <w:rStyle w:val="VerbatimChar"/>
        </w:rPr>
        <w:t xml:space="preserve">LNK-038</w:t>
      </w:r>
      <w:r>
        <w:t xml:space="preserve">),</w:t>
      </w:r>
      <w:r>
        <w:t xml:space="preserve"> </w:t>
      </w:r>
      <w:r>
        <w:rPr>
          <w:rStyle w:val="VerbatimChar"/>
        </w:rPr>
        <w:t xml:space="preserve">pass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FB2-SAF-FSR-000004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FB2-HW-TSR-000004</w:t>
      </w:r>
      <w:r>
        <w:t xml:space="preserve">: no allocated SWR or DSN exists; verified by</w:t>
      </w:r>
      <w:r>
        <w:t xml:space="preserve"> </w:t>
      </w:r>
      <w:r>
        <w:rPr>
          <w:rStyle w:val="VerbatimChar"/>
        </w:rPr>
        <w:t xml:space="preserve">FB2-VER-TMS-000004</w:t>
      </w:r>
      <w:r>
        <w:t xml:space="preserve"> </w:t>
      </w:r>
      <w:r>
        <w:t xml:space="preserve">(</w:t>
      </w:r>
      <w:r>
        <w:rPr>
          <w:rStyle w:val="VerbatimChar"/>
        </w:rPr>
        <w:t xml:space="preserve">LNK-029/030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FB2-VER-EXE-000004</w:t>
      </w:r>
      <w:r>
        <w:t xml:space="preserve"> </w:t>
      </w:r>
      <w:r>
        <w:t xml:space="preserve">(</w:t>
      </w:r>
      <w:r>
        <w:rPr>
          <w:rStyle w:val="VerbatimChar"/>
        </w:rPr>
        <w:t xml:space="preserve">LNK-036</w:t>
      </w:r>
      <w:r>
        <w:t xml:space="preserve">),</w:t>
      </w:r>
      <w:r>
        <w:t xml:space="preserve"> </w:t>
      </w:r>
      <w:r>
        <w:rPr>
          <w:rStyle w:val="VerbatimChar"/>
        </w:rPr>
        <w:t xml:space="preserve">pass</w:t>
      </w:r>
      <w:r>
        <w:t xml:space="preserve">. TSR-004</w:t>
      </w:r>
      <w:r>
        <w:t xml:space="preserve"> </w:t>
      </w:r>
      <w:r>
        <w:rPr>
          <w:rStyle w:val="VerbatimChar"/>
        </w:rPr>
        <w:t xml:space="preserve">allocated_to</w:t>
      </w:r>
      <w:r>
        <w:t xml:space="preserve"> </w:t>
      </w:r>
      <w:r>
        <w:t xml:space="preserve">FSR-004 (</w:t>
      </w:r>
      <w:r>
        <w:rPr>
          <w:rStyle w:val="VerbatimChar"/>
        </w:rPr>
        <w:t xml:space="preserve">LNK-058</w:t>
      </w:r>
      <w:r>
        <w:t xml:space="preserve">).</w:t>
      </w:r>
    </w:p>
    <w:bookmarkEnd w:id="29"/>
    <w:bookmarkEnd w:id="30"/>
    <w:bookmarkEnd w:id="31"/>
    <w:bookmarkStart w:id="34" w:name="requirement-to-test-coverage-matrix"/>
    <w:p>
      <w:pPr>
        <w:pStyle w:val="Heading2"/>
      </w:pPr>
      <w:r>
        <w:t xml:space="preserve">Requirement-to-Test Coverage Matrix</w:t>
      </w:r>
    </w:p>
    <w:p>
      <w:pPr>
        <w:pStyle w:val="FirstParagraph"/>
      </w:pPr>
      <w:r>
        <w:t xml:space="preserve">One row per requirement artifact across FSR/TSR/SWR/management classes, both profiles. Statuses: COVERED-DIRECT (has</w:t>
      </w:r>
      <w:r>
        <w:t xml:space="preserve"> </w:t>
      </w:r>
      <w:r>
        <w:rPr>
          <w:rStyle w:val="VerbatimChar"/>
        </w:rPr>
        <w:t xml:space="preserve">verifies</w:t>
      </w:r>
      <w:r>
        <w:t xml:space="preserve"> </w:t>
      </w:r>
      <w:r>
        <w:t xml:space="preserve">link), COVERED-INDIRECT (allocated child is verified), COVERED-EMBEDDED (TMS references requirement), UNCOVERED (explicit gap).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verifies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Indirect (child ← test)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Verifying 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 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FB2-HW-TSR-000001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COVERED-DIRECT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FB2-HW-TSR-000002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COVERED-DIRECT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FB2-HW-TSR-000003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COVERED-DIRECT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COVERED-DIRECT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FB2-HW-TSR-000001</w:t>
            </w:r>
            <w:r>
              <w:t xml:space="preserve">←FB2-VER-TMS-000004,</w:t>
            </w:r>
            <w:r>
              <w:t xml:space="preserve"> </w:t>
            </w:r>
            <w:r>
              <w:rPr>
                <w:rStyle w:val="VerbatimChar"/>
              </w:rPr>
              <w:t xml:space="preserve">FB2-HW-TSR-000002</w:t>
            </w:r>
            <w:r>
              <w:t xml:space="preserve">←FB2-VER-TMS-000004,</w:t>
            </w:r>
            <w:r>
              <w:t xml:space="preserve"> </w:t>
            </w:r>
            <w:r>
              <w:rPr>
                <w:rStyle w:val="VerbatimChar"/>
              </w:rPr>
              <w:t xml:space="preserve">FB2-SW-SWR-000001</w:t>
            </w:r>
            <w:r>
              <w:t xml:space="preserve">←FB2-VER-TMS-000003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FB2-VER-TMS-000004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COVERED-DIRECT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FB2-SW-SWR-000002</w:t>
            </w:r>
            <w:r>
              <w:t xml:space="preserve">←FB2-VER-TMS-000001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COVERED-DIRECT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FB2-HW-TSR-000003</w:t>
            </w:r>
            <w:r>
              <w:t xml:space="preserve">←FB2-VER-TMS-000005,</w:t>
            </w:r>
            <w:r>
              <w:t xml:space="preserve"> </w:t>
            </w:r>
            <w:r>
              <w:rPr>
                <w:rStyle w:val="VerbatimChar"/>
              </w:rPr>
              <w:t xml:space="preserve">FB2-SW-SWR-000003</w:t>
            </w:r>
            <w:r>
              <w:t xml:space="preserve">←FB2-VER-TMS-000002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FB2-VER-TMS-000005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COVERED-DIRECT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COVERED-DIRECT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COVERED-DIRECT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synthetic_reference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FB2-HW-TSR-000001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COVERED-DIRECT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synthetic_reference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FB2-HW-TSR-000002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COVERED-DIRECT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synthetic_reference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FB2-HW-TSR-000003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COVERED-DIRECT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synthetic_reference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FB2-HW-TSR-000004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COVERED-DIRECT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synthetic_reference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FB2-MAN-SCO-000001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MGT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COVERED-DIRECT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FB2-VER-TMS-000009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validates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LNK-047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Draft planning stub; no execution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synthetic_reference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COVERED-DIRECT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FB2-HW-TSR-000001</w:t>
            </w:r>
            <w:r>
              <w:t xml:space="preserve">←FB2-VER-TMS-000003,</w:t>
            </w:r>
            <w:r>
              <w:t xml:space="preserve"> </w:t>
            </w:r>
            <w:r>
              <w:rPr>
                <w:rStyle w:val="VerbatimChar"/>
              </w:rPr>
              <w:t xml:space="preserve">FB2-HW-TSR-000002</w:t>
            </w:r>
            <w:r>
              <w:t xml:space="preserve">←FB2-VER-TMS-000005,</w:t>
            </w:r>
            <w:r>
              <w:t xml:space="preserve"> </w:t>
            </w:r>
            <w:r>
              <w:rPr>
                <w:rStyle w:val="VerbatimChar"/>
              </w:rPr>
              <w:t xml:space="preserve">FB2-SW-SWR-000001</w:t>
            </w:r>
            <w:r>
              <w:t xml:space="preserve">←FB2-VER-TMS-000003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FB2-VER-TMS-000005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synthetic_reference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COVERED-DIRECT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FB2-SW-SWR-000002</w:t>
            </w:r>
            <w:r>
              <w:t xml:space="preserve">←FB2-VER-TMS-000001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synthetic_reference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COVERED-DIRECT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FB2-HW-TSR-000003</w:t>
            </w:r>
            <w:r>
              <w:t xml:space="preserve">←FB2-VER-TMS-000006,</w:t>
            </w:r>
            <w:r>
              <w:t xml:space="preserve"> </w:t>
            </w:r>
            <w:r>
              <w:rPr>
                <w:rStyle w:val="VerbatimChar"/>
              </w:rPr>
              <w:t xml:space="preserve">FB2-SW-SWR-000003</w:t>
            </w:r>
            <w:r>
              <w:t xml:space="preserve">←FB2-VER-TMS-000002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FB2-VER-TMS-000006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synthetic_reference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COVERED-DIRECT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synthetic_reference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COVERED-DIRECT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synthetic_reference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COVERED-DIRECT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synthetic_reference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COVERED-DIRECT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FB2-VER-TMS-000002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32" w:name="coverage-summary"/>
    <w:p>
      <w:pPr>
        <w:pStyle w:val="Heading3"/>
      </w:pPr>
      <w:r>
        <w:t xml:space="preserve">Coverage Summary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Total requirement artifacts</w:t>
      </w:r>
      <w:r>
        <w:t xml:space="preserve">: 21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Covered (any status)</w:t>
      </w:r>
      <w:r>
        <w:t xml:space="preserve">: 21 (100%)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UNCOVERED</w:t>
      </w:r>
      <w:r>
        <w:t xml:space="preserve">: 0</w:t>
      </w:r>
    </w:p>
    <w:p>
      <w:pPr>
        <w:pStyle w:val="FirstParagraph"/>
      </w:pPr>
      <w:r>
        <w:t xml:space="preserve">Statuses above mean test-measure linkage only (see Evidence limits); execution coverage is tracked separately per test measure.</w:t>
      </w:r>
    </w:p>
    <w:p>
      <w:pPr>
        <w:pStyle w:val="BodyText"/>
      </w:pPr>
      <w:r>
        <w:t xml:space="preserve">UNCOVERED requirements are the honest corpus state; the gaps are tracked by review dispositions in</w:t>
      </w:r>
      <w:r>
        <w:t xml:space="preserve"> </w:t>
      </w:r>
      <w:r>
        <w:rPr>
          <w:rStyle w:val="VerbatimChar"/>
        </w:rPr>
        <w:t xml:space="preserve">FB2-REV-000001</w:t>
      </w:r>
      <w:r>
        <w:t xml:space="preserve"> </w:t>
      </w:r>
      <w:r>
        <w:t xml:space="preserve">and the gap report. No coverage is fabricated.</w:t>
      </w:r>
    </w:p>
    <w:bookmarkEnd w:id="32"/>
    <w:bookmarkStart w:id="33" w:name="evidence-limits"/>
    <w:p>
      <w:pPr>
        <w:pStyle w:val="Heading3"/>
      </w:pPr>
      <w:r>
        <w:t xml:space="preserve">Evidence limits</w:t>
      </w:r>
    </w:p>
    <w:p>
      <w:pPr>
        <w:pStyle w:val="Compact"/>
        <w:numPr>
          <w:ilvl w:val="0"/>
          <w:numId w:val="1004"/>
        </w:numPr>
      </w:pPr>
      <w:r>
        <w:t xml:space="preserve">COVERED in the matrix above means test-measure linkage (</w:t>
      </w:r>
      <w:r>
        <w:rPr>
          <w:rStyle w:val="VerbatimChar"/>
        </w:rPr>
        <w:t xml:space="preserve">verifies</w:t>
      </w:r>
      <w:r>
        <w:t xml:space="preserve">), not execution evidence. Execution credit requires a</w:t>
      </w:r>
      <w:r>
        <w:t xml:space="preserve"> </w:t>
      </w:r>
      <w:r>
        <w:rPr>
          <w:rStyle w:val="VerbatimChar"/>
        </w:rPr>
        <w:t xml:space="preserve">result_of</w:t>
      </w:r>
      <w:r>
        <w:t xml:space="preserve">-linked execution record with retained, checkable evidence.</w:t>
      </w:r>
    </w:p>
    <w:p>
      <w:pPr>
        <w:pStyle w:val="Compact"/>
        <w:numPr>
          <w:ilvl w:val="0"/>
          <w:numId w:val="1004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as_is</w:t>
      </w:r>
      <w:r>
        <w:t xml:space="preserve">, only</w:t>
      </w:r>
      <w:r>
        <w:t xml:space="preserve"> </w:t>
      </w:r>
      <w:r>
        <w:rPr>
          <w:rStyle w:val="VerbatimChar"/>
        </w:rPr>
        <w:t xml:space="preserve">FB2-VER-TMS-000001</w:t>
      </w:r>
      <w:r>
        <w:t xml:space="preserve"> </w:t>
      </w:r>
      <w:r>
        <w:t xml:space="preserve">has an execution record (</w:t>
      </w:r>
      <w:r>
        <w:rPr>
          <w:rStyle w:val="VerbatimChar"/>
        </w:rPr>
        <w:t xml:space="preserve">actual_host_run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</w:t>
      </w:r>
      <w:r>
        <w:t xml:space="preserve">), which is not independently substantiated (hashes</w:t>
      </w:r>
      <w:r>
        <w:t xml:space="preserve"> </w:t>
      </w:r>
      <w:r>
        <w:rPr>
          <w:rStyle w:val="VerbatimChar"/>
        </w:rPr>
        <w:t xml:space="preserve">sha256:placeholder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output_hashes</w:t>
      </w:r>
      <w:r>
        <w:t xml:space="preserve"> </w:t>
      </w:r>
      <w:r>
        <w:t xml:space="preserve">empty, no retained per-run logs);</w:t>
      </w:r>
      <w:r>
        <w:t xml:space="preserve"> </w:t>
      </w:r>
      <w:r>
        <w:rPr>
          <w:rStyle w:val="VerbatimChar"/>
        </w:rPr>
        <w:t xml:space="preserve">FB2-VER-TMS-000002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FB2-VER-TMS-000005</w:t>
      </w:r>
      <w:r>
        <w:t xml:space="preserve"> </w:t>
      </w:r>
      <w:r>
        <w:t xml:space="preserve">have no execution records.</w:t>
      </w:r>
    </w:p>
    <w:p>
      <w:pPr>
        <w:pStyle w:val="Compact"/>
        <w:numPr>
          <w:ilvl w:val="0"/>
          <w:numId w:val="1004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synthetic_reference</w:t>
      </w:r>
      <w:r>
        <w:t xml:space="preserve">, all executions are</w:t>
      </w:r>
      <w:r>
        <w:t xml:space="preserve"> </w:t>
      </w:r>
      <w:r>
        <w:rPr>
          <w:rStyle w:val="VerbatimChar"/>
        </w:rPr>
        <w:t xml:space="preserve">synthetic_fixture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results demonstrating corpus structure only (</w:t>
      </w:r>
      <w:r>
        <w:rPr>
          <w:rStyle w:val="VerbatimChar"/>
        </w:rPr>
        <w:t xml:space="preserve">product_verification_credit: false</w:t>
      </w:r>
      <w:r>
        <w:t xml:space="preserve">,</w:t>
      </w:r>
      <w:r>
        <w:t xml:space="preserve"> </w:t>
      </w:r>
      <w:r>
        <w:rPr>
          <w:rStyle w:val="VerbatimChar"/>
        </w:rPr>
        <w:t xml:space="preserve">human_approval_status: pending</w:t>
      </w:r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Generated: 2026-09-13T15:17:46Z — auto-generated from the machine-verifiable corpus. Regenerate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python3 docs/artifacts/tools/render_spec_documents.py</w:t>
      </w:r>
      <w:r>
        <w:rPr>
          <w:i/>
          <w:iCs/>
        </w:rPr>
        <w:t xml:space="preserve">.</w:t>
      </w:r>
    </w:p>
    <w:bookmarkEnd w:id="33"/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foxBMS 2 — Implementation Mapping Document</dc:title>
  <dc:creator>foxBMS 2 Lifecycle Artifact Corpus</dc:creator>
  <cp:keywords/>
  <dcterms:created xsi:type="dcterms:W3CDTF">2026-09-20T08:51:53Z</dcterms:created>
  <dcterms:modified xsi:type="dcterms:W3CDTF">2026-09-20T08:51:53Z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2026-09-20</vt:lpwstr>
  </property>
</Properties>
</file>