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Verification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foxbms-2-system-verification-report"/>
    <w:p>
      <w:pPr>
        <w:pStyle w:val="Heading1"/>
      </w:pPr>
      <w:r>
        <w:t xml:space="preserve">foxBMS 2 — System Verification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Verification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System-level verification: (1) reverse-engineered system verification evidence — CI test levels, diagnosis reaction verification, measurement validation; (2) test specification, cases and execution reports from corpus TMS/EXE artifacts. Missing evidence is blocked, not fabricated.</w:t>
      </w:r>
    </w:p>
    <w:bookmarkEnd w:id="20"/>
    <w:bookmarkStart w:id="24" w:name="Xaa2acccf6f9834528f7df0c8ccb0adc7b5d7aa3"/>
    <w:p>
      <w:pPr>
        <w:pStyle w:val="Heading2"/>
      </w:pPr>
      <w:r>
        <w:t xml:space="preserve">Reverse-Engineered System Verification Evidence</w:t>
      </w:r>
    </w:p>
    <w:bookmarkStart w:id="21" w:name="test-levels-in-the-repository"/>
    <w:p>
      <w:pPr>
        <w:pStyle w:val="Heading3"/>
      </w:pPr>
      <w:r>
        <w:t xml:space="preserve">Test Levels in the Repository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(host)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 C test files in</w:t>
            </w:r>
            <w:r>
              <w:t xml:space="preserve"> </w:t>
            </w:r>
            <w:r>
              <w:rPr>
                <w:rStyle w:val="VerbatimChar"/>
              </w:rPr>
              <w:t xml:space="preserve">tests/unit/app/**</w:t>
            </w:r>
            <w:r>
              <w:t xml:space="preserve">, Ceedling/Unity, executed in CI for every revision (</w:t>
            </w:r>
            <w:r>
              <w:rPr>
                <w:rStyle w:val="VerbatimChar"/>
              </w:rPr>
              <w:t xml:space="preserve">docs/developer-manual/software/software-verification.rst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Static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standard conformance tests (</w:t>
            </w:r>
            <w:r>
              <w:rPr>
                <w:rStyle w:val="VerbatimChar"/>
              </w:rPr>
              <w:t xml:space="preserve">tests/c-std</w:t>
            </w:r>
            <w:r>
              <w:t xml:space="preserve">), CLI tests (</w:t>
            </w:r>
            <w:r>
              <w:rPr>
                <w:rStyle w:val="VerbatimChar"/>
              </w:rPr>
              <w:t xml:space="preserve">tests/cli</w:t>
            </w:r>
            <w:r>
              <w:t xml:space="preserve">), DBC validity checks (</w:t>
            </w:r>
            <w:r>
              <w:rPr>
                <w:rStyle w:val="VerbatimChar"/>
              </w:rPr>
              <w:t xml:space="preserve">tests/dbc</w:t>
            </w:r>
            <w:r>
              <w:t xml:space="preserve">), OS-include hygiene (</w:t>
            </w:r>
            <w:r>
              <w:rPr>
                <w:rStyle w:val="VerbatimChar"/>
              </w:rPr>
              <w:t xml:space="preserve">tests/os-information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program on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setup</w:t>
            </w:r>
            <w:r>
              <w:t xml:space="preserve"> </w:t>
            </w:r>
            <w:r>
              <w:rPr>
                <w:b/>
                <w:bCs/>
              </w:rPr>
              <w:t xml:space="preserve">not published</w:t>
            </w:r>
            <w:r>
              <w:t xml:space="preserve"> </w:t>
            </w:r>
            <w:r>
              <w:t xml:space="preserve">in this repository (</w:t>
            </w:r>
            <w:r>
              <w:rPr>
                <w:rStyle w:val="VerbatimChar"/>
              </w:rPr>
              <w:t xml:space="preserve">tests/hil</w:t>
            </w:r>
            <w:r>
              <w:t xml:space="preserve"> </w:t>
            </w:r>
            <w:r>
              <w:t xml:space="preserve">placeholder,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Policy: unit and HIL coverage reports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show 100% line and branch coverage (software testing doc). Failing tests reject the feature branch in CI.</w:t>
      </w:r>
    </w:p>
    <w:bookmarkEnd w:id="21"/>
    <w:bookmarkStart w:id="22" w:name="diagnosis-reaction-verification-built-in"/>
    <w:p>
      <w:pPr>
        <w:pStyle w:val="Heading3"/>
      </w:pPr>
      <w:r>
        <w:t xml:space="preserve">Diagnosis Reaction Verification (built-in)</w:t>
      </w:r>
    </w:p>
    <w:p>
      <w:pPr>
        <w:pStyle w:val="FirstParagraph"/>
      </w:pPr>
      <w:r>
        <w:t xml:space="preserve">Every diagnosis entry is verifiable through the built-in reaction chain:</w:t>
      </w:r>
      <w:r>
        <w:t xml:space="preserve"> </w:t>
      </w:r>
      <w:r>
        <w:rPr>
          <w:rStyle w:val="VerbatimChar"/>
        </w:rPr>
        <w:t xml:space="preserve">DIAG_*</w:t>
      </w:r>
      <w:r>
        <w:t xml:space="preserve"> </w:t>
      </w:r>
      <w:r>
        <w:t xml:space="preserve">event → severity evaluation (</w:t>
      </w:r>
      <w:r>
        <w:rPr>
          <w:rStyle w:val="VerbatimChar"/>
        </w:rPr>
        <w:t xml:space="preserve">DIAG_UpdateFlags</w:t>
      </w:r>
      <w:r>
        <w:t xml:space="preserve">, 1 ms) → BMS FSM</w:t>
      </w:r>
      <w:r>
        <w:t xml:space="preserve"> </w:t>
      </w:r>
      <w:r>
        <w:rPr>
          <w:rStyle w:val="VerbatimChar"/>
        </w:rPr>
        <w:t xml:space="preserve">BMS_FSM_STATE_ERROR</w:t>
      </w:r>
      <w:r>
        <w:t xml:space="preserve"> </w:t>
      </w:r>
      <w:r>
        <w:t xml:space="preserve">→ contactor open. Unit tests cover the diagnosis engine (22 test files in</w:t>
      </w:r>
      <w:r>
        <w:t xml:space="preserve"> </w:t>
      </w:r>
      <w:r>
        <w:rPr>
          <w:rStyle w:val="VerbatimChar"/>
        </w:rPr>
        <w:t xml:space="preserve">tests/unit/app/engine/diag/</w:t>
      </w:r>
      <w:r>
        <w:t xml:space="preserve">) and the SOA limit evaluation (</w:t>
      </w:r>
      <w:r>
        <w:rPr>
          <w:rStyle w:val="VerbatimChar"/>
        </w:rPr>
        <w:t xml:space="preserve">tests/unit/app/application/soa/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application/config/</w:t>
      </w:r>
      <w:r>
        <w:t xml:space="preserve">).</w:t>
      </w:r>
    </w:p>
    <w:bookmarkEnd w:id="22"/>
    <w:bookmarkStart w:id="23" w:name="measurement-validation-built-in"/>
    <w:p>
      <w:pPr>
        <w:pStyle w:val="Heading3"/>
      </w:pPr>
      <w:r>
        <w:t xml:space="preserve">Measurement Validation (built-in)</w:t>
      </w:r>
    </w:p>
    <w:p>
      <w:pPr>
        <w:pStyle w:val="FirstParagraph"/>
      </w:pPr>
      <w:r>
        <w:t xml:space="preserve">Cell measurements are validated continuously at runtime: plausibility checks (</w:t>
      </w:r>
      <w:r>
        <w:rPr>
          <w:rStyle w:val="VerbatimChar"/>
        </w:rPr>
        <w:t xml:space="preserve">PL_CheckEvent*</w:t>
      </w:r>
      <w:r>
        <w:t xml:space="preserve">), redundancy validation (</w:t>
      </w:r>
      <w:r>
        <w:rPr>
          <w:rStyle w:val="VerbatimChar"/>
        </w:rPr>
        <w:t xml:space="preserve">MRC_ValidateAfeMeasurement</w:t>
      </w:r>
      <w:r>
        <w:t xml:space="preserve"> </w:t>
      </w:r>
      <w:r>
        <w:t xml:space="preserve">every 50 ms), AFE communication integrity diagnosis entries — i.e. the system verifies its own measurement path as part of operation.</w:t>
      </w:r>
    </w:p>
    <w:bookmarkEnd w:id="23"/>
    <w:bookmarkEnd w:id="24"/>
    <w:bookmarkStart w:id="41" w:name="test-specification"/>
    <w:p>
      <w:pPr>
        <w:pStyle w:val="Heading2"/>
      </w:pPr>
      <w:r>
        <w:t xml:space="preserve">Test Specification</w:t>
      </w:r>
    </w:p>
    <w:p>
      <w:pPr>
        <w:pStyle w:val="FirstParagraph"/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links per test measure. Full requirement chain above each measure:</w:t>
      </w:r>
      <w:r>
        <w:t xml:space="preserve"> </w:t>
      </w:r>
      <w:r>
        <w:rPr>
          <w:rStyle w:val="VerbatimChar"/>
        </w:rPr>
        <w:t xml:space="preserve">HAZ-000001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LNK-001</w:t>
      </w:r>
      <w:r>
        <w:t xml:space="preserve">) ← FSR (</w:t>
      </w:r>
      <w:r>
        <w:rPr>
          <w:rStyle w:val="VerbatimChar"/>
        </w:rPr>
        <w:t xml:space="preserve">LNK-002/003/004</w:t>
      </w:r>
      <w:r>
        <w:t xml:space="preserve">,</w:t>
      </w:r>
      <w:r>
        <w:t xml:space="preserve"> </w:t>
      </w:r>
      <w:r>
        <w:rPr>
          <w:rStyle w:val="VerbatimChar"/>
        </w:rPr>
        <w:t xml:space="preserve">LNK-021</w:t>
      </w:r>
      <w:r>
        <w:t xml:space="preserve"> </w:t>
      </w:r>
      <w:r>
        <w:t xml:space="preserve">synthetic FSR-004) ← TSR/SWR allocation (</w:t>
      </w:r>
      <w:r>
        <w:rPr>
          <w:rStyle w:val="VerbatimChar"/>
        </w:rPr>
        <w:t xml:space="preserve">LNK-005..010</w:t>
      </w:r>
      <w:r>
        <w:t xml:space="preserve">). All corpus test measures below are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type — no system-qualification test measures exist in either profile.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(</w:t>
            </w: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links)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LNK-014/015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LNK-016/017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LNK-021/022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LNK-023/024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(as_is)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LNK-022/023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FSR-000003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LNK-024/025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SWR-000001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LNK-026/027/028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TSR-000004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LNK-029/030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FB2-VER-TMS-000006</w:t>
            </w:r>
            <w:r>
              <w:t xml:space="preserve"> </w:t>
            </w:r>
            <w:r>
              <w:t xml:space="preserve">(synthetic)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TSR-000003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FB2-VER-TMS-000007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SWR-000001/002/003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LNK-039/040/041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FB2-VER-TMS-000008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FSR-000001/002/003/004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LNK-042/043/044/045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FB2-VER-TMS-000009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SGO-000001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SCO-000001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LNK-046/047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FB2-VER-TMS-000010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FB2-VER-TMS-000011</w:t>
            </w:r>
            <w:r>
              <w:t xml:space="preserve"> </w:t>
            </w:r>
            <w:r>
              <w:t xml:space="preserve">(synthetic, draft stub)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FSR-000001/002/003/004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LNK-049/050/051/052</w:t>
            </w:r>
            <w:r>
              <w:t xml:space="preserve">)</w:t>
            </w:r>
          </w:p>
        </w:tc>
      </w:tr>
    </w:tbl>
    <w:bookmarkStart w:id="25" w:name="Xe580645e2cd0d7b1a96d2514c22e44632e8ca9f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(as_is)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Preconditions</w:t>
      </w:r>
      <w:r>
        <w:t xml:space="preserve">: SOA module initialized with valid config, Database accessible, Test doubles for DATA_ReadData injected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SOA_CheckVoltageLimits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Repeat injection 3 times (debounce count)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Verify FAULT request triggered</w:t>
      </w:r>
      <w:r>
        <w:t xml:space="preserve"> </w:t>
      </w:r>
      <w:r>
        <w:t xml:space="preserve">→ expected: SYS_SetState(FAULT) called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violation_cell_index</w:t>
      </w:r>
      <w:r>
        <w:t xml:space="preserve"> </w:t>
      </w:r>
      <w:r>
        <w:t xml:space="preserve">= 0 (tolerance exact)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25"/>
    <w:bookmarkStart w:id="26" w:name="Xff295b742d9e3ae16eb84a1e70a7873de928326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 (as_is)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Preconditions</w:t>
      </w:r>
      <w:r>
        <w:t xml:space="preserve">: Contactor driver initialized, SBC mock injected, Feedback GPIO mocks injected, FRAM mock injected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</w:t>
      </w:r>
      <w:r>
        <w:t xml:space="preserve">: POSIX host (Linux); Unity/CMock test framework;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Request PRECHARGE</w:t>
      </w:r>
      <w:r>
        <w:t xml:space="preserve"> </w:t>
      </w:r>
      <w:r>
        <w:t xml:space="preserve">→ expected: Precharge contactor coil 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precharge feedback closed</w:t>
      </w:r>
      <w:r>
        <w:t xml:space="preserve"> </w:t>
      </w:r>
      <w:r>
        <w:t xml:space="preserve">→ expected: State -&gt; PRECHARGE_WAIT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pack voltage &gt; threshold</w:t>
      </w:r>
      <w:r>
        <w:t xml:space="preserve"> </w:t>
      </w:r>
      <w:r>
        <w:t xml:space="preserve">→ expected: Main contactor energized, precharge de-energized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Simulate main feedback closed</w:t>
      </w:r>
      <w:r>
        <w:t xml:space="preserve"> </w:t>
      </w:r>
      <w:r>
        <w:t xml:space="preserve">→ expected: State -&gt; HOLD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All coils de-energized within 5 ms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Verify feedback open</w:t>
      </w:r>
      <w:r>
        <w:t xml:space="preserve"> </w:t>
      </w:r>
      <w:r>
        <w:t xml:space="preserve">→ expected: State -&gt; FAULT_OPEN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precharge_coil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main_coil</w:t>
      </w:r>
      <w:r>
        <w:t xml:space="preserve"> </w:t>
      </w:r>
      <w:r>
        <w:t xml:space="preserve">= energized (tolerance exact)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fault_response_latency</w:t>
      </w:r>
      <w:r>
        <w:t xml:space="preserve"> </w:t>
      </w:r>
      <w:r>
        <w:t xml:space="preserve">= &lt; 5 (tolerance max)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final_state</w:t>
      </w:r>
      <w:r>
        <w:t xml:space="preserve"> </w:t>
      </w:r>
      <w:r>
        <w:t xml:space="preserve">= FAULT_OPEN (tolerance exact)</w:t>
      </w:r>
    </w:p>
    <w:bookmarkEnd w:id="26"/>
    <w:bookmarkStart w:id="27" w:name="X83a0560b853302079463f638246a34148b72848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(as_is)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Plausibility check flags implausible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Inject delta violation between redundant samples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flagged_cell</w:t>
      </w:r>
      <w:r>
        <w:t xml:space="preserve"> </w:t>
      </w:r>
      <w:r>
        <w:t xml:space="preserve">= true (tolerance exact)</w:t>
      </w:r>
    </w:p>
    <w:bookmarkEnd w:id="27"/>
    <w:bookmarkStart w:id="28" w:name="X88e10188e3ff5988f2f7255d2859283460c35f0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LTC6813-1 AFE Driver Communication and Measurement (as_is)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Objective</w:t>
      </w:r>
      <w:r>
        <w:t xml:space="preserve">: Verify AFE driver SPI communication integrity and cell voltage measurement accuracy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Issue AFE read command via mocked SPI</w:t>
      </w:r>
      <w:r>
        <w:t xml:space="preserve"> </w:t>
      </w:r>
      <w:r>
        <w:t xml:space="preserve">→ expected: Command frame matches LTC6813-1 PEC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Feed known cell voltage raw values</w:t>
      </w:r>
      <w:r>
        <w:t xml:space="preserve"> </w:t>
      </w:r>
      <w:r>
        <w:t xml:space="preserve">→ expected: Converted mV values within ±1.5 mV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Corrupt PEC of response frame</w:t>
      </w:r>
      <w:r>
        <w:t xml:space="preserve"> </w:t>
      </w:r>
      <w:r>
        <w:t xml:space="preserve">→ expected: Communication error reported, no data committed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cell_voltage_mv</w:t>
      </w:r>
      <w:r>
        <w:t xml:space="preserve"> </w:t>
      </w:r>
      <w:r>
        <w:t xml:space="preserve">= 3300 (tolerance ±1.5 mV)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bookmarkEnd w:id="28"/>
    <w:bookmarkStart w:id="29" w:name="X6e28acf108c78456a51830ce8f6678346559ce3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Contactor Driver Configuration and Control (as_is)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Initialize contactor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Set contactor on</w:t>
      </w:r>
      <w:r>
        <w:t xml:space="preserve"> </w:t>
      </w:r>
      <w:r>
        <w:t xml:space="preserve">→ expected: GPIO output asserted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Request safety switch-off (all contactors)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contactor_state</w:t>
      </w:r>
      <w:r>
        <w:t xml:space="preserve"> </w:t>
      </w:r>
      <w:r>
        <w:t xml:space="preserve">= on (tolerance exact)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29"/>
    <w:bookmarkStart w:id="30" w:name="X1f8b6f688ad74878c149584452e3bb1b6ad0677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 (synthetic_reference)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Objective</w:t>
      </w:r>
      <w:r>
        <w:t xml:space="preserve">: Verify SOA voltage limit detection accuracy and latency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cell voltage 4300 mV (above 4200 mV limit)</w:t>
      </w:r>
      <w:r>
        <w:t xml:space="preserve"> </w:t>
      </w:r>
      <w:r>
        <w:t xml:space="preserve">→ expected: Debounce counter increments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Repeat injection 2 times (debounce count)</w:t>
      </w:r>
      <w:r>
        <w:t xml:space="preserve"> </w:t>
      </w:r>
      <w:r>
        <w:t xml:space="preserve">→ expected: FAULT request triggered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Inject voltage 4100 mV (within limits)</w:t>
      </w:r>
      <w:r>
        <w:t xml:space="preserve"> </w:t>
      </w:r>
      <w:r>
        <w:t xml:space="preserve">→ expected: No fault triggered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fault_request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violation_type</w:t>
      </w:r>
      <w:r>
        <w:t xml:space="preserve"> </w:t>
      </w:r>
      <w:r>
        <w:t xml:space="preserve">= OVERVOLTAGE (tolerance exact)</w:t>
      </w:r>
    </w:p>
    <w:bookmarkEnd w:id="30"/>
    <w:bookmarkStart w:id="31" w:name="X0469dd1f6af88c912c1739c5f2195be49ab04ba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Fault Response (synthetic_reference)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Objective</w:t>
      </w:r>
      <w:r>
        <w:t xml:space="preserve">: Verify contactor state machine transitions and fault response latency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Drive state machine through normal path</w:t>
      </w:r>
      <w:r>
        <w:t xml:space="preserve"> </w:t>
      </w:r>
      <w:r>
        <w:t xml:space="preserve">→ expected: Transitions match state table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Inject fault request</w:t>
      </w:r>
      <w:r>
        <w:t xml:space="preserve"> </w:t>
      </w:r>
      <w:r>
        <w:t xml:space="preserve">→ expected: Open contactors within 50 ms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Verify feedback mismatch diagnosis</w:t>
      </w:r>
      <w:r>
        <w:t xml:space="preserve"> </w:t>
      </w:r>
      <w:r>
        <w:t xml:space="preserve">→ expected: DIAG event raised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contactor_open_latency_ms</w:t>
      </w:r>
      <w:r>
        <w:t xml:space="preserve"> </w:t>
      </w:r>
      <w:r>
        <w:t xml:space="preserve">= &lt;50 (tolerance exact)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fault_feedback_diag</w:t>
      </w:r>
      <w:r>
        <w:t xml:space="preserve"> </w:t>
      </w:r>
      <w:r>
        <w:t xml:space="preserve">= true (tolerance exact)</w:t>
      </w:r>
    </w:p>
    <w:bookmarkEnd w:id="31"/>
    <w:bookmarkStart w:id="32" w:name="X8fcd523b52074504719d4b53295d48f55fc3375"/>
    <w:p>
      <w:pPr>
        <w:pStyle w:val="Heading4"/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— Test: AFE Cell Voltage Plausibility Checks (synthetic_reference)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Objective</w:t>
      </w:r>
      <w:r>
        <w:t xml:space="preserve">: Verify AFE cell voltage measurement plausibility validation before database entry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valid cell voltage 3300 mV</w:t>
      </w:r>
      <w:r>
        <w:t xml:space="preserve"> </w:t>
      </w:r>
      <w:r>
        <w:t xml:space="preserve">→ expected: Plausibility check passes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Inject out-of-range voltage 4900 mV</w:t>
      </w:r>
      <w:r>
        <w:t xml:space="preserve"> </w:t>
      </w:r>
      <w:r>
        <w:t xml:space="preserve">→ expected: Flagged implausible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plausibility_result</w:t>
      </w:r>
      <w:r>
        <w:t xml:space="preserve"> </w:t>
      </w:r>
      <w:r>
        <w:t xml:space="preserve">= pass (tolerance exact)</w:t>
      </w:r>
    </w:p>
    <w:bookmarkEnd w:id="32"/>
    <w:bookmarkStart w:id="33" w:name="X737e6f1a549c1d9bcd37d3264f2ee68ea0eb3b1"/>
    <w:p>
      <w:pPr>
        <w:pStyle w:val="Heading4"/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— Test: Independent Voltage Monitor Reaction (synthetic_reference)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fault_injection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Objective</w:t>
      </w:r>
      <w:r>
        <w:t xml:space="preserve">: Verify independent monitor detects overvoltage and opens contactors on diverse path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Inject cell voltage above monitor threshold</w:t>
      </w:r>
      <w:r>
        <w:t xml:space="preserve"> </w:t>
      </w:r>
      <w:r>
        <w:t xml:space="preserve">→ expected: Monitor path triggers independent open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Hold violation beyond monitor reaction time</w:t>
      </w:r>
      <w:r>
        <w:t xml:space="preserve"> </w:t>
      </w:r>
      <w:r>
        <w:t xml:space="preserve">→ expected: Contactors opened within 80 ms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Verify path independence from primary SOA</w:t>
      </w:r>
      <w:r>
        <w:t xml:space="preserve"> </w:t>
      </w:r>
      <w:r>
        <w:t xml:space="preserve">→ expected: Reaction with primary path disabled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independent_open_latency_ms</w:t>
      </w:r>
      <w:r>
        <w:t xml:space="preserve"> </w:t>
      </w:r>
      <w:r>
        <w:t xml:space="preserve">= &lt;80 (tolerance exact)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path_independent</w:t>
      </w:r>
      <w:r>
        <w:t xml:space="preserve"> </w:t>
      </w:r>
      <w:r>
        <w:t xml:space="preserve">= true (tolerance exact)</w:t>
      </w:r>
    </w:p>
    <w:bookmarkEnd w:id="33"/>
    <w:bookmarkStart w:id="34" w:name="Xda4f405e3536f59189286153e7737b06d7f3cd8"/>
    <w:p>
      <w:pPr>
        <w:pStyle w:val="Heading4"/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— Test: AFE Communication Integrity (synthetic_reference)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robustness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Objective</w:t>
      </w:r>
      <w:r>
        <w:t xml:space="preserve">: Verify AFE SPI communication integrity under frame corruption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PEC of AFE response frame</w:t>
      </w:r>
      <w:r>
        <w:t xml:space="preserve"> </w:t>
      </w:r>
      <w:r>
        <w:t xml:space="preserve">→ expected: Communication error reported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Verify retry counter</w:t>
      </w:r>
      <w:r>
        <w:t xml:space="preserve"> </w:t>
      </w:r>
      <w:r>
        <w:t xml:space="preserve">→ expected: Error counter increments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Corrupt beyond tolerance</w:t>
      </w:r>
      <w:r>
        <w:t xml:space="preserve"> </w:t>
      </w:r>
      <w:r>
        <w:t xml:space="preserve">→ expected: AFE communication diagnosis entry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pec_error</w:t>
      </w:r>
      <w:r>
        <w:t xml:space="preserve"> </w:t>
      </w:r>
      <w:r>
        <w:t xml:space="preserve">= true (tolerance exact)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afe_diag_entry</w:t>
      </w:r>
      <w:r>
        <w:t xml:space="preserve"> </w:t>
      </w:r>
      <w:r>
        <w:t xml:space="preserve">= true (tolerance exact)</w:t>
      </w:r>
    </w:p>
    <w:bookmarkEnd w:id="34"/>
    <w:bookmarkStart w:id="35" w:name="X05e15722acb099e3aee6d307916a4b4eb561b4e"/>
    <w:p>
      <w:pPr>
        <w:pStyle w:val="Heading4"/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— Test: Contactor Driver Configuration and Control (synthetic_reference)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Objective</w:t>
      </w:r>
      <w:r>
        <w:t xml:space="preserve">: Verify contactor driver initialization, channel mapping and switch-off safety behavior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Preconditions</w:t>
      </w:r>
      <w:r>
        <w:t xml:space="preserve">: Module initialized with valid config, Test doubles injected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Initialize driver with valid config</w:t>
      </w:r>
      <w:r>
        <w:t xml:space="preserve"> </w:t>
      </w:r>
      <w:r>
        <w:t xml:space="preserve">→ expected: All channels mapped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Request safety switch-off</w:t>
      </w:r>
      <w:r>
        <w:t xml:space="preserve"> </w:t>
      </w:r>
      <w:r>
        <w:t xml:space="preserve">→ expected: All channels de-energized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rStyle w:val="VerbatimChar"/>
        </w:rPr>
        <w:t xml:space="preserve">all_off</w:t>
      </w:r>
      <w:r>
        <w:t xml:space="preserve"> </w:t>
      </w:r>
      <w:r>
        <w:t xml:space="preserve">= true (tolerance exact)</w:t>
      </w:r>
    </w:p>
    <w:bookmarkEnd w:id="35"/>
    <w:bookmarkStart w:id="36" w:name="X7843905b541afda89242109907c22d753fc016c"/>
    <w:p>
      <w:pPr>
        <w:pStyle w:val="Heading4"/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— Test: Software Integration Chain (synthetic_reference, draft planning stub)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Objective</w:t>
      </w:r>
      <w:r>
        <w:t xml:space="preserve">: Define the software integration verification intent for the SOA-database-contactor chain; no execution performed (harness 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Preconditions</w:t>
      </w:r>
      <w:r>
        <w:t xml:space="preserve">: SOA, database and contactor units available as host builds; integration harness defined (blocked)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Publish violated cell voltage set to database via MEAS path</w:t>
      </w:r>
      <w:r>
        <w:t xml:space="preserve"> </w:t>
      </w:r>
      <w:r>
        <w:t xml:space="preserve">→ expected: SOA reads violated set within task cycle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SOA fault request propagates to BMS state machine</w:t>
      </w:r>
      <w:r>
        <w:t xml:space="preserve"> </w:t>
      </w:r>
      <w:r>
        <w:t xml:space="preserve">→ expected: FAULT state entered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Confirm contactor open command issued</w:t>
      </w:r>
      <w:r>
        <w:t xml:space="preserve"> </w:t>
      </w:r>
      <w:r>
        <w:t xml:space="preserve">→ expected: Coil de-energize commanded within 5 ms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chain_fault_to_open_verified</w:t>
      </w:r>
      <w:r>
        <w:t xml:space="preserve"> </w:t>
      </w:r>
      <w:r>
        <w:t xml:space="preserve">= true (tolerance exact)</w:t>
      </w:r>
    </w:p>
    <w:bookmarkEnd w:id="36"/>
    <w:bookmarkStart w:id="37" w:name="Xe35320e3f3868f74c643567ba35a5aaeca821ab"/>
    <w:p>
      <w:pPr>
        <w:pStyle w:val="Heading4"/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— Test: System Qualification (synthetic_reference, draft planning stub)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qualification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Objective</w:t>
      </w:r>
      <w:r>
        <w:t xml:space="preserve">: Define the system/software qualification verification intent against FSR-001..004 end to end; no execution performed (harness/target 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Preconditions</w:t>
      </w:r>
      <w:r>
        <w:t xml:space="preserve">: Integrated system build available (blocked); qualification environment defined (blocked)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Environment</w:t>
      </w:r>
      <w:r>
        <w:t xml:space="preserve">: Target + HIL bench (blocked — unpublished); Unity/CMock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Drive cell-voltage limit violation at system boundary</w:t>
      </w:r>
      <w:r>
        <w:t xml:space="preserve"> </w:t>
      </w:r>
      <w:r>
        <w:t xml:space="preserve">→ expected: FAULT state reached end to end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contactor open within FTTI budget</w:t>
      </w:r>
      <w:r>
        <w:t xml:space="preserve"> </w:t>
      </w:r>
      <w:r>
        <w:t xml:space="preserve">→ expected: Timing within 100 ms FTTI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Confirm DIAG records safety reaction</w:t>
      </w:r>
      <w:r>
        <w:t xml:space="preserve"> </w:t>
      </w:r>
      <w:r>
        <w:t xml:space="preserve">→ expected: Diagnosis entry present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qual_chain_pass</w:t>
      </w:r>
      <w:r>
        <w:t xml:space="preserve"> </w:t>
      </w:r>
      <w:r>
        <w:t xml:space="preserve">= true (tolerance exact)</w:t>
      </w:r>
    </w:p>
    <w:bookmarkEnd w:id="37"/>
    <w:bookmarkStart w:id="38" w:name="Xd9a68829aa9fd01c7dc5fe0f5f9c5b2761dcadc"/>
    <w:p>
      <w:pPr>
        <w:pStyle w:val="Heading4"/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— Test: Stakeholder Validation (synthetic_reference, draft planning stub)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Objective</w:t>
      </w:r>
      <w:r>
        <w:t xml:space="preserve">: Define the validation intent of cell-voltage stakeholder use cases; no execution performed (environment 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Preconditions</w:t>
      </w:r>
      <w:r>
        <w:t xml:space="preserve">: Stakeholder use cases baselined; validation environment defined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Environment</w:t>
      </w:r>
      <w:r>
        <w:t xml:space="preserve">: Operational target vehicle/bench (blocked)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normal-operation charging use case</w:t>
      </w:r>
      <w:r>
        <w:t xml:space="preserve"> </w:t>
      </w:r>
      <w:r>
        <w:t xml:space="preserve">→ expected: No spurious safety reaction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Execute overvoltage field scenario</w:t>
      </w:r>
      <w:r>
        <w:t xml:space="preserve"> </w:t>
      </w:r>
      <w:r>
        <w:t xml:space="preserve">→ expected: System reaches safe state, stakeholder acceptance criteria met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validation_accepted</w:t>
      </w:r>
      <w:r>
        <w:t xml:space="preserve"> </w:t>
      </w:r>
      <w:r>
        <w:t xml:space="preserve">= true (tolerance exact)</w:t>
      </w:r>
    </w:p>
    <w:bookmarkEnd w:id="38"/>
    <w:bookmarkStart w:id="39" w:name="X3baf4a4bfc77917c4355b831a3d7a09a5373d8b"/>
    <w:p>
      <w:pPr>
        <w:pStyle w:val="Heading4"/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— Test: Component Verification (synthetic_reference, draft planning stub)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(component level)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Objective</w:t>
      </w:r>
      <w:r>
        <w:t xml:space="preserve">: Define the component-level verification intent for the SOA monitor plus DIAG callback chain; no execution performed (harness blocked)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Preconditions</w:t>
      </w:r>
      <w:r>
        <w:t xml:space="preserve">: SOA and DIAG units available as host builds; component harness defined (blocked)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Environment</w:t>
      </w:r>
      <w:r>
        <w:t xml:space="preserve">: POSIX host (Linux); Unity/CMock; config</w:t>
      </w:r>
      <w:r>
        <w:t xml:space="preserve"> </w:t>
      </w:r>
      <w:r>
        <w:rPr>
          <w:rStyle w:val="VerbatimChar"/>
        </w:rPr>
        <w:t xml:space="preserve">conf/unit/app_project_posix.yml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Drive SOA limit violation at component boundary</w:t>
      </w:r>
      <w:r>
        <w:t xml:space="preserve"> </w:t>
      </w:r>
      <w:r>
        <w:t xml:space="preserve">→ expected: DIAG callback invoked with severity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Confirm occurrence counter and latency fields</w:t>
      </w:r>
      <w:r>
        <w:t xml:space="preserve"> </w:t>
      </w:r>
      <w:r>
        <w:t xml:space="preserve">→ expected: Counter increments within debounce window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Clear stimulus and confirm recovery</w:t>
      </w:r>
      <w:r>
        <w:t xml:space="preserve"> </w:t>
      </w:r>
      <w:r>
        <w:t xml:space="preserve">→ expected: No latched fault after clear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component_reaction_verified</w:t>
      </w:r>
      <w:r>
        <w:t xml:space="preserve"> </w:t>
      </w:r>
      <w:r>
        <w:t xml:space="preserve">= true (tolerance exact)</w:t>
      </w:r>
    </w:p>
    <w:bookmarkEnd w:id="39"/>
    <w:bookmarkStart w:id="40" w:name="X009780c28ca972d5908121ea335c0366ed5cfde"/>
    <w:p>
      <w:pPr>
        <w:pStyle w:val="Heading4"/>
      </w:pPr>
      <w:r>
        <w:rPr>
          <w:rStyle w:val="VerbatimChar"/>
        </w:rPr>
        <w:t xml:space="preserve">FB2-VER-TMS-000011</w:t>
      </w:r>
      <w:r>
        <w:t xml:space="preserve"> </w:t>
      </w:r>
      <w:r>
        <w:t xml:space="preserve">— Test: HIL Fault Reaction (synthetic_reference, draft planning stub)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system</w:t>
      </w:r>
      <w:r>
        <w:t xml:space="preserve"> </w:t>
      </w:r>
      <w:r>
        <w:t xml:space="preserve">(HIL)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synthetic_assumption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Objective</w:t>
      </w:r>
      <w:r>
        <w:t xml:space="preserve">: Define the HIL verification intent for the cell-voltage safety chain on target hardware; no execution performed (</w:t>
      </w:r>
      <w:r>
        <w:rPr>
          <w:rStyle w:val="VerbatimChar"/>
        </w:rPr>
        <w:t xml:space="preserve">tests/hil</w:t>
      </w:r>
      <w:r>
        <w:t xml:space="preserve"> </w:t>
      </w:r>
      <w:r>
        <w:t xml:space="preserve">placeholder only)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Preconditions</w:t>
      </w:r>
      <w:r>
        <w:t xml:space="preserve">: HIL bench available (blocked — unpublished upstream); target program built with coverage instrumentation (blocked)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Environment</w:t>
      </w:r>
      <w:r>
        <w:t xml:space="preserve">: Target TMS570LC4357 + HIL bench (blocked — unpublished)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 cases (steps)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Apply overvoltage stimulus on HIL cell emulator</w:t>
      </w:r>
      <w:r>
        <w:t xml:space="preserve"> </w:t>
      </w:r>
      <w:r>
        <w:t xml:space="preserve">→ expected: AFE path acquires violated sample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Observe contactor command on target I/O</w:t>
      </w:r>
      <w:r>
        <w:t xml:space="preserve"> </w:t>
      </w:r>
      <w:r>
        <w:t xml:space="preserve">→ expected: Coils de-energized within FTTI</w:t>
      </w:r>
    </w:p>
    <w:p>
      <w:pPr>
        <w:pStyle w:val="Compact"/>
        <w:numPr>
          <w:ilvl w:val="1"/>
          <w:numId w:val="1047"/>
        </w:numPr>
      </w:pPr>
      <w:r>
        <w:rPr>
          <w:b/>
          <w:bCs/>
        </w:rPr>
        <w:t xml:space="preserve">Collect line/branch coverage on target</w:t>
      </w:r>
      <w:r>
        <w:t xml:space="preserve"> </w:t>
      </w:r>
      <w:r>
        <w:t xml:space="preserve">→ expected: Coverage record retained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Expected outcomes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hil_reaction_verified</w:t>
      </w:r>
      <w:r>
        <w:t xml:space="preserve"> </w:t>
      </w:r>
      <w:r>
        <w:t xml:space="preserve">= true (tolerance exact)</w:t>
      </w:r>
    </w:p>
    <w:bookmarkEnd w:id="40"/>
    <w:bookmarkEnd w:id="41"/>
    <w:bookmarkStart w:id="42" w:name="test-cases"/>
    <w:p>
      <w:pPr>
        <w:pStyle w:val="Heading2"/>
      </w:pPr>
      <w:r>
        <w:t xml:space="preserve">Test Cases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(as_is): 4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(as_is): 6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(as_is):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FB2-VER-TMS-000003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FB2-VER-TMS-000004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FB2-VER-TMS-000005</w:t>
      </w:r>
      <w:r>
        <w:t xml:space="preserve"> </w:t>
      </w:r>
      <w:r>
        <w:t xml:space="preserve">(synthetic_reference):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FB2-VER-TMS-000006</w:t>
      </w:r>
      <w:r>
        <w:t xml:space="preserve"> </w:t>
      </w:r>
      <w:r>
        <w:t xml:space="preserve">(synthetic_reference):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FB2-VER-TMS-000007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FB2-VER-TMS-000008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FB2-VER-TMS-000009</w:t>
      </w:r>
      <w:r>
        <w:t xml:space="preserve"> </w:t>
      </w:r>
      <w:r>
        <w:t xml:space="preserve">(synthetic_reference, draft stub): 2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FB2-VER-TMS-000010</w:t>
      </w:r>
      <w:r>
        <w:t xml:space="preserve"> </w:t>
      </w:r>
      <w:r>
        <w:t xml:space="preserve">(synthetic_reference, draft stub): 3 test case(s)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FB2-VER-TMS-000011</w:t>
      </w:r>
      <w:r>
        <w:t xml:space="preserve"> </w:t>
      </w:r>
      <w:r>
        <w:t xml:space="preserve">(synthetic_reference, draft stub): 3 test case(s)</w:t>
      </w:r>
    </w:p>
    <w:p>
      <w:pPr>
        <w:pStyle w:val="FirstParagraph"/>
      </w:pPr>
      <w:r>
        <w:rPr>
          <w:b/>
          <w:bCs/>
        </w:rPr>
        <w:t xml:space="preserve">Total test cases across unit-level measures</w:t>
      </w:r>
      <w:r>
        <w:t xml:space="preserve">: 49 (no system-qualification executions exist in the corpus; TMS-007/008/009/010/011 are unexecuted planning stubs)</w:t>
      </w:r>
    </w:p>
    <w:bookmarkEnd w:id="42"/>
    <w:bookmarkStart w:id="50" w:name="execution-report"/>
    <w:p>
      <w:pPr>
        <w:pStyle w:val="Heading2"/>
      </w:pPr>
      <w:r>
        <w:t xml:space="preserve">Execution Report</w:t>
      </w:r>
    </w:p>
    <w:bookmarkStart w:id="43" w:name="Xba18ce4afc8380a0999e1d750e18320532c88a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SOA Voltage Limit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Environment</w:t>
      </w:r>
      <w:r>
        <w:t xml:space="preserve">: x86_64 Linux host; Unity 2.5.2, CMock 2.4.0; tools: cmake 3.22.1, cmock 2.4.0, gcc 11.4.0, unity 2.5.2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3"/>
    <w:bookmarkStart w:id="44" w:name="X58e6a13ebb75e7eab5587c0d2e0108f87454767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— Execution: FB2-VER-TMS-000001 (synthetic_fixture)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tests/unit/app/application/soa/test_soa.c</w:t>
      </w:r>
    </w:p>
    <w:bookmarkEnd w:id="44"/>
    <w:bookmarkStart w:id="45" w:name="X608be2e9cbe6354c29f7899d1cb7bbc09e56f6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FB2-VER-EXE-000002</w:t>
      </w:r>
      <w:r>
        <w:t xml:space="preserve"> </w:t>
      </w:r>
      <w:r>
        <w:t xml:space="preserve">— Execution: FB2-VER-TMS-000002 (synthetic_fixture)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tests/unit/app/driver/contactor/test_contactor.c</w:t>
      </w:r>
    </w:p>
    <w:bookmarkEnd w:id="45"/>
    <w:bookmarkStart w:id="46" w:name="X8ea60dc6d7d50b612cb83d14c059f66e1accfc1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FB2-VER-EXE-000003</w:t>
      </w:r>
      <w:r>
        <w:t xml:space="preserve"> </w:t>
      </w:r>
      <w:r>
        <w:t xml:space="preserve">— Execution: FB2-VER-TMS-000003 (synthetic_fixture)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tests/unit/app/driver/afe/api/test_afe_plausibility.c</w:t>
      </w:r>
    </w:p>
    <w:bookmarkEnd w:id="46"/>
    <w:bookmarkStart w:id="47" w:name="X7820b97e901ffe40dd2fece6bbf18bfcaa11e2f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FB2-VER-EXE-000004</w:t>
      </w:r>
      <w:r>
        <w:t xml:space="preserve"> </w:t>
      </w:r>
      <w:r>
        <w:t xml:space="preserve">— Execution: FB2-VER-TMS-000004 (synthetic_fixture)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FB2-VER-TMS-000004</w:t>
      </w:r>
    </w:p>
    <w:bookmarkEnd w:id="47"/>
    <w:bookmarkStart w:id="48" w:name="Xd5df19ad137a8dcd6d20b1cd54d559410ef780a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FB2-VER-EXE-000005</w:t>
      </w:r>
      <w:r>
        <w:t xml:space="preserve"> </w:t>
      </w:r>
      <w:r>
        <w:t xml:space="preserve">— Execution: FB2-VER-TMS-000005 (synthetic_fixture)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tests/unit/app/driver/afe/ltc/6813-1/test_ltc_6813-1.c</w:t>
      </w:r>
    </w:p>
    <w:bookmarkEnd w:id="48"/>
    <w:bookmarkStart w:id="49" w:name="X926876aa927ca90459db89eebf58172efb20f9d"/>
    <w:p>
      <w:pPr>
        <w:pStyle w:val="Heading5"/>
      </w:pPr>
      <w:r>
        <w:t xml:space="preserve">Execution</w:t>
      </w:r>
      <w:r>
        <w:t xml:space="preserve"> </w:t>
      </w:r>
      <w:r>
        <w:rPr>
          <w:rStyle w:val="VerbatimChar"/>
        </w:rPr>
        <w:t xml:space="preserve">FB2-VER-EXE-000006</w:t>
      </w:r>
      <w:r>
        <w:t xml:space="preserve"> </w:t>
      </w:r>
      <w:r>
        <w:t xml:space="preserve">— Execution: FB2-VER-TMS-000006 (synthetic_fixture)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Test measure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Execution kind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w:r>
        <w:rPr>
          <w:b/>
          <w:bCs/>
        </w:rPr>
        <w:t xml:space="preserve">PASS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Environment</w:t>
      </w:r>
      <w:r>
        <w:t xml:space="preserve">: x86_64 Linux host (simulated); Unity 2.5.2, CMock 2.4.0; tools: cmake 3.22.1, cmock 2.4.0, gcc 11.4.0, unity 2.5.2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Evidence refs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FB2-VER-TMS-000006</w:t>
      </w:r>
    </w:p>
    <w:bookmarkEnd w:id="49"/>
    <w:bookmarkEnd w:id="50"/>
    <w:bookmarkStart w:id="51" w:name="X04de6ab7742e7bc5b9343654685b7e074622cb8"/>
    <w:p>
      <w:pPr>
        <w:pStyle w:val="Heading2"/>
      </w:pPr>
      <w:r>
        <w:t xml:space="preserve">Execution Traceability and Evidence Limits</w:t>
      </w:r>
    </w:p>
    <w:p>
      <w:pPr>
        <w:pStyle w:val="FirstParagraph"/>
      </w:pPr>
      <w:r>
        <w:rPr>
          <w:rStyle w:val="VerbatimChar"/>
        </w:rPr>
        <w:t xml:space="preserve">result_of</w:t>
      </w:r>
      <w:r>
        <w:t xml:space="preserve"> </w:t>
      </w:r>
      <w:r>
        <w:t xml:space="preserve">links (execution → test measure): as_is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FB2-LNK-SAF-000018</w:t>
      </w:r>
      <w:r>
        <w:t xml:space="preserve">); synthetic</w:t>
      </w:r>
      <w:r>
        <w:t xml:space="preserve"> </w:t>
      </w:r>
      <w:r>
        <w:rPr>
          <w:rStyle w:val="VerbatimChar"/>
        </w:rPr>
        <w:t xml:space="preserve">FB2-VER-EXE-000001..000006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FB2-VER-TMS-000001..000006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FB2-LNK-SAF-000033..038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t xml:space="preserve">as_is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PASS (</w:t>
      </w:r>
      <w:r>
        <w:rPr>
          <w:rStyle w:val="VerbatimChar"/>
        </w:rPr>
        <w:t xml:space="preserve">FB2-VER-EXE-000001</w:t>
      </w:r>
      <w:r>
        <w:t xml:space="preserve">) is not independently substantiated: log/coverage hashes are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per-run logs not retained.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FB2-VER-TMS-000005</w:t>
      </w:r>
      <w:r>
        <w:t xml:space="preserve"> </w:t>
      </w:r>
      <w:r>
        <w:t xml:space="preserve">have no execution records.</w:t>
      </w:r>
    </w:p>
    <w:p>
      <w:pPr>
        <w:pStyle w:val="Compact"/>
        <w:numPr>
          <w:ilvl w:val="0"/>
          <w:numId w:val="1057"/>
        </w:numPr>
      </w:pPr>
      <w:r>
        <w:t xml:space="preserve">All synthetic executions are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PASS results demonstrating corpus structure only (</w:t>
      </w:r>
      <w:r>
        <w:rPr>
          <w:rStyle w:val="VerbatimChar"/>
        </w:rPr>
        <w:t xml:space="preserve">product_verification_credit: 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human_approval_status: pending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t xml:space="preserve">Planning stubs</w:t>
      </w:r>
      <w:r>
        <w:t xml:space="preserve"> </w:t>
      </w:r>
      <w:r>
        <w:rPr>
          <w:rStyle w:val="VerbatimChar"/>
        </w:rPr>
        <w:t xml:space="preserve">FB2-VER-TMS-000007</w:t>
      </w:r>
      <w:r>
        <w:t xml:space="preserve"> </w:t>
      </w:r>
      <w:r>
        <w:t xml:space="preserve">(integration),</w:t>
      </w:r>
      <w:r>
        <w:t xml:space="preserve"> </w:t>
      </w:r>
      <w:r>
        <w:rPr>
          <w:rStyle w:val="VerbatimChar"/>
        </w:rPr>
        <w:t xml:space="preserve">FB2-VER-TMS-000008</w:t>
      </w:r>
      <w:r>
        <w:t xml:space="preserve"> </w:t>
      </w:r>
      <w:r>
        <w:t xml:space="preserve">(qualification),</w:t>
      </w:r>
      <w:r>
        <w:t xml:space="preserve"> </w:t>
      </w:r>
      <w:r>
        <w:rPr>
          <w:rStyle w:val="VerbatimChar"/>
        </w:rPr>
        <w:t xml:space="preserve">FB2-VER-TMS-000009</w:t>
      </w:r>
      <w:r>
        <w:t xml:space="preserve"> </w:t>
      </w:r>
      <w:r>
        <w:t xml:space="preserve">(validation),</w:t>
      </w:r>
      <w:r>
        <w:t xml:space="preserve"> </w:t>
      </w:r>
      <w:r>
        <w:rPr>
          <w:rStyle w:val="VerbatimChar"/>
        </w:rPr>
        <w:t xml:space="preserve">FB2-VER-TMS-000010</w:t>
      </w:r>
      <w:r>
        <w:t xml:space="preserve"> </w:t>
      </w:r>
      <w:r>
        <w:t xml:space="preserve">(component),</w:t>
      </w:r>
      <w:r>
        <w:t xml:space="preserve"> </w:t>
      </w:r>
      <w:r>
        <w:rPr>
          <w:rStyle w:val="VerbatimChar"/>
        </w:rPr>
        <w:t xml:space="preserve">FB2-VER-TMS-000011</w:t>
      </w:r>
      <w:r>
        <w:t xml:space="preserve"> </w:t>
      </w:r>
      <w:r>
        <w:t xml:space="preserve">(HIL) have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/</w:t>
      </w:r>
      <w:r>
        <w:rPr>
          <w:rStyle w:val="VerbatimChar"/>
        </w:rPr>
        <w:t xml:space="preserve">validates</w:t>
      </w:r>
      <w:r>
        <w:t xml:space="preserve"> </w:t>
      </w:r>
      <w:r>
        <w:t xml:space="preserve">links but no execution records.</w:t>
      </w:r>
    </w:p>
    <w:p>
      <w:pPr>
        <w:pStyle w:val="Compact"/>
        <w:numPr>
          <w:ilvl w:val="0"/>
          <w:numId w:val="1057"/>
        </w:numPr>
      </w:pPr>
      <w:r>
        <w:t xml:space="preserve">No system-qualification, integration, component, or HIL executions exist in either profile — system verification rests on unit-level measures plus reverse-engineered repository evidence above.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Verification Report</dc:title>
  <dc:creator>foxBMS 2 Lifecycle Artifact Corpus</dc:creator>
  <cp:keywords/>
  <dcterms:created xsi:type="dcterms:W3CDTF">2026-09-20T02:31:51Z</dcterms:created>
  <dcterms:modified xsi:type="dcterms:W3CDTF">2026-09-20T02:31:51Z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2026-09-20</vt:lpwstr>
  </property>
</Properties>
</file>