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Verification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0" w:name="foxbms-2-software-verification-report"/>
    <w:p>
      <w:pPr>
        <w:pStyle w:val="Heading1"/>
      </w:pPr>
      <w:r>
        <w:t xml:space="preserve">foxBMS 2 — Software Verification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Verification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2026-09-12T01:01:53Z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verification by level — unit, component, integration, HIL — each with test specification, cases, execution report; execution_kind labeled; actual vs synthetic distinguished.</w:t>
      </w:r>
    </w:p>
    <w:bookmarkEnd w:id="20"/>
    <w:bookmarkStart w:id="27" w:name="unit-testing"/>
    <w:p>
      <w:pPr>
        <w:pStyle w:val="Heading2"/>
      </w:pPr>
      <w:r>
        <w:t xml:space="preserve">Unit Testing</w:t>
      </w:r>
    </w:p>
    <w:bookmarkStart w:id="23" w:name="test-specification"/>
    <w:p>
      <w:pPr>
        <w:pStyle w:val="Heading3"/>
      </w:pPr>
      <w:r>
        <w:t xml:space="preserve">Test Specification</w:t>
      </w:r>
    </w:p>
    <w:bookmarkStart w:id="21" w:name="Xe580645e2cd0d7b1a96d2514c22e44632e8ca9f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 (as_is)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Objective</w:t>
      </w:r>
      <w:r>
        <w:t xml:space="preserve">: Verify SOA voltage limit detection accuracy and latency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Preconditions</w:t>
      </w:r>
      <w:r>
        <w:t xml:space="preserve">: SOA module initialized with valid config, Database accessible, Test doubles for DATA_ReadData injected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cell voltage 4300 mV (above 4200 mV limit)</w:t>
      </w:r>
      <w:r>
        <w:t xml:space="preserve"> </w:t>
      </w:r>
      <w:r>
        <w:t xml:space="preserve">→ expected: SOA_CheckVoltageLimits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Repeat injection 3 times (debounce count)</w:t>
      </w:r>
      <w:r>
        <w:t xml:space="preserve"> </w:t>
      </w:r>
      <w:r>
        <w:t xml:space="preserve">→ expected: Debounce counter increments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Verify FAULT request triggered</w:t>
      </w:r>
      <w:r>
        <w:t xml:space="preserve"> </w:t>
      </w:r>
      <w:r>
        <w:t xml:space="preserve">→ expected: SYS_SetState(FAULT)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voltage 4100 mV (within limits)</w:t>
      </w:r>
      <w:r>
        <w:t xml:space="preserve"> </w:t>
      </w:r>
      <w:r>
        <w:t xml:space="preserve">→ expected: No fault triggered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fault_request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violation_cell_index</w:t>
      </w:r>
      <w:r>
        <w:t xml:space="preserve"> </w:t>
      </w:r>
      <w:r>
        <w:t xml:space="preserve">= 0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violation_type</w:t>
      </w:r>
      <w:r>
        <w:t xml:space="preserve"> </w:t>
      </w:r>
      <w:r>
        <w:t xml:space="preserve">= OVERVOLTAGE (tolerance exact)</w:t>
      </w:r>
    </w:p>
    <w:bookmarkEnd w:id="21"/>
    <w:bookmarkStart w:id="22" w:name="Xff295b742d9e3ae16eb84a1e70a7873de928326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and Fault Response (as_is)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Objective</w:t>
      </w:r>
      <w:r>
        <w:t xml:space="preserve">: Verify contactor state machine transitions and fault response latency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Preconditions</w:t>
      </w:r>
      <w:r>
        <w:t xml:space="preserve">: Contactor driver initialized, SBC mock injected, Feedback GPIO mocks injected, FRAM mock injected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Request PRECHARGE</w:t>
      </w:r>
      <w:r>
        <w:t xml:space="preserve"> </w:t>
      </w:r>
      <w:r>
        <w:t xml:space="preserve">→ expected: Precharge contactor coil 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precharge feedback closed</w:t>
      </w:r>
      <w:r>
        <w:t xml:space="preserve"> </w:t>
      </w:r>
      <w:r>
        <w:t xml:space="preserve">→ expected: State -&gt; PRECHARGE_WAIT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pack voltage &gt; threshold</w:t>
      </w:r>
      <w:r>
        <w:t xml:space="preserve"> </w:t>
      </w:r>
      <w:r>
        <w:t xml:space="preserve">→ expected: Main contactor energized, precharge de-energized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main feedback closed</w:t>
      </w:r>
      <w:r>
        <w:t xml:space="preserve"> </w:t>
      </w:r>
      <w:r>
        <w:t xml:space="preserve">→ expected: State -&gt; HOLD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Inject FAULT request</w:t>
      </w:r>
      <w:r>
        <w:t xml:space="preserve"> </w:t>
      </w:r>
      <w:r>
        <w:t xml:space="preserve">→ expected: All coils de-energized within 5 ms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Verify feedback open</w:t>
      </w:r>
      <w:r>
        <w:t xml:space="preserve"> </w:t>
      </w:r>
      <w:r>
        <w:t xml:space="preserve">→ expected: State -&gt; FAULT_OPEN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precharge_coil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main_coil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fault_response_latency</w:t>
      </w:r>
      <w:r>
        <w:t xml:space="preserve"> </w:t>
      </w:r>
      <w:r>
        <w:t xml:space="preserve">= &lt; 5 (tolerance max)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final_state</w:t>
      </w:r>
      <w:r>
        <w:t xml:space="preserve"> </w:t>
      </w:r>
      <w:r>
        <w:t xml:space="preserve">= FAULT_OPEN (tolerance exact)</w:t>
      </w:r>
    </w:p>
    <w:bookmarkEnd w:id="22"/>
    <w:bookmarkEnd w:id="23"/>
    <w:bookmarkStart w:id="24" w:name="test-cases"/>
    <w:p>
      <w:pPr>
        <w:pStyle w:val="Heading3"/>
      </w:pPr>
      <w:r>
        <w:t xml:space="preserve">Test Cases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(as_is): 4 test case(s)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(as_is): 6 test case(s)</w:t>
      </w:r>
      <w:r>
        <w:t xml:space="preserve"> </w:t>
      </w:r>
      <w:r>
        <w:rPr>
          <w:b/>
          <w:bCs/>
        </w:rPr>
        <w:t xml:space="preserve">Subtotal test cases</w:t>
      </w:r>
      <w:r>
        <w:t xml:space="preserve">: 10</w:t>
      </w:r>
    </w:p>
    <w:bookmarkEnd w:id="24"/>
    <w:bookmarkStart w:id="26" w:name="execution-report"/>
    <w:p>
      <w:pPr>
        <w:pStyle w:val="Heading3"/>
      </w:pPr>
      <w:r>
        <w:t xml:space="preserve">Execution Report</w:t>
      </w:r>
    </w:p>
    <w:bookmarkStart w:id="25" w:name="Xba18ce4afc8380a0999e1d750e18320532c88a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— Execution: SOA Voltage Limit Test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Environment</w:t>
      </w:r>
      <w:r>
        <w:t xml:space="preserve">: x86_64 Linux host; Unity 2.5.2, CMock 2.4.0; tools: cmake 3.22.1, cmock 2.4.0, gcc 11.4.0, unity 2.5.2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tests/unit/app/application/soa/test_soa.c</w:t>
      </w:r>
    </w:p>
    <w:bookmarkEnd w:id="25"/>
    <w:bookmarkEnd w:id="26"/>
    <w:bookmarkEnd w:id="27"/>
    <w:bookmarkStart w:id="31" w:name="component-testing"/>
    <w:p>
      <w:pPr>
        <w:pStyle w:val="Heading2"/>
      </w:pPr>
      <w:r>
        <w:t xml:space="preserve">Component Testing</w:t>
      </w:r>
    </w:p>
    <w:bookmarkStart w:id="28" w:name="test-specification-1"/>
    <w:p>
      <w:pPr>
        <w:pStyle w:val="Heading3"/>
      </w:pPr>
      <w:r>
        <w:t xml:space="preserve">Test Specification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 </w:t>
      </w:r>
      <w:r>
        <w:t xml:space="preserve">test specification artifacts in the corpus —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(blocked, not fabricated).</w:t>
      </w:r>
    </w:p>
    <w:bookmarkEnd w:id="28"/>
    <w:bookmarkStart w:id="29" w:name="test-cases-1"/>
    <w:p>
      <w:pPr>
        <w:pStyle w:val="Heading3"/>
      </w:pPr>
      <w:r>
        <w:t xml:space="preserve">Test Cases</w:t>
      </w:r>
    </w:p>
    <w:p>
      <w:pPr>
        <w:pStyle w:val="FirstParagraph"/>
      </w:pPr>
      <w:r>
        <w:rPr>
          <w:b/>
          <w:bCs/>
        </w:rPr>
        <w:t xml:space="preserve">Subtotal test cases</w:t>
      </w:r>
      <w:r>
        <w:t xml:space="preserve">: 0</w:t>
      </w:r>
    </w:p>
    <w:bookmarkEnd w:id="29"/>
    <w:bookmarkStart w:id="30" w:name="execution-report-1"/>
    <w:p>
      <w:pPr>
        <w:pStyle w:val="Heading3"/>
      </w:pPr>
      <w:r>
        <w:t xml:space="preserve">Execution Report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 </w:t>
      </w:r>
      <w:r>
        <w:t xml:space="preserve">execution artifacts in the corpus — gap (blocked, not fabricated).</w:t>
      </w:r>
    </w:p>
    <w:bookmarkEnd w:id="30"/>
    <w:bookmarkEnd w:id="31"/>
    <w:bookmarkStart w:id="35" w:name="integration-testing"/>
    <w:p>
      <w:pPr>
        <w:pStyle w:val="Heading2"/>
      </w:pPr>
      <w:r>
        <w:t xml:space="preserve">Integration Testing</w:t>
      </w:r>
    </w:p>
    <w:bookmarkStart w:id="32" w:name="test-specification-2"/>
    <w:p>
      <w:pPr>
        <w:pStyle w:val="Heading3"/>
      </w:pPr>
      <w:r>
        <w:t xml:space="preserve">Test Specification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test specification artifacts in the corpus —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(blocked, not fabricated).</w:t>
      </w:r>
    </w:p>
    <w:bookmarkEnd w:id="32"/>
    <w:bookmarkStart w:id="33" w:name="test-cases-2"/>
    <w:p>
      <w:pPr>
        <w:pStyle w:val="Heading3"/>
      </w:pPr>
      <w:r>
        <w:t xml:space="preserve">Test Cases</w:t>
      </w:r>
    </w:p>
    <w:p>
      <w:pPr>
        <w:pStyle w:val="FirstParagraph"/>
      </w:pPr>
      <w:r>
        <w:rPr>
          <w:b/>
          <w:bCs/>
        </w:rPr>
        <w:t xml:space="preserve">Subtotal test cases</w:t>
      </w:r>
      <w:r>
        <w:t xml:space="preserve">: 0</w:t>
      </w:r>
    </w:p>
    <w:bookmarkEnd w:id="33"/>
    <w:bookmarkStart w:id="34" w:name="execution-report-2"/>
    <w:p>
      <w:pPr>
        <w:pStyle w:val="Heading3"/>
      </w:pPr>
      <w:r>
        <w:t xml:space="preserve">Execution Report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execution artifacts in the corpus — gap (blocked, not fabricated).</w:t>
      </w:r>
    </w:p>
    <w:bookmarkEnd w:id="34"/>
    <w:bookmarkEnd w:id="35"/>
    <w:bookmarkStart w:id="39" w:name="hil-testing"/>
    <w:p>
      <w:pPr>
        <w:pStyle w:val="Heading2"/>
      </w:pPr>
      <w:r>
        <w:t xml:space="preserve">HIL Testing</w:t>
      </w:r>
    </w:p>
    <w:bookmarkStart w:id="36" w:name="test-specification-3"/>
    <w:p>
      <w:pPr>
        <w:pStyle w:val="Heading3"/>
      </w:pPr>
      <w:r>
        <w:t xml:space="preserve">Test Specification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hil</w:t>
      </w:r>
      <w:r>
        <w:t xml:space="preserve"> </w:t>
      </w:r>
      <w:r>
        <w:t xml:space="preserve">test specification artifacts in the corpus —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(blocked, not fabricated).</w:t>
      </w:r>
    </w:p>
    <w:bookmarkEnd w:id="36"/>
    <w:bookmarkStart w:id="37" w:name="test-cases-3"/>
    <w:p>
      <w:pPr>
        <w:pStyle w:val="Heading3"/>
      </w:pPr>
      <w:r>
        <w:t xml:space="preserve">Test Cases</w:t>
      </w:r>
    </w:p>
    <w:p>
      <w:pPr>
        <w:pStyle w:val="FirstParagraph"/>
      </w:pPr>
      <w:r>
        <w:rPr>
          <w:b/>
          <w:bCs/>
        </w:rPr>
        <w:t xml:space="preserve">Subtotal test cases</w:t>
      </w:r>
      <w:r>
        <w:t xml:space="preserve">: 0</w:t>
      </w:r>
    </w:p>
    <w:bookmarkEnd w:id="37"/>
    <w:bookmarkStart w:id="38" w:name="execution-report-3"/>
    <w:p>
      <w:pPr>
        <w:pStyle w:val="Heading3"/>
      </w:pPr>
      <w:r>
        <w:t xml:space="preserve">Execution Report</w:t>
      </w:r>
    </w:p>
    <w:p>
      <w:pPr>
        <w:pStyle w:val="FirstParagraph"/>
      </w:pPr>
      <w:r>
        <w:t xml:space="preserve">No target-HIL executions exist in the corpus — per governance policy, actual product evidence = 0 (blocked, not fabricated).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2026-09-12T01:01:53Z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38"/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Verification Report</dc:title>
  <dc:creator>foxBMS 2 Lifecycle Artifact Corpus</dc:creator>
  <cp:keywords/>
  <dcterms:created xsi:type="dcterms:W3CDTF">2026-09-12T01:01:55Z</dcterms:created>
  <dcterms:modified xsi:type="dcterms:W3CDTF">2026-09-12T01:01:55Z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2026-09-12</vt:lpwstr>
  </property>
</Properties>
</file>