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End-to-End Traceability Document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2026-09-19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0" w:name="Xf489a8e306cdd06c679c4f395c0d8cafc97a541"/>
    <w:p>
      <w:pPr>
        <w:pStyle w:val="Heading1"/>
      </w:pPr>
      <w:r>
        <w:t xml:space="preserve">foxBMS 2 — End-to-End Traceability Document</w:t>
      </w:r>
    </w:p>
    <w:p>
      <w:pPr>
        <w:pStyle w:val="FirstParagraph"/>
      </w:pPr>
      <w:r>
        <w:rPr>
          <w:b/>
          <w:bCs/>
        </w:rPr>
        <w:t xml:space="preserve">Generated from</w:t>
      </w:r>
      <w:r>
        <w:t xml:space="preserve">: lifecycle artifact corpus at</w:t>
      </w:r>
      <w:r>
        <w:t xml:space="preserve"> </w:t>
      </w:r>
      <w:r>
        <w:rPr>
          <w:rStyle w:val="VerbatimChar"/>
        </w:rPr>
        <w:t xml:space="preserve">docs/artifacts/</w:t>
      </w:r>
      <w:r>
        <w:br/>
      </w:r>
      <w:r>
        <w:rPr>
          <w:b/>
          <w:bCs/>
        </w:rPr>
        <w:t xml:space="preserve">Baseline</w:t>
      </w:r>
      <w:r>
        <w:t xml:space="preserve">: BAS-REF-001 (commit</w:t>
      </w:r>
      <w:r>
        <w:t xml:space="preserve"> </w:t>
      </w:r>
      <w:r>
        <w:rPr>
          <w:rStyle w:val="VerbatimChar"/>
        </w:rPr>
        <w:t xml:space="preserve">308028fb</w:t>
      </w:r>
      <w:r>
        <w:t xml:space="preserve">, tag</w:t>
      </w:r>
      <w:r>
        <w:t xml:space="preserve"> </w:t>
      </w:r>
      <w:r>
        <w:rPr>
          <w:rStyle w:val="VerbatimChar"/>
        </w:rPr>
        <w:t xml:space="preserve">v1.11.0</w:t>
      </w:r>
      <w:r>
        <w:t xml:space="preserve">)</w:t>
      </w:r>
      <w:r>
        <w:br/>
      </w:r>
      <w:r>
        <w:rPr>
          <w:b/>
          <w:bCs/>
        </w:rPr>
        <w:t xml:space="preserve">Profiles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(source-grounded reconstruction) +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(hypothetical reference project)</w:t>
      </w:r>
      <w:r>
        <w:br/>
      </w:r>
      <w:r>
        <w:rPr>
          <w:b/>
          <w:bCs/>
        </w:rPr>
        <w:t xml:space="preserve">Corpus 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br/>
      </w:r>
      <w:r>
        <w:rPr>
          <w:b/>
          <w:bCs/>
        </w:rPr>
        <w:t xml:space="preserve">Data source</w:t>
      </w:r>
      <w:r>
        <w:t xml:space="preserve">: 62 corpus artifacts + 56 traceability links + 43 source anchors + 12 assumptions + 10 parameters — all machine-verified (</w:t>
      </w:r>
      <w:r>
        <w:rPr>
          <w:rStyle w:val="VerbatimChar"/>
        </w:rPr>
        <w:t xml:space="preserve">corpus.py check</w:t>
      </w:r>
      <w:r>
        <w:t xml:space="preserve"> </w:t>
      </w:r>
      <w:r>
        <w:t xml:space="preserve">→ PASSED)</w:t>
      </w:r>
    </w:p>
    <w:p>
      <w:r>
        <w:pict>
          <v:rect style="width:0;height:1.5pt" o:hralign="center" o:hrstd="t" o:hr="t"/>
        </w:pict>
      </w:r>
    </w:p>
    <w:bookmarkStart w:id="21" w:name="purpose-and-method"/>
    <w:p>
      <w:pPr>
        <w:pStyle w:val="Heading2"/>
      </w:pPr>
      <w:r>
        <w:t xml:space="preserve">1. Purpose and Method</w:t>
      </w:r>
    </w:p>
    <w:p>
      <w:pPr>
        <w:pStyle w:val="FirstParagraph"/>
      </w:pPr>
      <w:r>
        <w:t xml:space="preserve">This document links every level of the engineering process — hazard analysis, safety goals,</w:t>
      </w:r>
      <w:r>
        <w:t xml:space="preserve"> </w:t>
      </w:r>
      <w:r>
        <w:t xml:space="preserve">functional/technical/software requirements, detailed design, source code, verification measures,</w:t>
      </w:r>
      <w:r>
        <w:t xml:space="preserve"> </w:t>
      </w:r>
      <w:r>
        <w:t xml:space="preserve">test executions, reviews, safety analyses, and change lifecycle — into complete vertical,</w:t>
      </w:r>
      <w:r>
        <w:t xml:space="preserve"> </w:t>
      </w:r>
      <w:r>
        <w:t xml:space="preserve">reverse, and lateral traceability chains, per profile.</w:t>
      </w:r>
    </w:p>
    <w:p>
      <w:pPr>
        <w:pStyle w:val="BodyText"/>
      </w:pPr>
      <w:r>
        <w:t xml:space="preserve">Traceability is expressed through typed links in per-profile link registries:</w:t>
      </w:r>
      <w:r>
        <w:t xml:space="preserve"> </w:t>
      </w:r>
      <w:r>
        <w:rPr>
          <w:rStyle w:val="VerbatimChar"/>
        </w:rPr>
        <w:t xml:space="preserve">refines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.</w:t>
      </w:r>
    </w:p>
    <w:bookmarkStart w:id="20" w:name="vertical-chain-per-profile"/>
    <w:p>
      <w:pPr>
        <w:pStyle w:val="Heading3"/>
      </w:pPr>
      <w:r>
        <w:t xml:space="preserve">Vertical chain (per profile)</w:t>
      </w:r>
    </w:p>
    <w:p>
      <w:pPr>
        <w:pStyle w:val="SourceCode"/>
      </w:pPr>
      <w:r>
        <w:rPr>
          <w:rStyle w:val="VerbatimChar"/>
        </w:rPr>
        <w:t xml:space="preserve">Hazard (HAZ)  --mitigated-by--&gt;  Safety Goal (SGO)</w:t>
      </w:r>
      <w:r>
        <w:br/>
      </w:r>
      <w:r>
        <w:rPr>
          <w:rStyle w:val="VerbatimChar"/>
        </w:rPr>
        <w:t xml:space="preserve">                                 ^</w:t>
      </w:r>
      <w:r>
        <w:br/>
      </w:r>
      <w:r>
        <w:rPr>
          <w:rStyle w:val="VerbatimChar"/>
        </w:rPr>
        <w:t xml:space="preserve">                                 | refines</w:t>
      </w:r>
      <w:r>
        <w:br/>
      </w:r>
      <w:r>
        <w:rPr>
          <w:rStyle w:val="VerbatimChar"/>
        </w:rPr>
        <w:t xml:space="preserve">Functional Safety Req (FSR) ----+</w:t>
      </w:r>
      <w:r>
        <w:br/>
      </w:r>
      <w:r>
        <w:rPr>
          <w:rStyle w:val="VerbatimChar"/>
        </w:rPr>
        <w:t xml:space="preserve">     ^  ^</w:t>
      </w:r>
      <w:r>
        <w:br/>
      </w:r>
      <w:r>
        <w:rPr>
          <w:rStyle w:val="VerbatimChar"/>
        </w:rPr>
        <w:t xml:space="preserve">     |  | allocated_to            implements</w:t>
      </w:r>
      <w:r>
        <w:br/>
      </w:r>
      <w:r>
        <w:rPr>
          <w:rStyle w:val="VerbatimChar"/>
        </w:rPr>
        <w:t xml:space="preserve">HW TSR | SW SWR  &lt;-- SW Design (DSN) --&gt; source code (implementation_mapping)</w:t>
      </w:r>
      <w:r>
        <w:br/>
      </w:r>
      <w:r>
        <w:rPr>
          <w:rStyle w:val="VerbatimChar"/>
        </w:rPr>
        <w:t xml:space="preserve">     |  |</w:t>
      </w:r>
      <w:r>
        <w:br/>
      </w:r>
      <w:r>
        <w:rPr>
          <w:rStyle w:val="VerbatimChar"/>
        </w:rPr>
        <w:t xml:space="preserve">     +--+-- verifies --&gt; Test Measure (TMS) -- result_of --&gt; Execution (EXE)</w:t>
      </w:r>
      <w:r>
        <w:br/>
      </w:r>
      <w:r>
        <w:rPr>
          <w:rStyle w:val="VerbatimChar"/>
        </w:rPr>
        <w:t xml:space="preserve">                 reviewed_by --&gt; Review (REV)</w:t>
      </w:r>
      <w:r>
        <w:br/>
      </w:r>
      <w:r>
        <w:rPr>
          <w:rStyle w:val="VerbatimChar"/>
        </w:rPr>
        <w:t xml:space="preserve">Safety analyses (FMEA/FTA/DFA/FFI) + Safety case + HSI + Parameters + Assumptions</w:t>
      </w:r>
    </w:p>
    <w:bookmarkEnd w:id="20"/>
    <w:bookmarkEnd w:id="21"/>
    <w:bookmarkStart w:id="22" w:name="corpus-inventory-actual-counts"/>
    <w:p>
      <w:pPr>
        <w:pStyle w:val="Heading2"/>
      </w:pPr>
      <w:r>
        <w:t xml:space="preserve">2. Corpus Inventory (actual counts)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 (FSR/TSR/SWR)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FSR-004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(SW DSN / HSI / Safety Plan)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adds HSI spec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analysis (FMEA/FTA/DFA/FFI)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 (TMS)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grounded in real unit tests; synthetic mirrors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 (EXE)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actual_host_run; synthetic: synthetic_fixture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(REV)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record covers both profiles’ vertical slice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Scenario (mutations + change lifecycles)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mutations + 3 changes (+ 2 corpus MUT artifacts)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Links in 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typed, metadata-complete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anchors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code/HW/doc/test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 thresholds + assumptions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validity + invalidation consequence</w:t>
            </w:r>
          </w:p>
        </w:tc>
      </w:tr>
    </w:tbl>
    <w:bookmarkEnd w:id="22"/>
    <w:bookmarkStart w:id="27" w:name="Xe78467961d603515a790c3db951b6127a8354fa"/>
    <w:p>
      <w:pPr>
        <w:pStyle w:val="Heading2"/>
      </w:pPr>
      <w:r>
        <w:t xml:space="preserve">3. Vertical Traceability Chains — synthetic_reference profile</w:t>
      </w:r>
    </w:p>
    <w:bookmarkStart w:id="26" w:name="X42cdc5e8144207d6d72f38270ca0401846c00fb"/>
    <w:p>
      <w:pPr>
        <w:pStyle w:val="Heading3"/>
      </w:pPr>
      <w:r>
        <w:t xml:space="preserve">3.1 Hazard → Safety Goal → FSR → TSR/SWR → Design → Test — full chain</w:t>
      </w:r>
    </w:p>
    <w:bookmarkStart w:id="23" w:name="Xc36248ab0b6472033a3b64efcdc18ec40ed6c46"/>
    <w:p>
      <w:pPr>
        <w:pStyle w:val="Heading4"/>
      </w:pPr>
      <w:r>
        <w:t xml:space="preserve">Hazard:</w:t>
      </w:r>
      <w:r>
        <w:t xml:space="preserve"> </w:t>
      </w:r>
      <w:r>
        <w:rPr>
          <w:rStyle w:val="VerbatimChar"/>
        </w:rPr>
        <w:t xml:space="preserve">FB2-SAF-HAZ-000001</w:t>
      </w:r>
      <w:r>
        <w:t xml:space="preserve"> </w:t>
      </w:r>
      <w:r>
        <w:t xml:space="preserve">— Cell Overvoltage / Undervoltage Hazard</w:t>
      </w:r>
    </w:p>
    <w:p>
      <w:pPr>
        <w:pStyle w:val="FirstParagraph"/>
      </w:pPr>
      <w:r>
        <w:rPr>
          <w:b/>
          <w:bCs/>
        </w:rPr>
        <w:t xml:space="preserve">Malfunctioning behavior</w:t>
      </w:r>
      <w:r>
        <w:t xml:space="preserve">: AFE reports incorrect cell voltage (stuck-at, drift, communication error) OR SOA fails to detect limit violation OR contactor fails to open on violation OR BMS fails to request contactor opening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during charging leading to thermal runaway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undervoltage during discharge leading to copper shunts and potential therma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?</w:t>
            </w:r>
          </w:p>
        </w:tc>
      </w:tr>
    </w:tbl>
    <w:p>
      <w:pPr>
        <w:pStyle w:val="BodyText"/>
      </w:pPr>
      <w:r>
        <w:rPr>
          <w:b/>
          <w:bCs/>
        </w:rPr>
        <w:t xml:space="preserve">Mitigated by safety goal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FB2-LNK-SAF-000001</w:t>
      </w:r>
      <w:r>
        <w:t xml:space="preserve">, relation</w:t>
      </w:r>
      <w:r>
        <w:t xml:space="preserve"> </w:t>
      </w:r>
      <w:r>
        <w:rPr>
          <w:rStyle w:val="VerbatimChar"/>
        </w:rPr>
        <w:t xml:space="preserve">mitigates</w:t>
      </w:r>
      <w:r>
        <w:t xml:space="preserve">):</w:t>
      </w:r>
    </w:p>
    <w:p>
      <w:pPr>
        <w:pStyle w:val="BlockText"/>
      </w:pPr>
      <w:r>
        <w:t xml:space="preserve">The BMS shall detect cell voltage limit violations and open all HV contactors within the fault tolerant time interval (FTTI = 100 ms) to prevent cell overvoltage/undervoltage hazardous events, with a target diagnostic test interval of 10 ms and a tar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FTTI</w:t>
      </w:r>
      <w:r>
        <w:t xml:space="preserve">: 100 ms (total),</w:t>
      </w:r>
      <w:r>
        <w:t xml:space="preserve"> </w:t>
      </w:r>
      <w:r>
        <w:rPr>
          <w:b/>
          <w:bCs/>
        </w:rPr>
        <w:t xml:space="preserve">ASIL</w:t>
      </w:r>
      <w:r>
        <w:t xml:space="preserve">: ASIL_D, safe state: contactors open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 budget allocation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Budget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afe_acquisition_ms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(AFE acquisition)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spi_transfer_ms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(SPI transfer)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pec_validation_ms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(PEC validation)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database_publish_ms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 (database publish)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soa_limit_check_ms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 (SOA check)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fault_classification_ms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FSR-002/003 (DIAG classification)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sys_state_transition_ms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(SYS state transition)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contactor_command_ms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(coil command via SBC)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contactor_mechanical_ms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(contactor mechanical opening)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feedback_verification_ms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FSR-003 (feedback verification)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margin_ms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margin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FTTI</w:t>
            </w:r>
          </w:p>
        </w:tc>
      </w:tr>
    </w:tbl>
    <w:bookmarkEnd w:id="23"/>
    <w:bookmarkStart w:id="24" w:name="X486637608360c8cb3e45d4a2fc531d4545b139c"/>
    <w:p>
      <w:pPr>
        <w:pStyle w:val="Heading4"/>
      </w:pPr>
      <w:r>
        <w:t xml:space="preserve">Requirements decomposition (FSR → technical requirements → design)</w:t>
      </w:r>
    </w:p>
    <w:p>
      <w:pPr>
        <w:pStyle w:val="SourceCode"/>
      </w:pPr>
      <w:r>
        <w:rPr>
          <w:rStyle w:val="VerbatimChar"/>
        </w:rPr>
        <w:t xml:space="preserve">FB2-SAF-FSR-000001: FSR: Cell Voltage Acquisition and Validation</w:t>
      </w:r>
      <w:r>
        <w:br/>
      </w:r>
      <w:r>
        <w:rPr>
          <w:rStyle w:val="VerbatimChar"/>
        </w:rPr>
        <w:t xml:space="preserve">     +-- FB2-HW-TSR-000001</w:t>
      </w:r>
      <w:r>
        <w:br/>
      </w:r>
      <w:r>
        <w:rPr>
          <w:rStyle w:val="VerbatimChar"/>
        </w:rPr>
        <w:t xml:space="preserve">     +-- FB2-HW-TSR-000002</w:t>
      </w:r>
      <w:r>
        <w:br/>
      </w:r>
      <w:r>
        <w:rPr>
          <w:rStyle w:val="VerbatimChar"/>
        </w:rPr>
        <w:t xml:space="preserve">     +-- FB2-SW-SWR-000001 &lt;- FB2-SW-DSN-000001</w:t>
      </w:r>
      <w:r>
        <w:br/>
      </w:r>
      <w:r>
        <w:rPr>
          <w:rStyle w:val="VerbatimChar"/>
        </w:rPr>
        <w:t xml:space="preserve">FB2-SAF-FSR-000002: FSR: SOA Voltage Limit Monitoring with Debounce</w:t>
      </w:r>
      <w:r>
        <w:br/>
      </w:r>
      <w:r>
        <w:rPr>
          <w:rStyle w:val="VerbatimChar"/>
        </w:rPr>
        <w:t xml:space="preserve">     +-- FB2-SW-SWR-000002 &lt;- FB2-SW-DSN-000002</w:t>
      </w:r>
      <w:r>
        <w:br/>
      </w:r>
      <w:r>
        <w:rPr>
          <w:rStyle w:val="VerbatimChar"/>
        </w:rPr>
        <w:t xml:space="preserve">FB2-SAF-FSR-000003: FSR: Contactor Opening on SOA Violation</w:t>
      </w:r>
      <w:r>
        <w:br/>
      </w:r>
      <w:r>
        <w:rPr>
          <w:rStyle w:val="VerbatimChar"/>
        </w:rPr>
        <w:t xml:space="preserve">     +-- FB2-HW-TSR-000003</w:t>
      </w:r>
      <w:r>
        <w:br/>
      </w:r>
      <w:r>
        <w:rPr>
          <w:rStyle w:val="VerbatimChar"/>
        </w:rPr>
        <w:t xml:space="preserve">     +-- FB2-SW-SWR-000003 &lt;- FB2-SW-DSN-000003</w:t>
      </w:r>
      <w:r>
        <w:br/>
      </w:r>
      <w:r>
        <w:rPr>
          <w:rStyle w:val="VerbatimChar"/>
        </w:rPr>
        <w:t xml:space="preserve">FB2-SAF-FSR-000004: FSR: Independent Hardware Voltage Monitor</w:t>
      </w:r>
    </w:p>
    <w:bookmarkEnd w:id="24"/>
    <w:bookmarkStart w:id="25" w:name="detailed-requirement-chain-table"/>
    <w:p>
      <w:pPr>
        <w:pStyle w:val="Heading4"/>
      </w:pPr>
      <w:r>
        <w:t xml:space="preserve">Detailed requirement chain table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Allocated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(implements SWR)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(implementation_mapping)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Verified by TMS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acquire all cell voltages from AFE slaves at a minimum rate of 20 Hz with PE…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ltc_6813-1.c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ltc_afe_dma.c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ltc_pec.c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monitor each cell voltage against configured minimum and maximum limits with…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diag_cbs_voltage.c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soa.c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open all HV contactors within 30 ms of FAULT state request from SOA/DIAG, wi…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sbc_fs8x.c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BMS shall include an independent hardware voltage monitor (ASIL B) that continuously 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ASIL_B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(gap: synthetic)</w:t>
            </w:r>
          </w:p>
        </w:tc>
      </w:tr>
    </w:tbl>
    <w:bookmarkEnd w:id="25"/>
    <w:bookmarkEnd w:id="26"/>
    <w:bookmarkEnd w:id="27"/>
    <w:bookmarkStart w:id="30" w:name="X62ac3903c6275d6cdcc226082d6f6b980e331bc"/>
    <w:p>
      <w:pPr>
        <w:pStyle w:val="Heading2"/>
      </w:pPr>
      <w:r>
        <w:t xml:space="preserve">4. as_is Profile — Source-Grounded Traceability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profile reconstructs what the pinned foxBMS 2 sources</w:t>
      </w:r>
      <w:r>
        <w:t xml:space="preserve"> </w:t>
      </w:r>
      <w:r>
        <w:rPr>
          <w:b/>
          <w:bCs/>
        </w:rPr>
        <w:t xml:space="preserve">actually demonstrate</w:t>
      </w:r>
      <w:r>
        <w:t xml:space="preserve">.</w:t>
      </w:r>
      <w:r>
        <w:t xml:space="preserve"> </w:t>
      </w:r>
      <w:r>
        <w:t xml:space="preserve">All artifacts carry</w:t>
      </w:r>
      <w:r>
        <w:t xml:space="preserve"> </w:t>
      </w:r>
      <w:r>
        <w:rPr>
          <w:rStyle w:val="VerbatimChar"/>
        </w:rPr>
        <w:t xml:space="preserve">origin=source_observed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derived</w:t>
      </w:r>
      <w:r>
        <w:t xml:space="preserve"> </w:t>
      </w:r>
      <w:r>
        <w:t xml:space="preserve">with source anchors into the real codebase.</w:t>
      </w:r>
    </w:p>
    <w:bookmarkStart w:id="28" w:name="complete-as_is-vertical-chain"/>
    <w:p>
      <w:pPr>
        <w:pStyle w:val="Heading3"/>
      </w:pPr>
      <w:r>
        <w:t xml:space="preserve">4.1 Complete as_is vertical chain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Overvoltage / Undervoltage Hazard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 DOC: {</w:t>
            </w:r>
            <w:r>
              <w:t xml:space="preserve">‘</w:t>
            </w:r>
            <w:r>
              <w:t xml:space="preserve">url_or_path</w:t>
            </w:r>
            <w:r>
              <w:t xml:space="preserve">’</w:t>
            </w:r>
            <w:r>
              <w:t xml:space="preserve">: ’https://iisb-foxbms.iisb.fraunhof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Safety Goal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Cell Voltage Acquisition and Validation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SOA Voltage Limit Monitoring with Debounce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SOA_CheckCurrentLimits()</w:t>
            </w:r>
            <w:r>
              <w:t xml:space="preserve"> </w:t>
            </w:r>
            <w:r>
              <w:t xml:space="preserve">(L185-240),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SOA_CheckTemperatureLimits()</w:t>
            </w:r>
            <w:r>
              <w:t xml:space="preserve"> </w:t>
            </w:r>
            <w:r>
              <w:t xml:space="preserve">(L245-300)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FSR: Contactor Opening on SOA Violation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Cell Voltage Measurement Accuracy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docs/hardware/slaves/12-ltc-ltc6811-1-vx.x.x/Schem</w:t>
            </w:r>
            <w:r>
              <w:t xml:space="preserve"> </w:t>
            </w:r>
            <w:r>
              <w:t xml:space="preserve">(U1-U3 (LTC6811-1)),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AFE isoSPI Communication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docs/hardware/interfaces/ltc-ltc6820-vx.x.x/Schema</w:t>
            </w:r>
            <w:r>
              <w:t xml:space="preserve"> </w:t>
            </w:r>
            <w:r>
              <w:t xml:space="preserve">(U1 (LTC6820)),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 TSR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TSR: Contactor Driver and Feedback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HW:</w:t>
            </w:r>
            <w:r>
              <w:t xml:space="preserve"> </w:t>
            </w:r>
            <w:r>
              <w:rPr>
                <w:rStyle w:val="VerbatimChar"/>
              </w:rPr>
              <w:t xml:space="preserve">docs/hardware/master/ti-tms570lc4357-vx.x.x/Schema</w:t>
            </w:r>
            <w:r>
              <w:t xml:space="preserve"> </w:t>
            </w:r>
            <w:r>
              <w:t xml:space="preserve">(U1 (TMS570LC4357)),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src/app/driver/sbc/fs8x_driver/sbc_fs8x.c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SBC_FS8X_TriggerWatchdog()</w:t>
            </w:r>
            <w:r>
              <w:t xml:space="preserve"> </w:t>
            </w:r>
            <w:r>
              <w:t xml:space="preserve">(L100-180)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AFE Driver - Cell Voltage Acquisition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src/app/driver/can/cbs/tx-cyclic/can_cbs_tx_f_cell-voltages.c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CAN_TX_CellVoltages()</w:t>
            </w:r>
            <w:r>
              <w:t xml:space="preserve"> </w:t>
            </w:r>
            <w:r>
              <w:t xml:space="preserve">(L30-100),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src/app/driver/can/cbs/rx/can_cbs_rx_afe_cell-voltages.c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CAN_RX_AFE_CellVoltages()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SOA Voltage Limit Monitoring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 SWR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DIAG_CBS_Contactor()</w:t>
            </w:r>
            <w:r>
              <w:t xml:space="preserve"> </w:t>
            </w:r>
            <w:r>
              <w:t xml:space="preserve">(L30-100)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AFE Driver Architecture (LTC Family)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AFE_GetCellVoltages()</w:t>
            </w:r>
            <w:r>
              <w:t xml:space="preserve"> </w:t>
            </w:r>
            <w:r>
              <w:t xml:space="preserve">(L45-52),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src/app/driver/afe/api/afe.h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AFE_GetCellTemperatures()</w:t>
            </w:r>
            <w:r>
              <w:t xml:space="preserve"> </w:t>
            </w:r>
            <w:r>
              <w:t xml:space="preserve">(L55-62)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SOA Voltage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SOA_CheckVoltageLimits()</w:t>
            </w:r>
            <w:r>
              <w:t xml:space="preserve"> </w:t>
            </w:r>
            <w:r>
              <w:t xml:space="preserve">(L120-180),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src/app/engine/diag/diag.c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DIAG_Handler()</w:t>
            </w:r>
            <w:r>
              <w:t xml:space="preserve"> </w:t>
            </w:r>
            <w:r>
              <w:t xml:space="preserve">(L341-341),</w:t>
            </w:r>
            <w:r>
              <w:t xml:space="preserve"> </w:t>
            </w:r>
            <w:r>
              <w:rPr>
                <w:rStyle w:val="VerbatimChar"/>
              </w:rPr>
              <w:t xml:space="preserve">src/app/engine/diag/cbs/diag_cbs_voltage.c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DIAG_CBS_Voltage()</w:t>
            </w:r>
            <w:r>
              <w:t xml:space="preserve"> </w:t>
            </w:r>
            <w:r>
              <w:t xml:space="preserve">(L30-120)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Design: Contactor State Machine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CONTACTOR_StateMachine()</w:t>
            </w:r>
            <w:r>
              <w:t xml:space="preserve"> </w:t>
            </w:r>
            <w:r>
              <w:t xml:space="preserve">(L150-350),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src/app/driver/contactor/contactor.c</w:t>
            </w:r>
            <w:r>
              <w:t xml:space="preserve"> </w:t>
            </w:r>
            <w:r>
              <w:t xml:space="preserve">::</w:t>
            </w:r>
            <w:r>
              <w:t xml:space="preserve"> </w:t>
            </w:r>
            <w:r>
              <w:rPr>
                <w:rStyle w:val="VerbatimChar"/>
              </w:rPr>
              <w:t xml:space="preserve">CONTACTOR_CheckFeedback()</w:t>
            </w:r>
            <w:r>
              <w:t xml:space="preserve"> </w:t>
            </w:r>
            <w:r>
              <w:t xml:space="preserve">(L355-420)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SOA Voltage Limit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State Machine and Fault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AFE Cell Voltage Plausibility 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FB2-SRC-TST-000006</w:t>
            </w:r>
            <w:r>
              <w:t xml:space="preserve"> </w:t>
            </w:r>
            <w:r>
              <w:t xml:space="preserve">(test_afe_plausibility.c)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LTC6813-1 AFE Driver Communication and Measurement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FB2-SRC-TST-000003</w:t>
            </w:r>
            <w:r>
              <w:t xml:space="preserve"> </w:t>
            </w:r>
            <w:r>
              <w:t xml:space="preserve">(test_ltc_6813-1.c)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measure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Contactor Driver Configuration and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FB2-SRC-TST-000002</w:t>
            </w:r>
            <w:r>
              <w:t xml:space="preserve"> </w:t>
            </w:r>
            <w:r>
              <w:t xml:space="preserve">(test_contactor.c)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Execution: SOA Voltage Limit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TST:</w:t>
            </w:r>
            <w:r>
              <w:t xml:space="preserve"> </w:t>
            </w:r>
            <w:r>
              <w:rPr>
                <w:rStyle w:val="VerbatimChar"/>
              </w:rPr>
              <w:t xml:space="preserve">FB2-SRC-TST-000001</w:t>
            </w:r>
            <w:r>
              <w:t xml:space="preserve"> </w:t>
            </w:r>
            <w:r>
              <w:t xml:space="preserve">(test_soa.c)</w:t>
            </w:r>
          </w:p>
        </w:tc>
      </w:tr>
    </w:tbl>
    <w:bookmarkEnd w:id="28"/>
    <w:bookmarkStart w:id="29" w:name="as_is-link-registry-all-25-links"/>
    <w:p>
      <w:pPr>
        <w:pStyle w:val="Heading3"/>
      </w:pPr>
      <w:r>
        <w:t xml:space="preserve">4.2 as_is link registry (all 25 links)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goal directly mitigates cell voltage hazard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refines safety goal into functional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 allocated from functional safety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voltage limit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SOA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fault response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verifies contactor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result_of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of test measure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hazard analysis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reviewed_by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covers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cell voltage FSR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SWR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measurement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AFE communication TSR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FB2-LNK-SAF-000025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measure verifies contactor driver TSR</w:t>
            </w:r>
          </w:p>
        </w:tc>
      </w:tr>
    </w:tbl>
    <w:bookmarkEnd w:id="29"/>
    <w:bookmarkEnd w:id="30"/>
    <w:bookmarkStart w:id="36" w:name="verification-traceability"/>
    <w:p>
      <w:pPr>
        <w:pStyle w:val="Heading2"/>
      </w:pPr>
      <w:r>
        <w:t xml:space="preserve">5. Verification Traceability</w:t>
      </w:r>
    </w:p>
    <w:bookmarkStart w:id="34" w:name="Xd8a9ee207fb9e134680d9eb1853e957b1e5f80f"/>
    <w:p>
      <w:pPr>
        <w:pStyle w:val="Heading3"/>
      </w:pPr>
      <w:r>
        <w:t xml:space="preserve">5.1 Test measures → requirements → designs → executions</w:t>
      </w:r>
    </w:p>
    <w:bookmarkStart w:id="31" w:name="Xa3359a9d8d415f30e08c6ece0dacb4bc997076e"/>
    <w:p>
      <w:pPr>
        <w:pStyle w:val="Heading4"/>
      </w:pPr>
      <w:r>
        <w:rPr>
          <w:rStyle w:val="VerbatimChar"/>
        </w:rPr>
        <w:t xml:space="preserve">FB2-VER-TMS-000001</w:t>
      </w:r>
      <w:r>
        <w:t xml:space="preserve"> </w:t>
      </w:r>
      <w:r>
        <w:t xml:space="preserve">— Test: SOA Voltage Limit Detection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t xml:space="preserve">Inject cell voltage 4300 mV (above 4200 mV limit)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SOA_CheckVoltageLimits called</w:t>
      </w:r>
    </w:p>
    <w:p>
      <w:pPr>
        <w:pStyle w:val="Compact"/>
        <w:numPr>
          <w:ilvl w:val="1"/>
          <w:numId w:val="1003"/>
        </w:numPr>
      </w:pPr>
      <w:r>
        <w:t xml:space="preserve">Repeat injection 3 times (debounce count)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Debounce counter increments</w:t>
      </w:r>
    </w:p>
    <w:p>
      <w:pPr>
        <w:pStyle w:val="Compact"/>
        <w:numPr>
          <w:ilvl w:val="1"/>
          <w:numId w:val="1003"/>
        </w:numPr>
      </w:pPr>
      <w:r>
        <w:t xml:space="preserve">Verify FAULT request triggered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SYS_SetState(FAULT) called</w:t>
      </w:r>
    </w:p>
    <w:p>
      <w:pPr>
        <w:pStyle w:val="Compact"/>
        <w:numPr>
          <w:ilvl w:val="1"/>
          <w:numId w:val="1003"/>
        </w:numPr>
      </w:pPr>
      <w:r>
        <w:t xml:space="preserve">Inject voltage 4100 mV (within limits)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No fault triggered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Execution</w:t>
      </w:r>
      <w:r>
        <w:t xml:space="preserve"> </w:t>
      </w: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b/>
          <w:bCs/>
        </w:rPr>
        <w:t xml:space="preserve">PASS</w:t>
      </w:r>
    </w:p>
    <w:p>
      <w:pPr>
        <w:pStyle w:val="Compact"/>
        <w:numPr>
          <w:ilvl w:val="1"/>
          <w:numId w:val="1004"/>
        </w:numPr>
      </w:pPr>
      <w:r>
        <w:t xml:space="preserve">Env: x86_64 Linux host, Unity 2.5.2, CMock 2.4.0, tools: GCC 11.4.0, CMake 3.22</w:t>
      </w:r>
    </w:p>
    <w:p>
      <w:pPr>
        <w:pStyle w:val="Compact"/>
        <w:numPr>
          <w:ilvl w:val="1"/>
          <w:numId w:val="1004"/>
        </w:numPr>
      </w:pPr>
      <w:r>
        <w:t xml:space="preserve">Evidence refs: FB2-VER-TMS-000001, tests/unit/app/application/soa/test_soa.c</w:t>
      </w:r>
    </w:p>
    <w:bookmarkEnd w:id="31"/>
    <w:bookmarkStart w:id="32" w:name="X1471806633655ee5251a0d2b7b512ac22a945e2"/>
    <w:p>
      <w:pPr>
        <w:pStyle w:val="Heading4"/>
      </w:pPr>
      <w:r>
        <w:rPr>
          <w:rStyle w:val="VerbatimChar"/>
        </w:rPr>
        <w:t xml:space="preserve">FB2-VER-TMS-000002</w:t>
      </w:r>
      <w:r>
        <w:t xml:space="preserve"> </w:t>
      </w:r>
      <w:r>
        <w:t xml:space="preserve">— Test: Contactor State Machine and Fault Response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: unit |</w:t>
      </w:r>
      <w:r>
        <w:t xml:space="preserve"> </w:t>
      </w:r>
      <w:r>
        <w:rPr>
          <w:b/>
          <w:bCs/>
        </w:rPr>
        <w:t xml:space="preserve">Oracle basis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source_grounded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Verifies</w:t>
      </w:r>
      <w:r>
        <w:t xml:space="preserve"> </w:t>
      </w:r>
      <w:r>
        <w:t xml:space="preserve">(links):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requirements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FB2-SW-SWR-000003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Referenced designs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Test steps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Request PRECHARGE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Precharge contactor coil energized</w:t>
      </w:r>
    </w:p>
    <w:p>
      <w:pPr>
        <w:pStyle w:val="Compact"/>
        <w:numPr>
          <w:ilvl w:val="1"/>
          <w:numId w:val="1006"/>
        </w:numPr>
      </w:pPr>
      <w:r>
        <w:t xml:space="preserve">Simulate precharge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PRECHARGE_WAIT</w:t>
      </w:r>
    </w:p>
    <w:p>
      <w:pPr>
        <w:pStyle w:val="Compact"/>
        <w:numPr>
          <w:ilvl w:val="1"/>
          <w:numId w:val="1006"/>
        </w:numPr>
      </w:pPr>
      <w:r>
        <w:t xml:space="preserve">Simulate pack voltage &gt; threshold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Main contactor energized, precharge de-energized</w:t>
      </w:r>
    </w:p>
    <w:p>
      <w:pPr>
        <w:pStyle w:val="Compact"/>
        <w:numPr>
          <w:ilvl w:val="1"/>
          <w:numId w:val="1006"/>
        </w:numPr>
      </w:pPr>
      <w:r>
        <w:t xml:space="preserve">Simulate main feedback closed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HOLD</w:t>
      </w:r>
    </w:p>
    <w:p>
      <w:pPr>
        <w:pStyle w:val="Compact"/>
        <w:numPr>
          <w:ilvl w:val="1"/>
          <w:numId w:val="1006"/>
        </w:numPr>
      </w:pPr>
      <w:r>
        <w:t xml:space="preserve">Inject FAULT request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All coils de-energized within 5 ms</w:t>
      </w:r>
    </w:p>
    <w:p>
      <w:pPr>
        <w:pStyle w:val="Compact"/>
        <w:numPr>
          <w:ilvl w:val="1"/>
          <w:numId w:val="1006"/>
        </w:numPr>
      </w:pPr>
      <w:r>
        <w:t xml:space="preserve">Verify feedback open →</w:t>
      </w:r>
      <w:r>
        <w:t xml:space="preserve"> </w:t>
      </w:r>
      <w:r>
        <w:rPr>
          <w:i/>
          <w:iCs/>
        </w:rPr>
        <w:t xml:space="preserve">expected</w:t>
      </w:r>
      <w:r>
        <w:t xml:space="preserve">: State -&gt; FAULT_OPEN</w:t>
      </w:r>
    </w:p>
    <w:bookmarkEnd w:id="32"/>
    <w:bookmarkStart w:id="33" w:name="Xd66fabae730c6cd8e7cdf5d949c27b3c3a0e97f"/>
    <w:p>
      <w:pPr>
        <w:pStyle w:val="Heading4"/>
      </w:pPr>
      <w:r>
        <w:t xml:space="preserve">Synthetic-reference test measures (TMS-001..006, all</w:t>
      </w:r>
      <w:r>
        <w:t xml:space="preserve"> </w:t>
      </w:r>
      <w:r>
        <w:rPr>
          <w:rStyle w:val="VerbatimChar"/>
        </w:rPr>
        <w:t xml:space="preserve">synthetic_assumption</w:t>
      </w:r>
      <w:r>
        <w:t xml:space="preserve"> </w:t>
      </w:r>
      <w:r>
        <w:t xml:space="preserve">oracle)</w:t>
      </w:r>
    </w:p>
    <w:p>
      <w:pPr>
        <w:pStyle w:val="FirstParagraph"/>
      </w:pPr>
      <w:r>
        <w:t xml:space="preserve">Each synthetic TMS mirrors an as_is source-grounded measure (TMS-001..005) or defines</w:t>
      </w:r>
      <w:r>
        <w:t xml:space="preserve"> </w:t>
      </w:r>
      <w:r>
        <w:t xml:space="preserve">a new fault-injection measure (TMS-004, independent monitor — no upstream equivalent):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TMS-003</w:t>
      </w:r>
      <w:r>
        <w:t xml:space="preserve"> </w:t>
      </w:r>
      <w:r>
        <w:t xml:space="preserve">(unit): AFE cell-voltage plausibility checks — verifies</w:t>
      </w:r>
      <w:r>
        <w:t xml:space="preserve"> </w:t>
      </w:r>
      <w:r>
        <w:rPr>
          <w:rStyle w:val="VerbatimChar"/>
        </w:rPr>
        <w:t xml:space="preserve">FSR-001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SWR-001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TSR-001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EXE-003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TMS-004</w:t>
      </w:r>
      <w:r>
        <w:t xml:space="preserve"> </w:t>
      </w:r>
      <w:r>
        <w:t xml:space="preserve">(fault_injection): independent voltage monitor reaction — verifies</w:t>
      </w:r>
      <w:r>
        <w:t xml:space="preserve"> </w:t>
      </w:r>
      <w:r>
        <w:rPr>
          <w:rStyle w:val="VerbatimChar"/>
        </w:rPr>
        <w:t xml:space="preserve">FSR-004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TSR-004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EXE-004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TMS-005</w:t>
      </w:r>
      <w:r>
        <w:t xml:space="preserve"> </w:t>
      </w:r>
      <w:r>
        <w:t xml:space="preserve">(robustness): AFE communication integrity (PEC corruption) — verifies</w:t>
      </w:r>
      <w:r>
        <w:t xml:space="preserve"> </w:t>
      </w:r>
      <w:r>
        <w:rPr>
          <w:rStyle w:val="VerbatimChar"/>
        </w:rPr>
        <w:t xml:space="preserve">TSR-002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EXE-005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TMS-006</w:t>
      </w:r>
      <w:r>
        <w:t xml:space="preserve"> </w:t>
      </w:r>
      <w:r>
        <w:t xml:space="preserve">(unit): contactor driver configuration and control — verifies</w:t>
      </w:r>
      <w:r>
        <w:t xml:space="preserve"> </w:t>
      </w:r>
      <w:r>
        <w:rPr>
          <w:rStyle w:val="VerbatimChar"/>
        </w:rPr>
        <w:t xml:space="preserve">TSR-003</w:t>
      </w:r>
      <w:r>
        <w:t xml:space="preserve">; execution</w:t>
      </w:r>
      <w:r>
        <w:t xml:space="preserve"> </w:t>
      </w:r>
      <w:r>
        <w:rPr>
          <w:rStyle w:val="VerbatimChar"/>
        </w:rPr>
        <w:t xml:space="preserve">EXE-006</w:t>
      </w:r>
      <w:r>
        <w:t xml:space="preserve"> </w:t>
      </w:r>
      <w:r>
        <w:t xml:space="preserve">(</w:t>
      </w:r>
      <w:r>
        <w:rPr>
          <w:rStyle w:val="VerbatimChar"/>
        </w:rPr>
        <w:t xml:space="preserve">synthetic_fixture</w:t>
      </w:r>
      <w:r>
        <w:t xml:space="preserve">, PASS)</w:t>
      </w:r>
    </w:p>
    <w:p>
      <w:pPr>
        <w:pStyle w:val="FirstParagraph"/>
      </w:pPr>
      <w:r>
        <w:t xml:space="preserve">All synthetic executions carry</w:t>
      </w:r>
      <w:r>
        <w:t xml:space="preserve"> </w:t>
      </w:r>
      <w:r>
        <w:rPr>
          <w:rStyle w:val="VerbatimChar"/>
        </w:rPr>
        <w:t xml:space="preserve">product_verification_credit=false</w:t>
      </w:r>
      <w:r>
        <w:t xml:space="preserve">; they validate the</w:t>
      </w:r>
      <w:r>
        <w:t xml:space="preserve"> </w:t>
      </w:r>
      <w:r>
        <w:t xml:space="preserve">corpus traceability machinery, not the product.</w:t>
      </w:r>
      <w:r>
        <w:t xml:space="preserve"> 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 </w:t>
      </w:r>
      <w:r>
        <w:t xml:space="preserve">connect EXE-001..006 to their measures.</w:t>
      </w:r>
    </w:p>
    <w:bookmarkEnd w:id="33"/>
    <w:bookmarkEnd w:id="34"/>
    <w:bookmarkStart w:id="35" w:name="Xc3a292804180baa38c43d338835310bd5af387b"/>
    <w:p>
      <w:pPr>
        <w:pStyle w:val="Heading3"/>
      </w:pPr>
      <w:r>
        <w:t xml:space="preserve">5.2 Verification coverage vs requirements (both profiles)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synthetic_reference verified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independent-monitor test in upstream suite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FB2-VER-TMS-000004/000005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FB2-VER-TMS-000003/005/006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as_is: no upstream test (documented gap)</w:t>
            </w:r>
          </w:p>
        </w:tc>
      </w:tr>
    </w:tbl>
    <w:bookmarkEnd w:id="35"/>
    <w:bookmarkEnd w:id="36"/>
    <w:bookmarkStart w:id="41" w:name="safety-analysis-traceability"/>
    <w:p>
      <w:pPr>
        <w:pStyle w:val="Heading2"/>
      </w:pPr>
      <w:r>
        <w:t xml:space="preserve">6. Safety Analysis Traceability</w:t>
      </w:r>
    </w:p>
    <w:bookmarkStart w:id="37" w:name="X2b475804d924aaffa77b95f95efba04dbe85315"/>
    <w:p>
      <w:pPr>
        <w:pStyle w:val="Heading3"/>
      </w:pPr>
      <w:r>
        <w:rPr>
          <w:rStyle w:val="VerbatimChar"/>
        </w:rPr>
        <w:t xml:space="preserve">FB2-SAF-ANL-000001</w:t>
      </w:r>
      <w:r>
        <w:t xml:space="preserve"> </w:t>
      </w:r>
      <w:r>
        <w:t xml:space="preserve">— FMEA: Cell Voltage Acquisition and Protection Chain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fmea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src/app/driver/afe/api/afe_plausibility.h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AFE_CheckPlausibility()</w:t>
      </w:r>
      <w:r>
        <w:t xml:space="preserve"> </w:t>
      </w:r>
      <w:r>
        <w:t xml:space="preserve">(L30-40),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FB2-ASM-009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Failure modes / elements</w:t>
      </w:r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Failure mode / element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Linked reqs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value corrupted during SPI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evaluation on wrong voltage; overvoltage undetected (HE-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check task delayed beyond 50 ms period (starvation)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Overvoltage reaction exceeds FTTI 100 ms (HE-01)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opening command not executed (welded main contactor)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 state not reachable despite correct detection (HE-03)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 false positive (nuisance contactor open)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Availability loss; no direct safety hazard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cell voltage read by SOA (freshness &gt; 30 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Delayed overvoltage detection; FTTI budget consumed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37"/>
    <w:bookmarkStart w:id="38" w:name="Xc0bc49ded60c41cfe84102dc96c84f4734dcba1"/>
    <w:p>
      <w:pPr>
        <w:pStyle w:val="Heading3"/>
      </w:pPr>
      <w:r>
        <w:rPr>
          <w:rStyle w:val="VerbatimChar"/>
        </w:rPr>
        <w:t xml:space="preserve">FB2-SAF-ANL-000002</w:t>
      </w:r>
      <w:r>
        <w:t xml:space="preserve"> </w:t>
      </w:r>
      <w:r>
        <w:t xml:space="preserve">— FTA: Cell Overvoltage Not Mitigated Within FTTI (HE-01)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fta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FB2-ASM-010</w:t>
      </w:r>
    </w:p>
    <w:bookmarkEnd w:id="38"/>
    <w:bookmarkStart w:id="39" w:name="X8c913df63e53a0e718f8b70318c62cdeb2926f7"/>
    <w:p>
      <w:pPr>
        <w:pStyle w:val="Heading3"/>
      </w:pPr>
      <w:r>
        <w:rPr>
          <w:rStyle w:val="VerbatimChar"/>
        </w:rPr>
        <w:t xml:space="preserve">FB2-SAF-ANL-000003</w:t>
      </w:r>
      <w:r>
        <w:t xml:space="preserve"> </w:t>
      </w:r>
      <w:r>
        <w:t xml:space="preserve">— Dependent Failure Analysis: Main Path and Independent Monitor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dependent_failure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Source evidence</w:t>
      </w:r>
      <w:r>
        <w:t xml:space="preserve">: HW:</w:t>
      </w:r>
      <w:r>
        <w:t xml:space="preserve"> </w:t>
      </w:r>
      <w:r>
        <w:rPr>
          <w:rStyle w:val="VerbatimChar"/>
        </w:rPr>
        <w:t xml:space="preserve">docs/hardware/master/ti-tms570lc4357-vx.x.x/Schema</w:t>
      </w:r>
      <w:r>
        <w:t xml:space="preserve"> </w:t>
      </w:r>
      <w:r>
        <w:t xml:space="preserve">(U1 (TMS570LC4357)), HW:</w:t>
      </w:r>
      <w:r>
        <w:t xml:space="preserve"> </w:t>
      </w:r>
      <w:r>
        <w:rPr>
          <w:rStyle w:val="VerbatimChar"/>
        </w:rPr>
        <w:t xml:space="preserve">docs/hardware/slaves/12-ltc-ltc6811-1-vx.x.x/Schem</w:t>
      </w:r>
      <w:r>
        <w:t xml:space="preserve"> </w:t>
      </w:r>
      <w:r>
        <w:t xml:space="preserve">(U1-U3 (LTC6811-1))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FB2-ASM-008</w:t>
      </w:r>
    </w:p>
    <w:bookmarkEnd w:id="39"/>
    <w:bookmarkStart w:id="40" w:name="X9d3163b6ab9978585c7c1dc964b2daa53148f55"/>
    <w:p>
      <w:pPr>
        <w:pStyle w:val="Heading3"/>
      </w:pPr>
      <w:r>
        <w:rPr>
          <w:rStyle w:val="VerbatimChar"/>
        </w:rPr>
        <w:t xml:space="preserve">FB2-SAF-ANL-000004</w:t>
      </w:r>
      <w:r>
        <w:t xml:space="preserve"> </w:t>
      </w:r>
      <w:r>
        <w:t xml:space="preserve">— Freedom From Interference: Coexisting Safety and Non-Safety Functions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freedom_from_interference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evidence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src/app/driver/afe/api/afe.h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AFE_GetCellVoltages()</w:t>
      </w:r>
      <w:r>
        <w:t xml:space="preserve"> </w:t>
      </w:r>
      <w:r>
        <w:t xml:space="preserve">(L45-52),</w:t>
      </w:r>
      <w:r>
        <w:t xml:space="preserve"> </w:t>
      </w:r>
      <w:r>
        <w:rPr>
          <w:rStyle w:val="VerbatimChar"/>
        </w:rPr>
        <w:t xml:space="preserve">src/app/application/soa/soa.c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SOA_CheckVoltageLimits()</w:t>
      </w:r>
      <w:r>
        <w:t xml:space="preserve"> </w:t>
      </w:r>
      <w:r>
        <w:t xml:space="preserve">(L120-180),</w:t>
      </w:r>
      <w:r>
        <w:t xml:space="preserve"> </w:t>
      </w:r>
      <w:r>
        <w:rPr>
          <w:rStyle w:val="VerbatimChar"/>
        </w:rPr>
        <w:t xml:space="preserve">src/app/driver/sbc/fs8x_driver/sbc_fs8x.c</w:t>
      </w:r>
      <w:r>
        <w:t xml:space="preserve"> </w:t>
      </w:r>
      <w:r>
        <w:t xml:space="preserve">::</w:t>
      </w:r>
      <w:r>
        <w:t xml:space="preserve"> </w:t>
      </w:r>
      <w:r>
        <w:rPr>
          <w:rStyle w:val="VerbatimChar"/>
        </w:rPr>
        <w:t xml:space="preserve">SBC_FS8X_TriggerWatchdog()</w:t>
      </w:r>
      <w:r>
        <w:t xml:space="preserve"> </w:t>
      </w:r>
      <w:r>
        <w:t xml:space="preserve">(L100-180)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40"/>
    <w:bookmarkEnd w:id="41"/>
    <w:bookmarkStart w:id="44" w:name="parameter-assumption-traceability"/>
    <w:p>
      <w:pPr>
        <w:pStyle w:val="Heading2"/>
      </w:pPr>
      <w:r>
        <w:t xml:space="preserve">7. Parameter &amp; Assumption Traceability</w:t>
      </w:r>
    </w:p>
    <w:bookmarkStart w:id="42" w:name="parameters-consumers-assumptions"/>
    <w:p>
      <w:pPr>
        <w:pStyle w:val="Heading3"/>
      </w:pPr>
      <w:r>
        <w:t xml:space="preserve">7.1 Parameters → consumers → assumptions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Thresholds (warn/derate/shutdown)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in corpus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  <w:r>
              <w:t xml:space="preserve"> </w:t>
            </w:r>
            <w:r>
              <w:t xml:space="preserve">cell_voltage_max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 / 4180 / 4200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FB2-SCN-CHG-000001 (synthetic_reference), FB2-SCN-MUT-000018 (synthetic_reference)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FB2-PRM-000002</w:t>
            </w:r>
            <w:r>
              <w:t xml:space="preserve"> </w:t>
            </w:r>
            <w:r>
              <w:t xml:space="preserve">cell_voltage_min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 / 2550 / 2500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FB2-PRM-000003</w:t>
            </w:r>
            <w:r>
              <w:t xml:space="preserve"> </w:t>
            </w:r>
            <w:r>
              <w:t xml:space="preserve">afe_acquisition_period_ms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FB2-PRM-000004</w:t>
            </w:r>
            <w:r>
              <w:t xml:space="preserve"> </w:t>
            </w:r>
            <w:r>
              <w:t xml:space="preserve">ftti_ms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FB2-PRM-000005</w:t>
            </w:r>
            <w:r>
              <w:t xml:space="preserve"> </w:t>
            </w:r>
            <w:r>
              <w:t xml:space="preserve">contactor_mechanical_time_ms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FB2-PRM-000006</w:t>
            </w:r>
            <w:r>
              <w:t xml:space="preserve"> </w:t>
            </w:r>
            <w:r>
              <w:t xml:space="preserve">independent_monitor_latency_ms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FB2-PRM-000007</w:t>
            </w:r>
            <w:r>
              <w:t xml:space="preserve"> </w:t>
            </w:r>
            <w:r>
              <w:t xml:space="preserve">soa_debounce_count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FB2-PRM-000008</w:t>
            </w:r>
            <w:r>
              <w:t xml:space="preserve"> </w:t>
            </w:r>
            <w:r>
              <w:t xml:space="preserve">pack_current_max_charge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 / 190 / 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FB2-PRM-000009</w:t>
            </w:r>
            <w:r>
              <w:t xml:space="preserve"> </w:t>
            </w:r>
            <w:r>
              <w:t xml:space="preserve">pack_current_max_discharge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 / 380 / 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FB2-PRM-000010</w:t>
            </w:r>
            <w:r>
              <w:t xml:space="preserve"> </w:t>
            </w:r>
            <w:r>
              <w:t xml:space="preserve">cell_temperature_max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0.1°C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 / 580 / 600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42"/>
    <w:bookmarkStart w:id="43" w:name="X8514508b1104b54bcb131fa9b19b178e044bd6b"/>
    <w:p>
      <w:pPr>
        <w:pStyle w:val="Heading3"/>
      </w:pPr>
      <w:r>
        <w:t xml:space="preserve">7.2 Assumptions → affected artifacts (reverse traceability)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Assumption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Statement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Invalidation 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Referenced by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Lithium-ion cell chemistry with nominal voltage 3.7V, operating range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limits must be reconfigured per chemistry; SOA thresholds inva…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Thermal runaway initiates at cell voltage &gt; 4.3V and temperature &gt; 60°…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may change; FTTI budget may need adjustment…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 charger respects BMS charge current limits communicated via CA…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Overcharge protection relies solely on contactor opening…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SPI communication latency &lt; 5 ms (including DMA transfer and PEC v…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acquisition period must increase…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voltage measurement noise follows Gaussian distribution with sigm…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Debounce count may be insufficient; false positive rate increases…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Contactor mechanical opening time &lt;= 30 ms (worst case) at -40°C to +8…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exceeded; independent monitor required…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SBC (FS85xx) watchdog is independent of main MCU and can trigger conta…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point of failure for contactor control; ASIL D not achievable…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Independent hardware voltage monitor (ASIL B) can be implemented with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rely on main path timing optimization or accept residual risk…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FB2-HW-TSR-000004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sensor (Isabellenhutte IVT-S / LEM CAB500 / Honeywell BAS6C)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current limits may be inaccurate; power estimation affected…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NTC temperature sensors (EPCOS B57332) with polynomial interpolation p…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temperature limits may be inaccurate; thermal protection degraded…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FB2-SAF-ANL-000004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FreeRTOS task scheduling provides deterministic execution with worst-c…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timing budget violated; SOA check may miss deadline…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FB2-ASM-012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 (MB85RS64) retains data across power cycles with 10^12 write cycl…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Fault history and cycle count lost; warranty/maintenance impact…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</w:tr>
    </w:tbl>
    <w:bookmarkEnd w:id="43"/>
    <w:bookmarkEnd w:id="44"/>
    <w:bookmarkStart w:id="48" w:name="review-traceability"/>
    <w:p>
      <w:pPr>
        <w:pStyle w:val="Heading2"/>
      </w:pPr>
      <w:r>
        <w:t xml:space="preserve">8. Review Traceability</w:t>
      </w:r>
    </w:p>
    <w:bookmarkStart w:id="47" w:name="X31a83fad4ffe8e984bb6a1eb93f6f1f545529e1"/>
    <w:p>
      <w:pPr>
        <w:pStyle w:val="Heading3"/>
      </w:pPr>
      <w:r>
        <w:rPr>
          <w:rStyle w:val="VerbatimChar"/>
        </w:rPr>
        <w:t xml:space="preserve">FB2-REV-000001</w:t>
      </w:r>
      <w:r>
        <w:t xml:space="preserve"> </w:t>
      </w:r>
      <w:r>
        <w:t xml:space="preserve">— Review: Cell Voltage Protection Vertical Slice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Reviewer</w:t>
      </w:r>
      <w:r>
        <w:t xml:space="preserve">: safety_engineer (session</w:t>
      </w:r>
      <w:r>
        <w:t xml:space="preserve"> </w:t>
      </w:r>
      <w:r>
        <w:rPr>
          <w:rStyle w:val="VerbatimChar"/>
        </w:rPr>
        <w:t xml:space="preserve">review-2026-09-08-001</w:t>
      </w:r>
      <w:r>
        <w:t xml:space="preserve">, model</w:t>
      </w:r>
      <w:r>
        <w:t xml:space="preserve"> </w:t>
      </w:r>
      <w:r>
        <w:rPr>
          <w:rStyle w:val="VerbatimChar"/>
        </w:rPr>
        <w:t xml:space="preserve">nvidia/nemotron-3-ultra-550b-a55b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Checklist version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CHKL-SAFETY-001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Limitations</w:t>
      </w:r>
      <w:r>
        <w:t xml:space="preserve">: AI-assisted review; not independent human review; human approval remains pending</w:t>
      </w:r>
    </w:p>
    <w:bookmarkStart w:id="45" w:name="Xf64bf43021d3907d9012232c7dc873acd8a6cc7"/>
    <w:p>
      <w:pPr>
        <w:pStyle w:val="Heading4"/>
      </w:pPr>
      <w:r>
        <w:t xml:space="preserve">Reviewed artifacts (17) with content digests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SHA-256 digest (first 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71dda3a018cf85b4...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ddd85a49129bfc95...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12c7ec9494b4fae6...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7e143a17b9f2fd51...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6f27fd195b262e4c...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056038c5072d8ab7...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0e5c1e64c927a78f...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e1d2e90fef9de8b1...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1695d378f7889b17...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f72353082987aeda...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69d83c1686cf4aa0...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2b6d1c83067da08b...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482a2a1b5744aa30...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cbf36a22c49d66e7...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3317c00c5bb2579c...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1425d98f9206138b...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c00e1d80f23b2c26...</w:t>
            </w:r>
          </w:p>
        </w:tc>
      </w:tr>
    </w:tbl>
    <w:bookmarkEnd w:id="45"/>
    <w:bookmarkStart w:id="46" w:name="X8d946943a865157eb04f9fa67e40ac2aac8e107"/>
    <w:p>
      <w:pPr>
        <w:pStyle w:val="Heading4"/>
      </w:pPr>
      <w:r>
        <w:t xml:space="preserve">Findings and dispositions (full traceability: finding → artifact → action)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 → resolved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acquisition rate (10 Hz) not formally traced to FTTI budget allocation….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timing budget analysis artifact; adjust FSR rates or FTTI in synthet… →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publish latency (5 ms) not verified on target hardware. Host-based…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target timing verification as gap; synthetic_reference to include timin… →</w:t>
            </w:r>
            <w:r>
              <w:t xml:space="preserve"> </w:t>
            </w:r>
            <w:r>
              <w:rPr>
                <w:rStyle w:val="VerbatimChar"/>
              </w:rPr>
              <w:t xml:space="preserve">FB2-SW-SWR-000001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 measurement accuracy (±1.5 mV) derived from datasheet, not verified on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as synthetic assumption in synthetic_reference; add calibration requir… →</w:t>
            </w:r>
            <w:r>
              <w:t xml:space="preserve"> </w:t>
            </w:r>
            <w:r>
              <w:rPr>
                <w:rStyle w:val="VerbatimChar"/>
              </w:rPr>
              <w:t xml:space="preserve">FB2-HW-TSR-000001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SOA debounce count (3) not justified by statistical analysis. Arbitrary val…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debounce rationale in synthetic_reference; link to statistical analysis… →</w:t>
            </w:r>
            <w:r>
              <w:t xml:space="preserve"> </w:t>
            </w:r>
            <w:r>
              <w:rPr>
                <w:rStyle w:val="VerbatimChar"/>
              </w:rPr>
              <w:t xml:space="preserve">FB2-SW-DSN-000002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FB2-FND-000005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 uses mocked database and does not verify end-to-end timing from A…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integration test requirement in synthetic_reference; as_is gap document… →</w:t>
            </w:r>
            <w:r>
              <w:t xml:space="preserve"> </w:t>
            </w:r>
            <w:r>
              <w:rPr>
                <w:rStyle w:val="VerbatimChar"/>
              </w:rPr>
              <w:t xml:space="preserve">FB2-VER-TMS-000001</w:t>
            </w:r>
          </w:p>
        </w:tc>
      </w:tr>
    </w:tbl>
    <w:bookmarkEnd w:id="46"/>
    <w:bookmarkEnd w:id="47"/>
    <w:bookmarkEnd w:id="48"/>
    <w:bookmarkStart w:id="52" w:name="X9e5c5b162ad9675f7ca87124c940daced695b52"/>
    <w:p>
      <w:pPr>
        <w:pStyle w:val="Heading2"/>
      </w:pPr>
      <w:r>
        <w:t xml:space="preserve">9. Change Lifecycle Traceability (impact → revisions → reverification)</w:t>
      </w:r>
    </w:p>
    <w:bookmarkStart w:id="49" w:name="Xf4c48566eed20ba165103075f54810c360c99e8"/>
    <w:p>
      <w:pPr>
        <w:pStyle w:val="Heading3"/>
      </w:pPr>
      <w:r>
        <w:rPr>
          <w:rStyle w:val="VerbatimChar"/>
        </w:rPr>
        <w:t xml:space="preserve">FB2-SCN-CHG-000001</w:t>
      </w:r>
      <w:r>
        <w:t xml:space="preserve"> </w:t>
      </w:r>
      <w:r>
        <w:t xml:space="preserve">— Change Lifecycle: Cell Voltage Maximum Threshold Change (4.2V -&gt; 4.15V)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Cell supplier change notification — New cell batch has lower maximum voltage (4.15V vs 4.2V) due to chemistry optimization…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3"/>
        </w:numPr>
      </w:pPr>
      <w:r>
        <w:t xml:space="preserve">FB2-PRM-000001 (cell_voltage_max: 4200 -&gt; 4150 mV)</w:t>
      </w:r>
    </w:p>
    <w:p>
      <w:pPr>
        <w:pStyle w:val="Compact"/>
        <w:numPr>
          <w:ilvl w:val="0"/>
          <w:numId w:val="1013"/>
        </w:numPr>
      </w:pPr>
      <w:r>
        <w:t xml:space="preserve">FB2-SAF-FSR-000002 (acceptance criteria thresholds)</w:t>
      </w:r>
    </w:p>
    <w:p>
      <w:pPr>
        <w:pStyle w:val="Compact"/>
        <w:numPr>
          <w:ilvl w:val="0"/>
          <w:numId w:val="1013"/>
        </w:numPr>
      </w:pPr>
      <w:r>
        <w:t xml:space="preserve">FB2-SW-DSN-000002 (SOA config thresholds)</w:t>
      </w:r>
    </w:p>
    <w:p>
      <w:pPr>
        <w:pStyle w:val="Compact"/>
        <w:numPr>
          <w:ilvl w:val="0"/>
          <w:numId w:val="1013"/>
        </w:numPr>
      </w:pPr>
      <w:r>
        <w:t xml:space="preserve">FB2-HW-TSR-000001 (measurement accuracy allocation)</w:t>
      </w:r>
    </w:p>
    <w:p>
      <w:pPr>
        <w:pStyle w:val="Compact"/>
        <w:numPr>
          <w:ilvl w:val="0"/>
          <w:numId w:val="1013"/>
        </w:numPr>
      </w:pPr>
      <w:r>
        <w:t xml:space="preserve">FB2-VER-TMS-000001 (test stimuli thresholds)</w:t>
      </w:r>
    </w:p>
    <w:p>
      <w:pPr>
        <w:pStyle w:val="Compact"/>
        <w:numPr>
          <w:ilvl w:val="0"/>
          <w:numId w:val="1013"/>
        </w:numPr>
      </w:pPr>
      <w:r>
        <w:t xml:space="preserve">FB2-SAF-HAZ-000001 (hazard boundary)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9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(SOA voltage limit test)</w:t>
      </w:r>
      <w:r>
        <w:t xml:space="preserve"> </w:t>
      </w:r>
      <w:r>
        <w:t xml:space="preserve">- FB2-VER-TMS-000002 (Contactor test - regression)</w:t>
      </w:r>
      <w:r>
        <w:t xml:space="preserve"> </w:t>
      </w:r>
      <w:r>
        <w:t xml:space="preserve">- New test: boundary value at 4150mV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BAS-REF-002</w:t>
      </w:r>
    </w:p>
    <w:bookmarkEnd w:id="49"/>
    <w:bookmarkStart w:id="50" w:name="X3fcad378b424ae54e069132c6c3cb638e6c6893"/>
    <w:p>
      <w:pPr>
        <w:pStyle w:val="Heading3"/>
      </w:pPr>
      <w:r>
        <w:rPr>
          <w:rStyle w:val="VerbatimChar"/>
        </w:rPr>
        <w:t xml:space="preserve">FB2-SCN-CHG-000002</w:t>
      </w:r>
      <w:r>
        <w:t xml:space="preserve"> </w:t>
      </w:r>
      <w:r>
        <w:t xml:space="preserve">— Change Lifecycle: AFE Communication Interface Change (LTC6811 -&gt; ADI ADES1830)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Obsolescence notice for LTC6811 — LTC6811 entering NRND (Not Recommended for New Designs); migration to ADI ADES1830 required…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4"/>
        </w:numPr>
      </w:pPr>
      <w:r>
        <w:t xml:space="preserve">FB2-SYS-HSI-000001 (HSI authority - new interface spec HSI_AFE_SPI_ADI)</w:t>
      </w:r>
    </w:p>
    <w:p>
      <w:pPr>
        <w:pStyle w:val="Compact"/>
        <w:numPr>
          <w:ilvl w:val="0"/>
          <w:numId w:val="1014"/>
        </w:numPr>
      </w:pPr>
      <w:r>
        <w:t xml:space="preserve">FB2-HW-TSR-000001 (new AFE accuracy spec)</w:t>
      </w:r>
    </w:p>
    <w:p>
      <w:pPr>
        <w:pStyle w:val="Compact"/>
        <w:numPr>
          <w:ilvl w:val="0"/>
          <w:numId w:val="1014"/>
        </w:numPr>
      </w:pPr>
      <w:r>
        <w:t xml:space="preserve">FB2-HW-TSR-000002 (new communication integrity spec - SPI/DMA vs isoSPI)</w:t>
      </w:r>
    </w:p>
    <w:p>
      <w:pPr>
        <w:pStyle w:val="Compact"/>
        <w:numPr>
          <w:ilvl w:val="0"/>
          <w:numId w:val="1014"/>
        </w:numPr>
      </w:pPr>
      <w:r>
        <w:t xml:space="preserve">FB2-SW-SWR-000001 (new AFE driver requirements)</w:t>
      </w:r>
    </w:p>
    <w:p>
      <w:pPr>
        <w:pStyle w:val="Compact"/>
        <w:numPr>
          <w:ilvl w:val="0"/>
          <w:numId w:val="1014"/>
        </w:numPr>
      </w:pPr>
      <w:r>
        <w:t xml:space="preserve">FB2-SW-DSN-000001 (new AFE driver architecture)</w:t>
      </w:r>
    </w:p>
    <w:p>
      <w:pPr>
        <w:pStyle w:val="Compact"/>
        <w:numPr>
          <w:ilvl w:val="0"/>
          <w:numId w:val="1014"/>
        </w:numPr>
      </w:pPr>
      <w:r>
        <w:t xml:space="preserve">FB2-VER-TMS-000001 (new test for ADI driver)</w:t>
      </w:r>
    </w:p>
    <w:p>
      <w:pPr>
        <w:pStyle w:val="Compact"/>
        <w:numPr>
          <w:ilvl w:val="0"/>
          <w:numId w:val="1014"/>
        </w:numPr>
      </w:pPr>
      <w:r>
        <w:t xml:space="preserve">FB2-SRC-COD-000001/002 (new driver implementation)</w:t>
      </w:r>
    </w:p>
    <w:p>
      <w:pPr>
        <w:pStyle w:val="Compact"/>
        <w:numPr>
          <w:ilvl w:val="0"/>
          <w:numId w:val="1014"/>
        </w:numPr>
      </w:pPr>
      <w:r>
        <w:t xml:space="preserve">FB2-SRC-HW-000002 (new slave board variant)</w:t>
      </w:r>
    </w:p>
    <w:p>
      <w:pPr>
        <w:pStyle w:val="Compact"/>
        <w:numPr>
          <w:ilvl w:val="0"/>
          <w:numId w:val="1014"/>
        </w:numPr>
      </w:pPr>
      <w:r>
        <w:t xml:space="preserve">VAR-AFE-ADI-1830 (new variant modeled)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10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New test: ADI AFE voltage acquisition accuracy</w:t>
      </w:r>
      <w:r>
        <w:t xml:space="preserve"> </w:t>
      </w:r>
      <w:r>
        <w:t xml:space="preserve">- New test: ADI AFE SPI/DMA communication integrity</w:t>
      </w:r>
      <w:r>
        <w:t xml:space="preserve"> </w:t>
      </w:r>
      <w:r>
        <w:t xml:space="preserve">- New test: ADI AFE balancing control</w:t>
      </w:r>
      <w:r>
        <w:t xml:space="preserve"> </w:t>
      </w:r>
      <w:r>
        <w:t xml:space="preserve">- Regression: Contactor fault response</w:t>
      </w:r>
      <w:r>
        <w:t xml:space="preserve"> </w:t>
      </w:r>
      <w:r>
        <w:t xml:space="preserve">- Regression: Independent monitor (redesigned)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BAS-REF-003</w:t>
      </w:r>
    </w:p>
    <w:bookmarkEnd w:id="50"/>
    <w:bookmarkStart w:id="51" w:name="Xc0fc6eeee4ae09ec53cd2f611e32a55ff81defa"/>
    <w:p>
      <w:pPr>
        <w:pStyle w:val="Heading3"/>
      </w:pPr>
      <w:r>
        <w:rPr>
          <w:rStyle w:val="VerbatimChar"/>
        </w:rPr>
        <w:t xml:space="preserve">FB2-SCN-CHG-000003</w:t>
      </w:r>
      <w:r>
        <w:t xml:space="preserve"> </w:t>
      </w:r>
      <w:r>
        <w:t xml:space="preserve">— Change Lifecycle: SOA Debounce Logic Defect (Counter Not Reset on Recovery)</w:t>
      </w:r>
    </w:p>
    <w:p>
      <w:pPr>
        <w:pStyle w:val="FirstParagraph"/>
      </w:pPr>
      <w:r>
        <w:rPr>
          <w:b/>
          <w:bCs/>
        </w:rPr>
        <w:t xml:space="preserve">Trigger</w:t>
      </w:r>
      <w:r>
        <w:t xml:space="preserve">: Field report / integration test — SOA debounce counter not reset when voltage returns to normal range; causes false fault after transient noise…</w:t>
      </w:r>
    </w:p>
    <w:p>
      <w:pPr>
        <w:pStyle w:val="BodyText"/>
      </w:pPr>
      <w:r>
        <w:rPr>
          <w:b/>
          <w:bCs/>
        </w:rPr>
        <w:t xml:space="preserve">Impact analysis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Impact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links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Affected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Affected artifacts (click to expand)</w:t>
      </w:r>
    </w:p>
    <w:p>
      <w:pPr>
        <w:pStyle w:val="Compact"/>
        <w:numPr>
          <w:ilvl w:val="0"/>
          <w:numId w:val="1015"/>
        </w:numPr>
      </w:pPr>
      <w:r>
        <w:t xml:space="preserve">FB2-SW-DSN-000002 (SOA design - state machine missing transition)</w:t>
      </w:r>
    </w:p>
    <w:p>
      <w:pPr>
        <w:pStyle w:val="Compact"/>
        <w:numPr>
          <w:ilvl w:val="0"/>
          <w:numId w:val="1015"/>
        </w:numPr>
      </w:pPr>
      <w:r>
        <w:t xml:space="preserve">FB2-SW-SWR-000002 (SWR - missing requirement for counter reset)</w:t>
      </w:r>
    </w:p>
    <w:p>
      <w:pPr>
        <w:pStyle w:val="Compact"/>
        <w:numPr>
          <w:ilvl w:val="0"/>
          <w:numId w:val="1015"/>
        </w:numPr>
      </w:pPr>
      <w:r>
        <w:t xml:space="preserve">FB2-SRC-COD-000004 (soa.c - SOA_CheckVoltageLimits implementation)</w:t>
      </w:r>
    </w:p>
    <w:p>
      <w:pPr>
        <w:pStyle w:val="Compact"/>
        <w:numPr>
          <w:ilvl w:val="0"/>
          <w:numId w:val="1015"/>
        </w:numPr>
      </w:pPr>
      <w:r>
        <w:t xml:space="preserve">FB2-VER-TMS-000001 (test missing transient recovery case)</w:t>
      </w:r>
    </w:p>
    <w:p>
      <w:pPr>
        <w:pStyle w:val="FirstParagraph"/>
      </w:pPr>
      <w:r>
        <w:rPr>
          <w:b/>
          <w:bCs/>
        </w:rPr>
        <w:t xml:space="preserve">New revisions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Artifact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rev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rev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FB2-SRC-COD-000004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rPr>
          <w:b/>
          <w:bCs/>
        </w:rPr>
        <w:t xml:space="preserve">Suspect links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FB2-LNK-SAF-000014</w:t>
      </w:r>
    </w:p>
    <w:p>
      <w:pPr>
        <w:pStyle w:val="BodyText"/>
      </w:pPr>
      <w:r>
        <w:rPr>
          <w:b/>
          <w:bCs/>
        </w:rPr>
        <w:t xml:space="preserve">Required updates</w:t>
      </w:r>
      <w:r>
        <w:t xml:space="preserve">: 6 updates</w:t>
      </w:r>
    </w:p>
    <w:p>
      <w:pPr>
        <w:pStyle w:val="BodyText"/>
      </w:pPr>
      <w:r>
        <w:rPr>
          <w:b/>
          <w:bCs/>
        </w:rPr>
        <w:t xml:space="preserve">Reverification selection</w:t>
      </w:r>
      <w:r>
        <w:t xml:space="preserve">:</w:t>
      </w:r>
      <w:r>
        <w:t xml:space="preserve"> </w:t>
      </w:r>
      <w:r>
        <w:t xml:space="preserve">- FB2-VER-TMS-000001 (updated with transient recovery test case)</w:t>
      </w:r>
      <w:r>
        <w:t xml:space="preserve"> </w:t>
      </w:r>
      <w:r>
        <w:t xml:space="preserve">- New test: 3 transients of 4300mV for 50ms each, separated by 200ms normal -&gt; no fault</w:t>
      </w:r>
      <w:r>
        <w:t xml:space="preserve"> </w:t>
      </w:r>
      <w:r>
        <w:t xml:space="preserve">- Regression: Contactor fault response</w:t>
      </w:r>
    </w:p>
    <w:p>
      <w:pPr>
        <w:pStyle w:val="BodyText"/>
      </w:pPr>
      <w:r>
        <w:rPr>
          <w:b/>
          <w:bCs/>
        </w:rPr>
        <w:t xml:space="preserve">Post-change baseline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BAS-REF-004</w:t>
      </w:r>
    </w:p>
    <w:bookmarkEnd w:id="51"/>
    <w:bookmarkEnd w:id="52"/>
    <w:bookmarkStart w:id="53" w:name="X6fe04fd57d44ab929fa2610b4b58c71c8e5d83e"/>
    <w:p>
      <w:pPr>
        <w:pStyle w:val="Heading2"/>
      </w:pPr>
      <w:r>
        <w:t xml:space="preserve">10. Mutation Scenario Traceability (negative validation)</w:t>
      </w:r>
    </w:p>
    <w:p>
      <w:pPr>
        <w:pStyle w:val="FirstParagraph"/>
      </w:pPr>
      <w:r>
        <w:t xml:space="preserve">20 mutation scenarios each inject one defect into the corpus (in-memory patch via</w:t>
      </w:r>
      <w:r>
        <w:t xml:space="preserve"> </w:t>
      </w:r>
      <w:r>
        <w:rPr>
          <w:rStyle w:val="VerbatimChar"/>
        </w:rPr>
        <w:t xml:space="preserve">corpus.py scenario-test</w:t>
      </w:r>
      <w:r>
        <w:t xml:space="preserve">) and verify the validator detects it with matching</w:t>
      </w:r>
      <w:r>
        <w:t xml:space="preserve"> </w:t>
      </w:r>
      <w:r>
        <w:t xml:space="preserve">severity/category. All 20 pass; 3/3 change lifecycle demonstrations pass.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Mutation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 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finding (excerpt)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Parent Link in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 FB2-SAF-FSR-000001 has no parent safety goal (missing refines link)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Traceability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Link 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FB2-LNK-SAF-000014 uses invalid relation_type</w:t>
            </w:r>
            <w:r>
              <w:t xml:space="preserve"> </w:t>
            </w:r>
            <w:r>
              <w:t xml:space="preserve">‘</w:t>
            </w:r>
            <w:r>
              <w:t xml:space="preserve">related_to</w:t>
            </w:r>
            <w:r>
              <w:t xml:space="preserve">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type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 revision reference (verification gap detected)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Unit/Scaling Mismatch in 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unit is V but value 4.2 suggests mV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unit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HW/SW Pin/Polarity Mismatch in HSI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FB2-SYS-HSI-000001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mismatch for signal SPI_CLK (polarity)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HSI/HW interface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 Budget Exceeds FTTI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violation (verification finding)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FTTI budget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Order Contradiction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FB2-PRM-000001 threshold order violated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threshold order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missing fault reaction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completeness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Unsupported ASIL Downgrade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downgrade violation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assignment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Diagnostic Coverage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inconsistent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 coverage claim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Invalid Configuration Combination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FB2-PRM-000001 enables mutually exclusive options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consistency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Fabricated Evidence 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FB2-VER-EXE-000001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claims actual_host_run but origin is</w:t>
            </w:r>
            <w:r>
              <w:t xml:space="preserve"> </w:t>
            </w:r>
            <w:r>
              <w:t xml:space="preserve">‘</w:t>
            </w:r>
            <w:r>
              <w:t xml:space="preserve">synthetic</w:t>
            </w:r>
            <w:r>
              <w:t xml:space="preserve">’</w:t>
            </w:r>
            <w:r>
              <w:t xml:space="preserve"> </w:t>
            </w:r>
            <w:r>
              <w:t xml:space="preserve">(fabricated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Execution kind classifier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Unjustified Non-Applicability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marked non_applicable without justification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applicability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Dangling Evidence Reference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references non-existent evidence FB2-VER-EXE-999999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reference validator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duplicate artifact ID within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uniqueness checker (profile-aware)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FB2-SAF-ANL-000001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 symbol drifts from source anchor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anchor drift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Workflow Promotion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Unsafe lifecycle promotion (governance)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authorization governance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Incomplete Change Propagation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FB2-PRM-000001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parameter changed but dependent artifact has no matching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impact analyzer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Circular Refinement Chain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Refinement cycle detector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SCN-MUT-020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Verification 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FB2-SAF-FSR-000002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requirement has no verifies/validates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traceability checker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PASS</w:t>
            </w:r>
          </w:p>
        </w:tc>
      </w:tr>
    </w:tbl>
    <w:bookmarkEnd w:id="53"/>
    <w:bookmarkStart w:id="54" w:name="standards-mapping-traceability"/>
    <w:p>
      <w:pPr>
        <w:pStyle w:val="Heading2"/>
      </w:pPr>
      <w:r>
        <w:t xml:space="preserve">11. Standards Mapping Traceability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Standard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Clause/Process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Covered by corpus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analysis &amp; ASIL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FB2-SAF-HAZ-000001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FB2-SAF-SGO-000001</w:t>
            </w:r>
            <w:r>
              <w:t xml:space="preserve"> </w:t>
            </w:r>
            <w:r>
              <w:t xml:space="preserve">(S3/E4/C3→ASIL D reasoning)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Hazard artifact with hazardous_events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 safety concept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FSR-001..004 + HW/SW TSRs + timing budget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FB2-HW-TSR-000001..000004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/</w:t>
            </w: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safety requirements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FB2-SW-SWR-000001..000003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architecture/design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FB2-SW-DSN-000001..000003</w:t>
            </w:r>
            <w:r>
              <w:t xml:space="preserve"> </w:t>
            </w:r>
            <w:r>
              <w:t xml:space="preserve">(state machines, interfaces)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links + implementation_mapping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verification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FB2-VER-TMS-000001/002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FB2-VER-EXE-000001</w:t>
            </w:r>
            <w:r>
              <w:t xml:space="preserve"> </w:t>
            </w:r>
            <w:r>
              <w:t xml:space="preserve">(Unity/CMock, actual_host_run, PASS)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result_of</w:t>
            </w:r>
            <w:r>
              <w:t xml:space="preserve"> </w:t>
            </w:r>
            <w:r>
              <w:t xml:space="preserve">links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ASIL decomposition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FB2-SAF-FSR-000004</w:t>
            </w:r>
            <w:r>
              <w:t xml:space="preserve"> </w:t>
            </w:r>
            <w:r>
              <w:t xml:space="preserve">(ASIL B independent monitor parallel to ASIL 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 LNK-021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Supporting processes (config mgmt)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change lifecycle demos with baselines BAS-REF-002..004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 lifecycle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analyses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FMEA, FTA, DFA, FFI (</w:t>
            </w:r>
            <w:r>
              <w:rPr>
                <w:rStyle w:val="VerbatimChar"/>
              </w:rPr>
              <w:t xml:space="preserve">FB2-SAF-ANL-000001..000004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safety_analysis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ISO 26262-10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FB2-SAF-SCS-000001</w:t>
            </w:r>
            <w:r>
              <w:t xml:space="preserve"> </w:t>
            </w:r>
            <w:r>
              <w:t xml:space="preserve">skeleton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safety_case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SWRs with acceptance 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Designs + HSI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unit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TMS-001/002 with steps, oracles, executions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test_measure + execution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SWE.5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 qualification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— documented (no target HW evidence)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SYS.2/SYS.3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requirements/architecture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HSI</w:t>
            </w:r>
            <w:r>
              <w:t xml:space="preserve"> </w:t>
            </w:r>
            <w:r>
              <w:rPr>
                <w:rStyle w:val="VerbatimChar"/>
              </w:rPr>
              <w:t xml:space="preserve">FB2-SYS-HSI-000001</w:t>
            </w:r>
            <w:r>
              <w:t xml:space="preserve"> </w:t>
            </w:r>
            <w:r>
              <w:t xml:space="preserve">+ FSRs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artifacts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SUP.1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Quality assurance (reviews)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(17 artifacts, 5 findings, dispositions)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artifact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ASPICE MAN.5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 with invalidation consequences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 registry</w:t>
            </w:r>
          </w:p>
        </w:tc>
      </w:tr>
    </w:tbl>
    <w:bookmarkEnd w:id="54"/>
    <w:bookmarkStart w:id="59" w:name="traceability-completeness-review"/>
    <w:p>
      <w:pPr>
        <w:pStyle w:val="Heading2"/>
      </w:pPr>
      <w:r>
        <w:t xml:space="preserve">12. Traceability Completeness Review</w:t>
      </w:r>
    </w:p>
    <w:bookmarkStart w:id="55" w:name="automated-verification-results"/>
    <w:p>
      <w:pPr>
        <w:pStyle w:val="Heading3"/>
      </w:pPr>
      <w:r>
        <w:t xml:space="preserve">12.1 Automated verification results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Schema validation (13 schemas, draft 2020-12)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valid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validation (91 artifacts)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errors (last validated run; re-run pending for TMS-007/008/009 + LNK-039..047)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validation (70 links, profile-aware)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dangling (last validated run; re-run pending for LNK-039..047)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(source_refs → 43-anchor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 (assumption_refs → 12-assumption registry)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12/12 resolve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uniqueness (per profile)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 duplicates within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FTTI budget coherence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budget (80ms serial) ≤ FTTI (100ms)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Governance (production_authorized)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all false, human approval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Negative scenario 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mutations, 3/3 lifecycles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 determinism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byte-identical re-export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Acceptance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/>
                <w:bCs/>
              </w:rPr>
              <w:t xml:space="preserve">PASSED (8/8 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11/11 PASS</w:t>
            </w:r>
          </w:p>
        </w:tc>
      </w:tr>
    </w:tbl>
    <w:bookmarkEnd w:id="55"/>
    <w:bookmarkStart w:id="56" w:name="completeness-matrix"/>
    <w:p>
      <w:pPr>
        <w:pStyle w:val="Heading3"/>
      </w:pPr>
      <w:r>
        <w:t xml:space="preserve">12.2 Completeness matrix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Traceability 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Hazard → Safety Goal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mitigates</w:t>
            </w:r>
            <w:r>
              <w:t xml:space="preserve"> </w:t>
            </w:r>
            <w:r>
              <w:t xml:space="preserve">link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Goal → FSR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refines</w:t>
            </w:r>
            <w:r>
              <w:t xml:space="preserve"> </w:t>
            </w:r>
            <w:r>
              <w:t xml:space="preserve">links (4 FSRs)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HW TSR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(FSR-001←TSR-001/002, FSR-003←TSR-003, FSR-004←TSR-004)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FSR → SW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allocated_to</w:t>
            </w:r>
            <w:r>
              <w:t xml:space="preserve"> </w:t>
            </w:r>
            <w:r>
              <w:t xml:space="preserve">(SWR-001/002/003)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SWR →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implements</w:t>
            </w:r>
            <w:r>
              <w:t xml:space="preserve"> </w:t>
            </w:r>
            <w:r>
              <w:t xml:space="preserve">(DSN-001/002/003)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Design → Source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implementation_mapping</w:t>
            </w:r>
            <w:r>
              <w:t xml:space="preserve"> </w:t>
            </w:r>
            <w:r>
              <w:t xml:space="preserve">(4 entries per design)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Requirements →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21/21 linked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FSRs/TSRs/SWRs/SCO verified or validated in synthetic_reference (TMS-001..009, incl. draft stubs 007/008/009); as_is covers all except FSR-004/TSR-004 (no upstream test); SCO-001</w:t>
            </w:r>
            <w:r>
              <w:t xml:space="preserve"> </w:t>
            </w:r>
            <w:r>
              <w:rPr>
                <w:rStyle w:val="VerbatimChar"/>
              </w:rPr>
              <w:t xml:space="preserve">validates</w:t>
            </w:r>
            <w:r>
              <w:t xml:space="preserve"> </w:t>
            </w:r>
            <w:r>
              <w:t xml:space="preserve">via TMS-009 stub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→ Execution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6/6 executed (synthetic fixtures) + stubs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EXE-001 (actual_host_run); synthetic EXE-001..006 (</w:t>
            </w:r>
            <w:r>
              <w:rPr>
                <w:rStyle w:val="VerbatimChar"/>
              </w:rPr>
              <w:t xml:space="preserve">result_of</w:t>
            </w:r>
            <w:r>
              <w:t xml:space="preserve">); TMS-007/008/009 draft stubs have no executions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17/17 vertical-slice artifacts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digests verified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analyses ↔ requirements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FMEA lists 5 failure modes; FTA/DFA/FFI element lists empty (documented gap)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params, thresholds, assumptions, config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Assumption ↔ consumers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assumptions, reverse traceability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 → impact → reverification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3/3 lifecycles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baselines BAS-REF-002/003/004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Mutation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20/20 functional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severity+category matched for every scenario</w:t>
            </w:r>
          </w:p>
        </w:tc>
      </w:tr>
    </w:tbl>
    <w:bookmarkEnd w:id="56"/>
    <w:bookmarkStart w:id="57" w:name="Xc0a95a88f7e666715b40dead8acb5f5eb3a8e8c"/>
    <w:p>
      <w:pPr>
        <w:pStyle w:val="Heading3"/>
      </w:pPr>
      <w:r>
        <w:t xml:space="preserve">12.3 Known gaps (explicitly documented, not hidden)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FSR-000004/TSR-000004 (independent monitor) have no as_is</w:t>
            </w:r>
            <w:r>
              <w:t xml:space="preserve"> </w:t>
            </w:r>
            <w:r>
              <w:rPr>
                <w:rStyle w:val="VerbatimChar"/>
              </w:rPr>
              <w:t xml:space="preserve">verifies</w:t>
            </w:r>
            <w:r>
              <w:t xml:space="preserve"> </w:t>
            </w:r>
            <w:r>
              <w:t xml:space="preserve">links (no upstream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verification gap; synthetic TMS-004 covers both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target-hardware execution evidence (only host-run unit test)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Policy:</w:t>
            </w:r>
            <w:r>
              <w:t xml:space="preserve"> </w:t>
            </w:r>
            <w:r>
              <w:rPr>
                <w:rStyle w:val="VerbatimChar"/>
              </w:rPr>
              <w:t xml:space="preserve">actual_product_evidence = 0</w:t>
            </w:r>
            <w:r>
              <w:t xml:space="preserve"> </w:t>
            </w:r>
            <w:r>
              <w:t xml:space="preserve">— blocked, not fabricated; HIL setup unpublished upstream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Integration/qualification/validation executions absent (planning stubs TMS-007/008/009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Documented gap; stubs linked, executions blocked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FTA/DFA/FFI analyses have empty element/gate lists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analyses; FMEA fully populated (5 failure modes)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case skeleton has 1 claim with empty evidence refs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Skeleton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Multi-defect interaction scenarios not 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corpus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20/20 complete; interactions are future extension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registry contains some placeholder symbols (</w:t>
            </w:r>
            <w:r>
              <w:rPr>
                <w:rStyle w:val="VerbatimChar"/>
              </w:rPr>
              <w:t xml:space="preserve">SOA_CheckVoltageLimits</w:t>
            </w:r>
            <w:r>
              <w:t xml:space="preserve"> </w:t>
            </w:r>
            <w:r>
              <w:t xml:space="preserve">vs actual</w:t>
            </w:r>
            <w:r>
              <w:t xml:space="preserve"> </w:t>
            </w:r>
            <w:r>
              <w:rPr>
                <w:rStyle w:val="VerbatimChar"/>
              </w:rPr>
              <w:t xml:space="preserve">SOA_CheckVoltages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fabrication from initial generation; line ranges AST-verified where possible</w:t>
            </w:r>
          </w:p>
        </w:tc>
      </w:tr>
    </w:tbl>
    <w:bookmarkEnd w:id="57"/>
    <w:bookmarkStart w:id="58" w:name="review-verdict"/>
    <w:p>
      <w:pPr>
        <w:pStyle w:val="Heading3"/>
      </w:pPr>
      <w:r>
        <w:t xml:space="preserve">12.4 Review verdict</w:t>
      </w:r>
    </w:p>
    <w:p>
      <w:pPr>
        <w:pStyle w:val="FirstParagraph"/>
      </w:pPr>
      <w:r>
        <w:rPr>
          <w:b/>
          <w:bCs/>
        </w:rPr>
        <w:t xml:space="preserve">Traceability: COMPLETE with documented limitations.</w:t>
      </w:r>
    </w:p>
    <w:p>
      <w:pPr>
        <w:pStyle w:val="BodyText"/>
      </w:pPr>
      <w:r>
        <w:t xml:space="preserve">Every requirement chain from hazard to test execution is traceable in both profiles via</w:t>
      </w:r>
      <w:r>
        <w:t xml:space="preserve"> </w:t>
      </w:r>
      <w:r>
        <w:t xml:space="preserve">typed links with complete metadata (rationale, provenance, review_state, change_suspect_status).</w:t>
      </w:r>
      <w:r>
        <w:t xml:space="preserve"> </w:t>
      </w:r>
      <w:r>
        <w:t xml:space="preserve">All 70 links resolve (per last validated run; LNK-039..047 added after, re-run pending); all source and assumption references resolve; identity is unique per</w:t>
      </w:r>
      <w:r>
        <w:t xml:space="preserve"> </w:t>
      </w:r>
      <w:r>
        <w:t xml:space="preserve">profile; the FTTI budget is coherent; 20/20 mutations and 3/3 change lifecycles are detected;</w:t>
      </w:r>
      <w:r>
        <w:t xml:space="preserve"> </w:t>
      </w:r>
      <w:r>
        <w:t xml:space="preserve">and the acceptance suite passes all 8 gates.</w:t>
      </w:r>
    </w:p>
    <w:p>
      <w:pPr>
        <w:pStyle w:val="BodyText"/>
      </w:pPr>
      <w:r>
        <w:t xml:space="preserve">The seven gaps above are explicitly recorded in the corpus (never fabricated): verification</w:t>
      </w:r>
      <w:r>
        <w:t xml:space="preserve"> </w:t>
      </w:r>
      <w:r>
        <w:t xml:space="preserve">gaps appear as medium findings, evidence gaps are classified as blocked rather than invented,</w:t>
      </w:r>
      <w:r>
        <w:t xml:space="preserve"> </w:t>
      </w:r>
      <w:r>
        <w:t xml:space="preserve">and the corpus status is</w:t>
      </w:r>
      <w:r>
        <w:t xml:space="preserve"> </w:t>
      </w:r>
      <w:r>
        <w:rPr>
          <w:rStyle w:val="VerbatimChar"/>
        </w:rPr>
        <w:t xml:space="preserve">synthetic_ready_with_limitations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auto-generated from the machine-verifiable corpus. Regenerate with: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trace FB2-SAF-HAZ-000001</w:t>
      </w:r>
      <w:r>
        <w:rPr>
          <w:i/>
          <w:iCs/>
        </w:rPr>
        <w:t xml:space="preserve"> </w:t>
      </w:r>
      <w:r>
        <w:rPr>
          <w:i/>
          <w:iCs/>
        </w:rPr>
        <w:t xml:space="preserve">for interactive traversal,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impact &lt;ID&gt;</w:t>
      </w:r>
      <w:r>
        <w:rPr>
          <w:i/>
          <w:iCs/>
        </w:rPr>
        <w:t xml:space="preserve"> </w:t>
      </w:r>
      <w:r>
        <w:rPr>
          <w:i/>
          <w:iCs/>
        </w:rPr>
        <w:t xml:space="preserve">for typed transitive impact,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docs/artifacts/tools/corpus.py check</w:t>
      </w:r>
      <w:r>
        <w:rPr>
          <w:i/>
          <w:iCs/>
        </w:rPr>
        <w:t xml:space="preserve"> </w:t>
      </w:r>
      <w:r>
        <w:rPr>
          <w:i/>
          <w:iCs/>
        </w:rPr>
        <w:t xml:space="preserve">for the full acceptance suite.</w:t>
      </w:r>
    </w:p>
    <w:bookmarkEnd w:id="58"/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End-to-End Traceability Document</dc:title>
  <dc:creator>foxBMS 2 Lifecycle Artifact Corpus</dc:creator>
  <cp:keywords/>
  <dcterms:created xsi:type="dcterms:W3CDTF">2026-09-19T01:38:50Z</dcterms:created>
  <dcterms:modified xsi:type="dcterms:W3CDTF">2026-09-19T01:38:50Z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2026-09-19</vt:lpwstr>
  </property>
</Properties>
</file>