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FB2-LNK-SAF-000018</w:t>
      </w:r>
      <w:r>
        <w:t xml:space="preserve">):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  <w:r>
        <w:t xml:space="preserve"> </w:t>
      </w:r>
      <w:r>
        <w:t xml:space="preserve">— unit-level execution only (SOA voltage test); 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not independently substantiated. No component/integration-level executions exist 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.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component/integration-level executions (planning stubs TMS-007/010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FirstParagraph"/>
      </w:pPr>
      <w:r>
        <w:t xml:space="preserve">All six executions are unit-level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), demonstrating corpus structure only — no component/integration-level test measures exist in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component/integration-level executions (planning stubs TMS-007/010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2026-09-19T01:38:49Z</dcterms:created>
  <dcterms:modified xsi:type="dcterms:W3CDTF">2026-09-19T01:38:49Z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2026-09-19</vt:lpwstr>
  </property>
</Properties>
</file>