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120D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Manage Jenkins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…&gt;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Manage Plugins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……….&gt;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Available section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120D1B">
        <w:rPr>
          <w:rStyle w:val="apple-converted-space"/>
          <w:rFonts w:ascii="Verdana" w:hAnsi="Verdana"/>
          <w:color w:val="FF0000"/>
          <w:sz w:val="23"/>
          <w:szCs w:val="23"/>
          <w:shd w:val="clear" w:color="auto" w:fill="FFFFFF"/>
        </w:rPr>
        <w:t>………</w:t>
      </w:r>
      <w:proofErr w:type="gramStart"/>
      <w:r w:rsidRPr="00120D1B">
        <w:rPr>
          <w:rStyle w:val="apple-converted-space"/>
          <w:rFonts w:ascii="Verdana" w:hAnsi="Verdana"/>
          <w:color w:val="FF0000"/>
          <w:sz w:val="23"/>
          <w:szCs w:val="23"/>
          <w:shd w:val="clear" w:color="auto" w:fill="FFFFFF"/>
        </w:rPr>
        <w:t>&gt;</w:t>
      </w:r>
      <w:r w:rsidRPr="00120D1B">
        <w:rPr>
          <w:rFonts w:ascii="Verdana" w:hAnsi="Verdana"/>
          <w:color w:val="FF0000"/>
          <w:sz w:val="23"/>
          <w:szCs w:val="23"/>
          <w:shd w:val="clear" w:color="auto" w:fill="FFFFFF"/>
        </w:rPr>
        <w:t>“</w:t>
      </w:r>
      <w:proofErr w:type="gramEnd"/>
      <w:r w:rsidRPr="00120D1B">
        <w:rPr>
          <w:rFonts w:ascii="Verdana" w:hAnsi="Verdana"/>
          <w:color w:val="FF0000"/>
          <w:sz w:val="23"/>
          <w:szCs w:val="23"/>
          <w:shd w:val="clear" w:color="auto" w:fill="FFFFFF"/>
        </w:rPr>
        <w:t>Deploy to container Plugin”</w:t>
      </w:r>
      <w:r w:rsidRPr="00120D1B">
        <w:rPr>
          <w:rFonts w:ascii="Verdana" w:hAnsi="Verdana"/>
          <w:color w:val="FF0000"/>
          <w:sz w:val="23"/>
          <w:szCs w:val="23"/>
          <w:shd w:val="clear" w:color="auto" w:fill="FFFFFF"/>
        </w:rPr>
        <w:t>……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………</w:t>
      </w:r>
      <w:r w:rsidRPr="00120D1B">
        <w:rPr>
          <w:rFonts w:ascii="Verdana" w:hAnsi="Verdana"/>
          <w:sz w:val="23"/>
          <w:szCs w:val="23"/>
          <w:shd w:val="clear" w:color="auto" w:fill="FFFFFF"/>
        </w:rPr>
        <w:t>.&gt;</w:t>
      </w:r>
      <w:r w:rsidR="00925268" w:rsidRPr="00925268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925268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925268">
        <w:rPr>
          <w:rFonts w:ascii="Verdana" w:hAnsi="Verdana"/>
          <w:color w:val="000000"/>
          <w:sz w:val="23"/>
          <w:szCs w:val="23"/>
          <w:shd w:val="clear" w:color="auto" w:fill="FFFFFF"/>
        </w:rPr>
        <w:t>Restart the Jenkins server.</w:t>
      </w:r>
    </w:p>
    <w:p w:rsidR="00925268" w:rsidRDefault="0092526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25268" w:rsidRDefault="0092526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Checking:</w:t>
      </w:r>
    </w:p>
    <w:p w:rsidR="00925268" w:rsidRPr="00120D1B" w:rsidRDefault="00925268">
      <w:pPr>
        <w:rPr>
          <w:b/>
          <w:bCs/>
          <w:color w:val="FF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post b</w:t>
      </w:r>
      <w:bookmarkStart w:id="0" w:name="_GoBack"/>
      <w:bookmarkEnd w:id="0"/>
    </w:p>
    <w:sectPr w:rsidR="00925268" w:rsidRPr="00120D1B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0092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105B79"/>
    <w:rsid w:val="00107527"/>
    <w:rsid w:val="001159DC"/>
    <w:rsid w:val="00115EC3"/>
    <w:rsid w:val="00120D1B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4969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4334"/>
    <w:rsid w:val="003477D1"/>
    <w:rsid w:val="00350A38"/>
    <w:rsid w:val="00361254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14B9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092"/>
    <w:rsid w:val="007904E0"/>
    <w:rsid w:val="007907ED"/>
    <w:rsid w:val="007B30E5"/>
    <w:rsid w:val="007C5C10"/>
    <w:rsid w:val="007D34FF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3702"/>
    <w:rsid w:val="008842F0"/>
    <w:rsid w:val="008B3641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268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60E47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397B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A6C7E"/>
    <w:rsid w:val="00FB35AA"/>
    <w:rsid w:val="00FB7DD4"/>
    <w:rsid w:val="00FC3FFB"/>
    <w:rsid w:val="00FD3ACB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C885"/>
  <w15:chartTrackingRefBased/>
  <w15:docId w15:val="{7FE9E366-3D2A-45EB-A813-1FC0512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4</cp:revision>
  <dcterms:created xsi:type="dcterms:W3CDTF">2017-04-24T11:04:00Z</dcterms:created>
  <dcterms:modified xsi:type="dcterms:W3CDTF">2017-04-24T11:19:00Z</dcterms:modified>
</cp:coreProperties>
</file>