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7E5" w:rsidRPr="009A67E5" w:rsidRDefault="009A67E5" w:rsidP="00D62FA1">
      <w:pPr>
        <w:spacing w:after="240" w:line="360" w:lineRule="atLeast"/>
        <w:ind w:left="48" w:right="48"/>
        <w:jc w:val="both"/>
        <w:rPr>
          <w:rFonts w:ascii="Verdana" w:eastAsia="Times New Roman" w:hAnsi="Verdana" w:cs="Times New Roman"/>
          <w:color w:val="00B0F0"/>
          <w:sz w:val="24"/>
          <w:szCs w:val="24"/>
        </w:rPr>
      </w:pPr>
      <w:r>
        <w:rPr>
          <w:rFonts w:ascii="Verdana" w:eastAsia="Times New Roman" w:hAnsi="Verdana" w:cs="Times New Roman"/>
          <w:color w:val="000000"/>
          <w:sz w:val="24"/>
          <w:szCs w:val="24"/>
        </w:rPr>
        <w:t xml:space="preserve">                   </w:t>
      </w:r>
      <w:r w:rsidRPr="009A67E5">
        <w:rPr>
          <w:rFonts w:ascii="Verdana" w:eastAsia="Times New Roman" w:hAnsi="Verdana" w:cs="Times New Roman"/>
          <w:color w:val="00B0F0"/>
          <w:sz w:val="24"/>
          <w:szCs w:val="24"/>
        </w:rPr>
        <w:t>Continuous deployment</w:t>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color w:val="000000"/>
          <w:sz w:val="24"/>
          <w:szCs w:val="24"/>
        </w:rPr>
        <w:t xml:space="preserve">Jenkins provides good support for providing </w:t>
      </w:r>
      <w:r w:rsidRPr="00D62FA1">
        <w:rPr>
          <w:rFonts w:ascii="Verdana" w:eastAsia="Times New Roman" w:hAnsi="Verdana" w:cs="Times New Roman"/>
          <w:color w:val="FF0000"/>
          <w:sz w:val="24"/>
          <w:szCs w:val="24"/>
        </w:rPr>
        <w:t>continuous deployment</w:t>
      </w:r>
      <w:r w:rsidRPr="00D62FA1">
        <w:rPr>
          <w:rFonts w:ascii="Verdana" w:eastAsia="Times New Roman" w:hAnsi="Verdana" w:cs="Times New Roman"/>
          <w:color w:val="000000"/>
          <w:sz w:val="24"/>
          <w:szCs w:val="24"/>
        </w:rPr>
        <w:t xml:space="preserve"> and delivery. If you look at the flow of any software development through deployment, it will be as shown below.</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drawing>
          <wp:inline distT="0" distB="0" distL="0" distR="0">
            <wp:extent cx="4389120" cy="2034540"/>
            <wp:effectExtent l="0" t="0" r="0" b="0"/>
            <wp:docPr id="19" name="Picture 19"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Continuous Deploy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9120" cy="2034540"/>
                    </a:xfrm>
                    <a:prstGeom prst="rect">
                      <a:avLst/>
                    </a:prstGeom>
                    <a:noFill/>
                    <a:ln>
                      <a:noFill/>
                    </a:ln>
                  </pic:spPr>
                </pic:pic>
              </a:graphicData>
            </a:graphic>
          </wp:inline>
        </w:drawing>
      </w:r>
      <w:bookmarkStart w:id="0" w:name="_GoBack"/>
      <w:bookmarkEnd w:id="0"/>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color w:val="000000"/>
          <w:sz w:val="24"/>
          <w:szCs w:val="24"/>
        </w:rPr>
        <w:t>The main part of Continuous deployment is to ensure that the entire process which is shown above is automated. Jenkins achieves all of this via various plugins, one of them being the “</w:t>
      </w:r>
      <w:r w:rsidRPr="00D62FA1">
        <w:rPr>
          <w:rFonts w:ascii="Verdana" w:eastAsia="Times New Roman" w:hAnsi="Verdana" w:cs="Times New Roman"/>
          <w:color w:val="FF0000"/>
          <w:sz w:val="24"/>
          <w:szCs w:val="24"/>
        </w:rPr>
        <w:t>Deploy to container Plugin</w:t>
      </w:r>
      <w:r w:rsidRPr="00D62FA1">
        <w:rPr>
          <w:rFonts w:ascii="Verdana" w:eastAsia="Times New Roman" w:hAnsi="Verdana" w:cs="Times New Roman"/>
          <w:color w:val="000000"/>
          <w:sz w:val="24"/>
          <w:szCs w:val="24"/>
        </w:rPr>
        <w:t>” which was seen in the earlier lessons.</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drawing>
          <wp:inline distT="0" distB="0" distL="0" distR="0">
            <wp:extent cx="5417820" cy="3695700"/>
            <wp:effectExtent l="0" t="0" r="0" b="0"/>
            <wp:docPr id="18" name="Picture 18" descr="Continuous Deployment Containe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inuous Deployment Container Plug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7820" cy="369570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color w:val="000000"/>
          <w:sz w:val="24"/>
          <w:szCs w:val="24"/>
        </w:rPr>
        <w:lastRenderedPageBreak/>
        <w:t xml:space="preserve">There are plugins available which can </w:t>
      </w:r>
      <w:proofErr w:type="gramStart"/>
      <w:r w:rsidRPr="00D62FA1">
        <w:rPr>
          <w:rFonts w:ascii="Verdana" w:eastAsia="Times New Roman" w:hAnsi="Verdana" w:cs="Times New Roman"/>
          <w:color w:val="000000"/>
          <w:sz w:val="24"/>
          <w:szCs w:val="24"/>
        </w:rPr>
        <w:t>actually give</w:t>
      </w:r>
      <w:proofErr w:type="gramEnd"/>
      <w:r w:rsidRPr="00D62FA1">
        <w:rPr>
          <w:rFonts w:ascii="Verdana" w:eastAsia="Times New Roman" w:hAnsi="Verdana" w:cs="Times New Roman"/>
          <w:color w:val="000000"/>
          <w:sz w:val="24"/>
          <w:szCs w:val="24"/>
        </w:rPr>
        <w:t xml:space="preserve"> you a graphical representation of the Continuous deployment process. But first </w:t>
      </w:r>
      <w:proofErr w:type="gramStart"/>
      <w:r w:rsidRPr="00D62FA1">
        <w:rPr>
          <w:rFonts w:ascii="Verdana" w:eastAsia="Times New Roman" w:hAnsi="Verdana" w:cs="Times New Roman"/>
          <w:color w:val="000000"/>
          <w:sz w:val="24"/>
          <w:szCs w:val="24"/>
        </w:rPr>
        <w:t>lets</w:t>
      </w:r>
      <w:proofErr w:type="gramEnd"/>
      <w:r w:rsidRPr="00D62FA1">
        <w:rPr>
          <w:rFonts w:ascii="Verdana" w:eastAsia="Times New Roman" w:hAnsi="Verdana" w:cs="Times New Roman"/>
          <w:color w:val="000000"/>
          <w:sz w:val="24"/>
          <w:szCs w:val="24"/>
        </w:rPr>
        <w:t xml:space="preserve"> create another project in Jenkins, so that we can see best how this works.</w:t>
      </w:r>
    </w:p>
    <w:p w:rsidR="00D62FA1" w:rsidRPr="00D62FA1" w:rsidRDefault="00D62FA1" w:rsidP="00D62FA1">
      <w:pPr>
        <w:spacing w:after="240" w:line="360" w:lineRule="atLeast"/>
        <w:ind w:left="48" w:right="48"/>
        <w:jc w:val="both"/>
        <w:rPr>
          <w:rFonts w:ascii="Verdana" w:eastAsia="Times New Roman" w:hAnsi="Verdana" w:cs="Times New Roman"/>
          <w:color w:val="FF0000"/>
          <w:sz w:val="24"/>
          <w:szCs w:val="24"/>
        </w:rPr>
      </w:pPr>
      <w:r w:rsidRPr="00D62FA1">
        <w:rPr>
          <w:rFonts w:ascii="Verdana" w:eastAsia="Times New Roman" w:hAnsi="Verdana" w:cs="Times New Roman"/>
          <w:color w:val="FF0000"/>
          <w:sz w:val="24"/>
          <w:szCs w:val="24"/>
        </w:rPr>
        <w:t>Let’s create a simple project which emulates the QA stage</w:t>
      </w:r>
      <w:r w:rsidRPr="00D62FA1">
        <w:rPr>
          <w:rFonts w:ascii="Verdana" w:eastAsia="Times New Roman" w:hAnsi="Verdana" w:cs="Times New Roman"/>
          <w:color w:val="000000"/>
          <w:sz w:val="24"/>
          <w:szCs w:val="24"/>
        </w:rPr>
        <w:t xml:space="preserve">, and does a </w:t>
      </w:r>
      <w:r w:rsidRPr="00D62FA1">
        <w:rPr>
          <w:rFonts w:ascii="Verdana" w:eastAsia="Times New Roman" w:hAnsi="Verdana" w:cs="Times New Roman"/>
          <w:color w:val="FF0000"/>
          <w:sz w:val="24"/>
          <w:szCs w:val="24"/>
        </w:rPr>
        <w:t xml:space="preserve">test of the </w:t>
      </w:r>
      <w:proofErr w:type="spellStart"/>
      <w:r w:rsidRPr="00D62FA1">
        <w:rPr>
          <w:rFonts w:ascii="Verdana" w:eastAsia="Times New Roman" w:hAnsi="Verdana" w:cs="Times New Roman"/>
          <w:color w:val="FF0000"/>
          <w:sz w:val="24"/>
          <w:szCs w:val="24"/>
        </w:rPr>
        <w:t>Helloworld</w:t>
      </w:r>
      <w:proofErr w:type="spellEnd"/>
      <w:r w:rsidRPr="00D62FA1">
        <w:rPr>
          <w:rFonts w:ascii="Verdana" w:eastAsia="Times New Roman" w:hAnsi="Verdana" w:cs="Times New Roman"/>
          <w:color w:val="FF0000"/>
          <w:sz w:val="24"/>
          <w:szCs w:val="24"/>
        </w:rPr>
        <w:t xml:space="preserve"> application.</w:t>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1</w:t>
      </w:r>
      <w:r w:rsidRPr="00D62FA1">
        <w:rPr>
          <w:rFonts w:ascii="Verdana" w:eastAsia="Times New Roman" w:hAnsi="Verdana" w:cs="Times New Roman"/>
          <w:color w:val="000000"/>
          <w:sz w:val="24"/>
          <w:szCs w:val="24"/>
        </w:rPr>
        <w:t> − Go to the Jenkins dashboard and click on New Item. Choose a ‘</w:t>
      </w:r>
      <w:r w:rsidRPr="00D62FA1">
        <w:rPr>
          <w:rFonts w:ascii="Verdana" w:eastAsia="Times New Roman" w:hAnsi="Verdana" w:cs="Times New Roman"/>
          <w:color w:val="FF0000"/>
          <w:sz w:val="24"/>
          <w:szCs w:val="24"/>
        </w:rPr>
        <w:t>Freestyle project’</w:t>
      </w:r>
      <w:r w:rsidRPr="00D62FA1">
        <w:rPr>
          <w:rFonts w:ascii="Verdana" w:eastAsia="Times New Roman" w:hAnsi="Verdana" w:cs="Times New Roman"/>
          <w:color w:val="000000"/>
          <w:sz w:val="24"/>
          <w:szCs w:val="24"/>
        </w:rPr>
        <w:t xml:space="preserve"> and enter the project </w:t>
      </w:r>
      <w:r w:rsidRPr="00D62FA1">
        <w:rPr>
          <w:rFonts w:ascii="Verdana" w:eastAsia="Times New Roman" w:hAnsi="Verdana" w:cs="Times New Roman"/>
          <w:color w:val="FF0000"/>
          <w:sz w:val="24"/>
          <w:szCs w:val="24"/>
        </w:rPr>
        <w:t>name as ‘QA’</w:t>
      </w:r>
      <w:r w:rsidRPr="00D62FA1">
        <w:rPr>
          <w:rFonts w:ascii="Verdana" w:eastAsia="Times New Roman" w:hAnsi="Verdana" w:cs="Times New Roman"/>
          <w:color w:val="000000"/>
          <w:sz w:val="24"/>
          <w:szCs w:val="24"/>
        </w:rPr>
        <w:t>. Click on the Ok button to create the project.</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drawing>
          <wp:inline distT="0" distB="0" distL="0" distR="0">
            <wp:extent cx="5402580" cy="3329940"/>
            <wp:effectExtent l="0" t="0" r="0" b="0"/>
            <wp:docPr id="17" name="Picture 17"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style Proj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332994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2</w:t>
      </w:r>
      <w:r w:rsidRPr="00D62FA1">
        <w:rPr>
          <w:rFonts w:ascii="Verdana" w:eastAsia="Times New Roman" w:hAnsi="Verdana" w:cs="Times New Roman"/>
          <w:color w:val="000000"/>
          <w:sz w:val="24"/>
          <w:szCs w:val="24"/>
        </w:rPr>
        <w:t xml:space="preserve"> − In this example, we are keeping it simple and just using this project to execute a test program for the </w:t>
      </w:r>
      <w:proofErr w:type="spellStart"/>
      <w:r w:rsidRPr="00D62FA1">
        <w:rPr>
          <w:rFonts w:ascii="Verdana" w:eastAsia="Times New Roman" w:hAnsi="Verdana" w:cs="Times New Roman"/>
          <w:color w:val="000000"/>
          <w:sz w:val="24"/>
          <w:szCs w:val="24"/>
        </w:rPr>
        <w:t>Helloworld</w:t>
      </w:r>
      <w:proofErr w:type="spellEnd"/>
      <w:r w:rsidRPr="00D62FA1">
        <w:rPr>
          <w:rFonts w:ascii="Verdana" w:eastAsia="Times New Roman" w:hAnsi="Verdana" w:cs="Times New Roman"/>
          <w:color w:val="000000"/>
          <w:sz w:val="24"/>
          <w:szCs w:val="24"/>
        </w:rPr>
        <w:t xml:space="preserve"> application.</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379720" cy="3314700"/>
            <wp:effectExtent l="0" t="0" r="0" b="0"/>
            <wp:docPr id="16" name="Picture 16" descr="Helloworl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world Appl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9720" cy="331470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proofErr w:type="gramStart"/>
      <w:r w:rsidRPr="00D62FA1">
        <w:rPr>
          <w:rFonts w:ascii="Verdana" w:eastAsia="Times New Roman" w:hAnsi="Verdana" w:cs="Times New Roman"/>
          <w:color w:val="000000"/>
          <w:sz w:val="24"/>
          <w:szCs w:val="24"/>
        </w:rPr>
        <w:t>So</w:t>
      </w:r>
      <w:proofErr w:type="gramEnd"/>
      <w:r w:rsidRPr="00D62FA1">
        <w:rPr>
          <w:rFonts w:ascii="Verdana" w:eastAsia="Times New Roman" w:hAnsi="Verdana" w:cs="Times New Roman"/>
          <w:color w:val="000000"/>
          <w:sz w:val="24"/>
          <w:szCs w:val="24"/>
        </w:rPr>
        <w:t xml:space="preserve"> our project QA is now setup. You can do a build to see if it builds properly.</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drawing>
          <wp:inline distT="0" distB="0" distL="0" distR="0">
            <wp:extent cx="5402580" cy="3329940"/>
            <wp:effectExtent l="0" t="0" r="0" b="0"/>
            <wp:docPr id="15" name="Picture 15" descr="QA Project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A Project Buil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580" cy="332994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3</w:t>
      </w:r>
      <w:r w:rsidRPr="00D62FA1">
        <w:rPr>
          <w:rFonts w:ascii="Verdana" w:eastAsia="Times New Roman" w:hAnsi="Verdana" w:cs="Times New Roman"/>
          <w:color w:val="000000"/>
          <w:sz w:val="24"/>
          <w:szCs w:val="24"/>
        </w:rPr>
        <w:t xml:space="preserve"> − Now go to you </w:t>
      </w:r>
      <w:proofErr w:type="spellStart"/>
      <w:r w:rsidRPr="00D62FA1">
        <w:rPr>
          <w:rFonts w:ascii="Verdana" w:eastAsia="Times New Roman" w:hAnsi="Verdana" w:cs="Times New Roman"/>
          <w:color w:val="000000"/>
          <w:sz w:val="24"/>
          <w:szCs w:val="24"/>
        </w:rPr>
        <w:t>Helloworld</w:t>
      </w:r>
      <w:proofErr w:type="spellEnd"/>
      <w:r w:rsidRPr="00D62FA1">
        <w:rPr>
          <w:rFonts w:ascii="Verdana" w:eastAsia="Times New Roman" w:hAnsi="Verdana" w:cs="Times New Roman"/>
          <w:color w:val="000000"/>
          <w:sz w:val="24"/>
          <w:szCs w:val="24"/>
        </w:rPr>
        <w:t xml:space="preserve"> project and click on the Configure option</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417820" cy="3086100"/>
            <wp:effectExtent l="0" t="0" r="0" b="0"/>
            <wp:docPr id="14" name="Picture 14" descr="Project Configur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 Configure Op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308610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FF0000"/>
          <w:sz w:val="24"/>
          <w:szCs w:val="24"/>
        </w:rPr>
      </w:pPr>
      <w:r w:rsidRPr="00D62FA1">
        <w:rPr>
          <w:rFonts w:ascii="Verdana" w:eastAsia="Times New Roman" w:hAnsi="Verdana" w:cs="Times New Roman"/>
          <w:b/>
          <w:bCs/>
          <w:color w:val="000000"/>
          <w:sz w:val="24"/>
          <w:szCs w:val="24"/>
        </w:rPr>
        <w:t>Step 4</w:t>
      </w:r>
      <w:r w:rsidRPr="00D62FA1">
        <w:rPr>
          <w:rFonts w:ascii="Verdana" w:eastAsia="Times New Roman" w:hAnsi="Verdana" w:cs="Times New Roman"/>
          <w:color w:val="000000"/>
          <w:sz w:val="24"/>
          <w:szCs w:val="24"/>
        </w:rPr>
        <w:t xml:space="preserve"> − In the project </w:t>
      </w:r>
      <w:r w:rsidRPr="00D62FA1">
        <w:rPr>
          <w:rFonts w:ascii="Verdana" w:eastAsia="Times New Roman" w:hAnsi="Verdana" w:cs="Times New Roman"/>
          <w:color w:val="FF0000"/>
          <w:sz w:val="24"/>
          <w:szCs w:val="24"/>
        </w:rPr>
        <w:t>configuration</w:t>
      </w:r>
      <w:r w:rsidRPr="00D62FA1">
        <w:rPr>
          <w:rFonts w:ascii="Verdana" w:eastAsia="Times New Roman" w:hAnsi="Verdana" w:cs="Times New Roman"/>
          <w:color w:val="000000"/>
          <w:sz w:val="24"/>
          <w:szCs w:val="24"/>
        </w:rPr>
        <w:t>, choose the ‘</w:t>
      </w:r>
      <w:r w:rsidRPr="00D62FA1">
        <w:rPr>
          <w:rFonts w:ascii="Verdana" w:eastAsia="Times New Roman" w:hAnsi="Verdana" w:cs="Times New Roman"/>
          <w:color w:val="FF0000"/>
          <w:sz w:val="24"/>
          <w:szCs w:val="24"/>
        </w:rPr>
        <w:t>Add post-build action’ and choose ‘Build other projects’</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drawing>
          <wp:inline distT="0" distB="0" distL="0" distR="0">
            <wp:extent cx="5402580" cy="3093720"/>
            <wp:effectExtent l="0" t="0" r="0" b="0"/>
            <wp:docPr id="13" name="Picture 13" descr="Add Post Build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Post Build A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309372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5</w:t>
      </w:r>
      <w:r w:rsidRPr="00D62FA1">
        <w:rPr>
          <w:rFonts w:ascii="Verdana" w:eastAsia="Times New Roman" w:hAnsi="Verdana" w:cs="Times New Roman"/>
          <w:color w:val="000000"/>
          <w:sz w:val="24"/>
          <w:szCs w:val="24"/>
        </w:rPr>
        <w:t xml:space="preserve"> − In the </w:t>
      </w:r>
      <w:r w:rsidRPr="00D62FA1">
        <w:rPr>
          <w:rFonts w:ascii="Verdana" w:eastAsia="Times New Roman" w:hAnsi="Verdana" w:cs="Times New Roman"/>
          <w:color w:val="FF0000"/>
          <w:sz w:val="24"/>
          <w:szCs w:val="24"/>
        </w:rPr>
        <w:t>Project to build’</w:t>
      </w:r>
      <w:r w:rsidRPr="00D62FA1">
        <w:rPr>
          <w:rFonts w:ascii="Verdana" w:eastAsia="Times New Roman" w:hAnsi="Verdana" w:cs="Times New Roman"/>
          <w:color w:val="000000"/>
          <w:sz w:val="24"/>
          <w:szCs w:val="24"/>
        </w:rPr>
        <w:t xml:space="preserve"> ‘section, </w:t>
      </w:r>
      <w:r w:rsidRPr="00D62FA1">
        <w:rPr>
          <w:rFonts w:ascii="Verdana" w:eastAsia="Times New Roman" w:hAnsi="Verdana" w:cs="Times New Roman"/>
          <w:color w:val="FF0000"/>
          <w:sz w:val="24"/>
          <w:szCs w:val="24"/>
        </w:rPr>
        <w:t>enter QA as the project</w:t>
      </w:r>
      <w:r w:rsidRPr="00D62FA1">
        <w:rPr>
          <w:rFonts w:ascii="Verdana" w:eastAsia="Times New Roman" w:hAnsi="Verdana" w:cs="Times New Roman"/>
          <w:color w:val="000000"/>
          <w:sz w:val="24"/>
          <w:szCs w:val="24"/>
        </w:rPr>
        <w:t xml:space="preserve"> </w:t>
      </w:r>
      <w:r w:rsidRPr="00D62FA1">
        <w:rPr>
          <w:rFonts w:ascii="Verdana" w:eastAsia="Times New Roman" w:hAnsi="Verdana" w:cs="Times New Roman"/>
          <w:color w:val="FF0000"/>
          <w:sz w:val="24"/>
          <w:szCs w:val="24"/>
        </w:rPr>
        <w:t>name</w:t>
      </w:r>
      <w:r w:rsidRPr="00D62FA1">
        <w:rPr>
          <w:rFonts w:ascii="Verdana" w:eastAsia="Times New Roman" w:hAnsi="Verdana" w:cs="Times New Roman"/>
          <w:color w:val="000000"/>
          <w:sz w:val="24"/>
          <w:szCs w:val="24"/>
        </w:rPr>
        <w:t xml:space="preserve"> to build. You can leave the option as default of ‘</w:t>
      </w:r>
      <w:r w:rsidRPr="00D62FA1">
        <w:rPr>
          <w:rFonts w:ascii="Verdana" w:eastAsia="Times New Roman" w:hAnsi="Verdana" w:cs="Times New Roman"/>
          <w:color w:val="FF0000"/>
          <w:sz w:val="24"/>
          <w:szCs w:val="24"/>
        </w:rPr>
        <w:t>Trigger only if build is stable’</w:t>
      </w:r>
      <w:r w:rsidRPr="00D62FA1">
        <w:rPr>
          <w:rFonts w:ascii="Verdana" w:eastAsia="Times New Roman" w:hAnsi="Verdana" w:cs="Times New Roman"/>
          <w:color w:val="000000"/>
          <w:sz w:val="24"/>
          <w:szCs w:val="24"/>
        </w:rPr>
        <w:t>. Click on the Save button.</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402580" cy="3329940"/>
            <wp:effectExtent l="0" t="0" r="0" b="0"/>
            <wp:docPr id="12" name="Picture 12" descr="Trigger Stable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igger Stable Bu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332994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6</w:t>
      </w:r>
      <w:r w:rsidRPr="00D62FA1">
        <w:rPr>
          <w:rFonts w:ascii="Verdana" w:eastAsia="Times New Roman" w:hAnsi="Verdana" w:cs="Times New Roman"/>
          <w:color w:val="000000"/>
          <w:sz w:val="24"/>
          <w:szCs w:val="24"/>
        </w:rPr>
        <w:t xml:space="preserve"> − Build the </w:t>
      </w:r>
      <w:proofErr w:type="spellStart"/>
      <w:r w:rsidRPr="00D62FA1">
        <w:rPr>
          <w:rFonts w:ascii="Verdana" w:eastAsia="Times New Roman" w:hAnsi="Verdana" w:cs="Times New Roman"/>
          <w:color w:val="000000"/>
          <w:sz w:val="24"/>
          <w:szCs w:val="24"/>
        </w:rPr>
        <w:t>Helloworld</w:t>
      </w:r>
      <w:proofErr w:type="spellEnd"/>
      <w:r w:rsidRPr="00D62FA1">
        <w:rPr>
          <w:rFonts w:ascii="Verdana" w:eastAsia="Times New Roman" w:hAnsi="Verdana" w:cs="Times New Roman"/>
          <w:color w:val="000000"/>
          <w:sz w:val="24"/>
          <w:szCs w:val="24"/>
        </w:rPr>
        <w:t xml:space="preserve"> project. Now if you see the Console output, you will also see that after the </w:t>
      </w:r>
      <w:proofErr w:type="spellStart"/>
      <w:r w:rsidRPr="00D62FA1">
        <w:rPr>
          <w:rFonts w:ascii="Verdana" w:eastAsia="Times New Roman" w:hAnsi="Verdana" w:cs="Times New Roman"/>
          <w:color w:val="000000"/>
          <w:sz w:val="24"/>
          <w:szCs w:val="24"/>
        </w:rPr>
        <w:t>Helloworld</w:t>
      </w:r>
      <w:proofErr w:type="spellEnd"/>
      <w:r w:rsidRPr="00D62FA1">
        <w:rPr>
          <w:rFonts w:ascii="Verdana" w:eastAsia="Times New Roman" w:hAnsi="Verdana" w:cs="Times New Roman"/>
          <w:color w:val="000000"/>
          <w:sz w:val="24"/>
          <w:szCs w:val="24"/>
        </w:rPr>
        <w:t xml:space="preserve"> project is successfully built, the build of the QA project will also happen.</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drawing>
          <wp:inline distT="0" distB="0" distL="0" distR="0">
            <wp:extent cx="5425440" cy="3345180"/>
            <wp:effectExtent l="0" t="0" r="0" b="0"/>
            <wp:docPr id="11" name="Picture 11" descr="QA Project Conso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A Project Console Proj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5440" cy="334518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7</w:t>
      </w:r>
      <w:r w:rsidRPr="00D62FA1">
        <w:rPr>
          <w:rFonts w:ascii="Verdana" w:eastAsia="Times New Roman" w:hAnsi="Verdana" w:cs="Times New Roman"/>
          <w:color w:val="000000"/>
          <w:sz w:val="24"/>
          <w:szCs w:val="24"/>
        </w:rPr>
        <w:t xml:space="preserve"> − Let now install the Delivery pipeline plugin. Go to Manage Jenkins </w:t>
      </w:r>
      <w:r w:rsidRPr="00D62FA1">
        <w:rPr>
          <w:rFonts w:ascii="Arial" w:eastAsia="Times New Roman" w:hAnsi="Arial" w:cs="Arial"/>
          <w:color w:val="000000"/>
          <w:sz w:val="24"/>
          <w:szCs w:val="24"/>
        </w:rPr>
        <w:t>→</w:t>
      </w:r>
      <w:r w:rsidRPr="00D62FA1">
        <w:rPr>
          <w:rFonts w:ascii="Verdana" w:eastAsia="Times New Roman" w:hAnsi="Verdana" w:cs="Times New Roman"/>
          <w:color w:val="000000"/>
          <w:sz w:val="24"/>
          <w:szCs w:val="24"/>
        </w:rPr>
        <w:t xml:space="preserve"> Manage Plugin</w:t>
      </w:r>
      <w:r w:rsidRPr="00D62FA1">
        <w:rPr>
          <w:rFonts w:ascii="Verdana" w:eastAsia="Times New Roman" w:hAnsi="Verdana" w:cs="Verdana"/>
          <w:color w:val="000000"/>
          <w:sz w:val="24"/>
          <w:szCs w:val="24"/>
        </w:rPr>
        <w:t>’</w:t>
      </w:r>
      <w:r w:rsidRPr="00D62FA1">
        <w:rPr>
          <w:rFonts w:ascii="Verdana" w:eastAsia="Times New Roman" w:hAnsi="Verdana" w:cs="Times New Roman"/>
          <w:color w:val="000000"/>
          <w:sz w:val="24"/>
          <w:szCs w:val="24"/>
        </w:rPr>
        <w:t xml:space="preserve">s. In the available tab, search for </w:t>
      </w:r>
      <w:r w:rsidRPr="00D62FA1">
        <w:rPr>
          <w:rFonts w:ascii="Verdana" w:eastAsia="Times New Roman" w:hAnsi="Verdana" w:cs="Verdana"/>
          <w:color w:val="000000"/>
          <w:sz w:val="24"/>
          <w:szCs w:val="24"/>
        </w:rPr>
        <w:t>‘</w:t>
      </w:r>
      <w:r w:rsidRPr="00D62FA1">
        <w:rPr>
          <w:rFonts w:ascii="Verdana" w:eastAsia="Times New Roman" w:hAnsi="Verdana" w:cs="Times New Roman"/>
          <w:color w:val="FF0000"/>
          <w:sz w:val="24"/>
          <w:szCs w:val="24"/>
        </w:rPr>
        <w:t>Delivery Pipeline</w:t>
      </w:r>
      <w:r w:rsidRPr="00D62FA1">
        <w:rPr>
          <w:rFonts w:ascii="Verdana" w:eastAsia="Times New Roman" w:hAnsi="Verdana" w:cs="Times New Roman"/>
          <w:color w:val="000000"/>
          <w:sz w:val="24"/>
          <w:szCs w:val="24"/>
        </w:rPr>
        <w:t xml:space="preserve"> </w:t>
      </w:r>
      <w:r w:rsidRPr="00D62FA1">
        <w:rPr>
          <w:rFonts w:ascii="Verdana" w:eastAsia="Times New Roman" w:hAnsi="Verdana" w:cs="Times New Roman"/>
          <w:color w:val="FF0000"/>
          <w:sz w:val="24"/>
          <w:szCs w:val="24"/>
        </w:rPr>
        <w:lastRenderedPageBreak/>
        <w:t>Plugin</w:t>
      </w:r>
      <w:r w:rsidRPr="00D62FA1">
        <w:rPr>
          <w:rFonts w:ascii="Verdana" w:eastAsia="Times New Roman" w:hAnsi="Verdana" w:cs="Verdana"/>
          <w:color w:val="FF0000"/>
          <w:sz w:val="24"/>
          <w:szCs w:val="24"/>
        </w:rPr>
        <w:t>’</w:t>
      </w:r>
      <w:r w:rsidRPr="00D62FA1">
        <w:rPr>
          <w:rFonts w:ascii="Verdana" w:eastAsia="Times New Roman" w:hAnsi="Verdana" w:cs="Times New Roman"/>
          <w:color w:val="000000"/>
          <w:sz w:val="24"/>
          <w:szCs w:val="24"/>
        </w:rPr>
        <w:t xml:space="preserve">. Click </w:t>
      </w:r>
      <w:proofErr w:type="gramStart"/>
      <w:r w:rsidRPr="00D62FA1">
        <w:rPr>
          <w:rFonts w:ascii="Verdana" w:eastAsia="Times New Roman" w:hAnsi="Verdana" w:cs="Times New Roman"/>
          <w:color w:val="000000"/>
          <w:sz w:val="24"/>
          <w:szCs w:val="24"/>
        </w:rPr>
        <w:t>On</w:t>
      </w:r>
      <w:proofErr w:type="gramEnd"/>
      <w:r w:rsidRPr="00D62FA1">
        <w:rPr>
          <w:rFonts w:ascii="Verdana" w:eastAsia="Times New Roman" w:hAnsi="Verdana" w:cs="Times New Roman"/>
          <w:color w:val="000000"/>
          <w:sz w:val="24"/>
          <w:szCs w:val="24"/>
        </w:rPr>
        <w:t xml:space="preserve"> Install without Restart. Once done, restart the Jenkins instance.</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drawing>
          <wp:inline distT="0" distB="0" distL="0" distR="0">
            <wp:extent cx="5135880" cy="3154680"/>
            <wp:effectExtent l="0" t="0" r="0" b="0"/>
            <wp:docPr id="10" name="Picture 10" descr="Restart Jenkin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tart Jenkins Inst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880" cy="315468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FF0000"/>
          <w:sz w:val="24"/>
          <w:szCs w:val="24"/>
        </w:rPr>
        <w:t>Step 8</w:t>
      </w:r>
      <w:r w:rsidRPr="00D62FA1">
        <w:rPr>
          <w:rFonts w:ascii="Verdana" w:eastAsia="Times New Roman" w:hAnsi="Verdana" w:cs="Times New Roman"/>
          <w:color w:val="000000"/>
          <w:sz w:val="24"/>
          <w:szCs w:val="24"/>
        </w:rPr>
        <w:t xml:space="preserve"> − To see the Delivery pipeline in action, in the Jenkins Dashboard, </w:t>
      </w:r>
      <w:r w:rsidRPr="00D62FA1">
        <w:rPr>
          <w:rFonts w:ascii="Verdana" w:eastAsia="Times New Roman" w:hAnsi="Verdana" w:cs="Times New Roman"/>
          <w:color w:val="FF0000"/>
          <w:sz w:val="24"/>
          <w:szCs w:val="24"/>
        </w:rPr>
        <w:t>click on the + symbol</w:t>
      </w:r>
      <w:r w:rsidRPr="00D62FA1">
        <w:rPr>
          <w:rFonts w:ascii="Verdana" w:eastAsia="Times New Roman" w:hAnsi="Verdana" w:cs="Times New Roman"/>
          <w:color w:val="000000"/>
          <w:sz w:val="24"/>
          <w:szCs w:val="24"/>
        </w:rPr>
        <w:t xml:space="preserve"> in the Tab next to the ‘All’ Tab.</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drawing>
          <wp:inline distT="0" distB="0" distL="0" distR="0">
            <wp:extent cx="5082540" cy="3154680"/>
            <wp:effectExtent l="0" t="0" r="0" b="0"/>
            <wp:docPr id="9" name="Picture 9" descr="Delivery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ivery Pipe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315468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9</w:t>
      </w:r>
      <w:r w:rsidRPr="00D62FA1">
        <w:rPr>
          <w:rFonts w:ascii="Verdana" w:eastAsia="Times New Roman" w:hAnsi="Verdana" w:cs="Times New Roman"/>
          <w:color w:val="000000"/>
          <w:sz w:val="24"/>
          <w:szCs w:val="24"/>
        </w:rPr>
        <w:t> − Enter any name for the View name and choose the option ‘</w:t>
      </w:r>
      <w:r w:rsidRPr="00D62FA1">
        <w:rPr>
          <w:rFonts w:ascii="Verdana" w:eastAsia="Times New Roman" w:hAnsi="Verdana" w:cs="Times New Roman"/>
          <w:color w:val="FF0000"/>
          <w:sz w:val="24"/>
          <w:szCs w:val="24"/>
        </w:rPr>
        <w:t>Delivery Pipeline View’</w:t>
      </w:r>
      <w:r w:rsidRPr="00D62FA1">
        <w:rPr>
          <w:rFonts w:ascii="Verdana" w:eastAsia="Times New Roman" w:hAnsi="Verdana" w:cs="Times New Roman"/>
          <w:color w:val="000000"/>
          <w:sz w:val="24"/>
          <w:szCs w:val="24"/>
        </w:rPr>
        <w:t>.</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364480" cy="3314700"/>
            <wp:effectExtent l="0" t="0" r="0" b="0"/>
            <wp:docPr id="8" name="Picture 8" descr="Delivery Pipeli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ivery Pipeline 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331470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10</w:t>
      </w:r>
      <w:r w:rsidRPr="00D62FA1">
        <w:rPr>
          <w:rFonts w:ascii="Verdana" w:eastAsia="Times New Roman" w:hAnsi="Verdana" w:cs="Times New Roman"/>
          <w:color w:val="000000"/>
          <w:sz w:val="24"/>
          <w:szCs w:val="24"/>
        </w:rPr>
        <w:t> − In the next screen, you can leave the default options. One can change the following settings −</w:t>
      </w:r>
    </w:p>
    <w:p w:rsidR="00D62FA1" w:rsidRPr="00D62FA1" w:rsidRDefault="00D62FA1" w:rsidP="00D62FA1">
      <w:pPr>
        <w:numPr>
          <w:ilvl w:val="0"/>
          <w:numId w:val="1"/>
        </w:numPr>
        <w:spacing w:before="100" w:beforeAutospacing="1" w:after="75" w:line="360" w:lineRule="atLeast"/>
        <w:rPr>
          <w:rFonts w:ascii="Verdana" w:eastAsia="Times New Roman" w:hAnsi="Verdana" w:cs="Times New Roman"/>
          <w:color w:val="000000"/>
          <w:sz w:val="21"/>
          <w:szCs w:val="21"/>
        </w:rPr>
      </w:pPr>
      <w:r w:rsidRPr="00D62FA1">
        <w:rPr>
          <w:rFonts w:ascii="Verdana" w:eastAsia="Times New Roman" w:hAnsi="Verdana" w:cs="Times New Roman"/>
          <w:color w:val="000000"/>
          <w:sz w:val="21"/>
          <w:szCs w:val="21"/>
        </w:rPr>
        <w:t>Ensure the option ‘</w:t>
      </w:r>
      <w:r w:rsidRPr="00D62FA1">
        <w:rPr>
          <w:rFonts w:ascii="Verdana" w:eastAsia="Times New Roman" w:hAnsi="Verdana" w:cs="Times New Roman"/>
          <w:color w:val="FF0000"/>
          <w:sz w:val="21"/>
          <w:szCs w:val="21"/>
        </w:rPr>
        <w:t>Show static analysis results’</w:t>
      </w:r>
      <w:r w:rsidRPr="00D62FA1">
        <w:rPr>
          <w:rFonts w:ascii="Verdana" w:eastAsia="Times New Roman" w:hAnsi="Verdana" w:cs="Times New Roman"/>
          <w:color w:val="000000"/>
          <w:sz w:val="21"/>
          <w:szCs w:val="21"/>
        </w:rPr>
        <w:t xml:space="preserve"> is checked.</w:t>
      </w:r>
    </w:p>
    <w:p w:rsidR="00D62FA1" w:rsidRPr="00D62FA1" w:rsidRDefault="00D62FA1" w:rsidP="00D62FA1">
      <w:pPr>
        <w:numPr>
          <w:ilvl w:val="0"/>
          <w:numId w:val="1"/>
        </w:numPr>
        <w:spacing w:before="100" w:beforeAutospacing="1" w:after="75" w:line="360" w:lineRule="atLeast"/>
        <w:rPr>
          <w:rFonts w:ascii="Verdana" w:eastAsia="Times New Roman" w:hAnsi="Verdana" w:cs="Times New Roman"/>
          <w:color w:val="000000"/>
          <w:sz w:val="21"/>
          <w:szCs w:val="21"/>
        </w:rPr>
      </w:pPr>
      <w:r w:rsidRPr="00D62FA1">
        <w:rPr>
          <w:rFonts w:ascii="Verdana" w:eastAsia="Times New Roman" w:hAnsi="Verdana" w:cs="Times New Roman"/>
          <w:color w:val="000000"/>
          <w:sz w:val="21"/>
          <w:szCs w:val="21"/>
        </w:rPr>
        <w:t>Ensure the option ‘</w:t>
      </w:r>
      <w:r w:rsidRPr="00D62FA1">
        <w:rPr>
          <w:rFonts w:ascii="Verdana" w:eastAsia="Times New Roman" w:hAnsi="Verdana" w:cs="Times New Roman"/>
          <w:color w:val="FF0000"/>
          <w:sz w:val="21"/>
          <w:szCs w:val="21"/>
        </w:rPr>
        <w:t>Show total build time’</w:t>
      </w:r>
      <w:r w:rsidRPr="00D62FA1">
        <w:rPr>
          <w:rFonts w:ascii="Verdana" w:eastAsia="Times New Roman" w:hAnsi="Verdana" w:cs="Times New Roman"/>
          <w:color w:val="000000"/>
          <w:sz w:val="21"/>
          <w:szCs w:val="21"/>
        </w:rPr>
        <w:t xml:space="preserve"> is checked.</w:t>
      </w:r>
    </w:p>
    <w:p w:rsidR="00D62FA1" w:rsidRPr="00D62FA1" w:rsidRDefault="00D62FA1" w:rsidP="00D62FA1">
      <w:pPr>
        <w:numPr>
          <w:ilvl w:val="0"/>
          <w:numId w:val="1"/>
        </w:numPr>
        <w:spacing w:before="100" w:beforeAutospacing="1" w:after="75" w:line="360" w:lineRule="atLeast"/>
        <w:rPr>
          <w:rFonts w:ascii="Verdana" w:eastAsia="Times New Roman" w:hAnsi="Verdana" w:cs="Times New Roman"/>
          <w:color w:val="000000"/>
          <w:sz w:val="21"/>
          <w:szCs w:val="21"/>
        </w:rPr>
      </w:pPr>
      <w:r w:rsidRPr="00D62FA1">
        <w:rPr>
          <w:rFonts w:ascii="Verdana" w:eastAsia="Times New Roman" w:hAnsi="Verdana" w:cs="Times New Roman"/>
          <w:color w:val="000000"/>
          <w:sz w:val="21"/>
          <w:szCs w:val="21"/>
        </w:rPr>
        <w:t xml:space="preserve">For the Initial job – Enter the </w:t>
      </w:r>
      <w:proofErr w:type="spellStart"/>
      <w:r w:rsidRPr="00D62FA1">
        <w:rPr>
          <w:rFonts w:ascii="Verdana" w:eastAsia="Times New Roman" w:hAnsi="Verdana" w:cs="Times New Roman"/>
          <w:color w:val="000000"/>
          <w:sz w:val="21"/>
          <w:szCs w:val="21"/>
        </w:rPr>
        <w:t>Helloworld</w:t>
      </w:r>
      <w:proofErr w:type="spellEnd"/>
      <w:r w:rsidRPr="00D62FA1">
        <w:rPr>
          <w:rFonts w:ascii="Verdana" w:eastAsia="Times New Roman" w:hAnsi="Verdana" w:cs="Times New Roman"/>
          <w:color w:val="000000"/>
          <w:sz w:val="21"/>
          <w:szCs w:val="21"/>
        </w:rPr>
        <w:t xml:space="preserve"> project as the first job which should build.</w:t>
      </w:r>
    </w:p>
    <w:p w:rsidR="00D62FA1" w:rsidRPr="00D62FA1" w:rsidRDefault="00D62FA1" w:rsidP="00D62FA1">
      <w:pPr>
        <w:numPr>
          <w:ilvl w:val="0"/>
          <w:numId w:val="1"/>
        </w:numPr>
        <w:spacing w:before="100" w:beforeAutospacing="1" w:after="75" w:line="360" w:lineRule="atLeast"/>
        <w:rPr>
          <w:rFonts w:ascii="Verdana" w:eastAsia="Times New Roman" w:hAnsi="Verdana" w:cs="Times New Roman"/>
          <w:color w:val="000000"/>
          <w:sz w:val="21"/>
          <w:szCs w:val="21"/>
        </w:rPr>
      </w:pPr>
      <w:r w:rsidRPr="00D62FA1">
        <w:rPr>
          <w:rFonts w:ascii="Verdana" w:eastAsia="Times New Roman" w:hAnsi="Verdana" w:cs="Times New Roman"/>
          <w:color w:val="000000"/>
          <w:sz w:val="21"/>
          <w:szCs w:val="21"/>
        </w:rPr>
        <w:t>Enter any name for the Pipeline</w:t>
      </w:r>
    </w:p>
    <w:p w:rsidR="00D62FA1" w:rsidRPr="00D62FA1" w:rsidRDefault="00D62FA1" w:rsidP="00D62FA1">
      <w:pPr>
        <w:numPr>
          <w:ilvl w:val="0"/>
          <w:numId w:val="1"/>
        </w:numPr>
        <w:spacing w:before="100" w:beforeAutospacing="1" w:after="75" w:line="360" w:lineRule="atLeast"/>
        <w:rPr>
          <w:rFonts w:ascii="Verdana" w:eastAsia="Times New Roman" w:hAnsi="Verdana" w:cs="Times New Roman"/>
          <w:color w:val="000000"/>
          <w:sz w:val="21"/>
          <w:szCs w:val="21"/>
        </w:rPr>
      </w:pPr>
      <w:r w:rsidRPr="00D62FA1">
        <w:rPr>
          <w:rFonts w:ascii="Verdana" w:eastAsia="Times New Roman" w:hAnsi="Verdana" w:cs="Times New Roman"/>
          <w:color w:val="000000"/>
          <w:sz w:val="21"/>
          <w:szCs w:val="21"/>
        </w:rPr>
        <w:t>Click the OK button.</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417820" cy="4632960"/>
            <wp:effectExtent l="0" t="0" r="0" b="0"/>
            <wp:docPr id="7" name="Picture 7" descr="Chang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e Set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7820" cy="463296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color w:val="000000"/>
          <w:sz w:val="24"/>
          <w:szCs w:val="24"/>
        </w:rPr>
        <w:t>You will now see a great view of the entire delivery pipeline and you will be able to see the status of each project in the entire pipeline.</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410200" cy="4488180"/>
            <wp:effectExtent l="0" t="0" r="0" b="0"/>
            <wp:docPr id="6" name="Picture 6" descr="Each Projec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ch Project Stat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448818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color w:val="000000"/>
          <w:sz w:val="24"/>
          <w:szCs w:val="24"/>
        </w:rPr>
        <w:t>Another famous plugin is the</w:t>
      </w:r>
      <w:r w:rsidRPr="00D62FA1">
        <w:rPr>
          <w:rFonts w:ascii="Verdana" w:eastAsia="Times New Roman" w:hAnsi="Verdana" w:cs="Times New Roman"/>
          <w:color w:val="FF0000"/>
          <w:sz w:val="24"/>
          <w:szCs w:val="24"/>
        </w:rPr>
        <w:t> </w:t>
      </w:r>
      <w:r w:rsidRPr="00D62FA1">
        <w:rPr>
          <w:rFonts w:ascii="Verdana" w:eastAsia="Times New Roman" w:hAnsi="Verdana" w:cs="Times New Roman"/>
          <w:b/>
          <w:bCs/>
          <w:color w:val="FF0000"/>
          <w:sz w:val="24"/>
          <w:szCs w:val="24"/>
        </w:rPr>
        <w:t>build pipeline plugin</w:t>
      </w:r>
      <w:r w:rsidRPr="00D62FA1">
        <w:rPr>
          <w:rFonts w:ascii="Verdana" w:eastAsia="Times New Roman" w:hAnsi="Verdana" w:cs="Times New Roman"/>
          <w:color w:val="FF0000"/>
          <w:sz w:val="24"/>
          <w:szCs w:val="24"/>
        </w:rPr>
        <w:t xml:space="preserve">. Let’s </w:t>
      </w:r>
      <w:proofErr w:type="gramStart"/>
      <w:r w:rsidRPr="00D62FA1">
        <w:rPr>
          <w:rFonts w:ascii="Verdana" w:eastAsia="Times New Roman" w:hAnsi="Verdana" w:cs="Times New Roman"/>
          <w:color w:val="FF0000"/>
          <w:sz w:val="24"/>
          <w:szCs w:val="24"/>
        </w:rPr>
        <w:t>take a look</w:t>
      </w:r>
      <w:proofErr w:type="gramEnd"/>
      <w:r w:rsidRPr="00D62FA1">
        <w:rPr>
          <w:rFonts w:ascii="Verdana" w:eastAsia="Times New Roman" w:hAnsi="Verdana" w:cs="Times New Roman"/>
          <w:color w:val="FF0000"/>
          <w:sz w:val="24"/>
          <w:szCs w:val="24"/>
        </w:rPr>
        <w:t xml:space="preserve"> at this.</w:t>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1</w:t>
      </w:r>
      <w:r w:rsidRPr="00D62FA1">
        <w:rPr>
          <w:rFonts w:ascii="Verdana" w:eastAsia="Times New Roman" w:hAnsi="Verdana" w:cs="Times New Roman"/>
          <w:color w:val="000000"/>
          <w:sz w:val="24"/>
          <w:szCs w:val="24"/>
        </w:rPr>
        <w:t xml:space="preserve"> − Go to Manage Jenkins </w:t>
      </w:r>
      <w:r w:rsidRPr="00D62FA1">
        <w:rPr>
          <w:rFonts w:ascii="Arial" w:eastAsia="Times New Roman" w:hAnsi="Arial" w:cs="Arial"/>
          <w:color w:val="000000"/>
          <w:sz w:val="24"/>
          <w:szCs w:val="24"/>
        </w:rPr>
        <w:t>→</w:t>
      </w:r>
      <w:r w:rsidRPr="00D62FA1">
        <w:rPr>
          <w:rFonts w:ascii="Verdana" w:eastAsia="Times New Roman" w:hAnsi="Verdana" w:cs="Times New Roman"/>
          <w:color w:val="000000"/>
          <w:sz w:val="24"/>
          <w:szCs w:val="24"/>
        </w:rPr>
        <w:t xml:space="preserve"> Manage Plugin</w:t>
      </w:r>
      <w:r w:rsidRPr="00D62FA1">
        <w:rPr>
          <w:rFonts w:ascii="Verdana" w:eastAsia="Times New Roman" w:hAnsi="Verdana" w:cs="Verdana"/>
          <w:color w:val="000000"/>
          <w:sz w:val="24"/>
          <w:szCs w:val="24"/>
        </w:rPr>
        <w:t>’</w:t>
      </w:r>
      <w:r w:rsidRPr="00D62FA1">
        <w:rPr>
          <w:rFonts w:ascii="Verdana" w:eastAsia="Times New Roman" w:hAnsi="Verdana" w:cs="Times New Roman"/>
          <w:color w:val="000000"/>
          <w:sz w:val="24"/>
          <w:szCs w:val="24"/>
        </w:rPr>
        <w:t>s. In the available tab, search for ‘</w:t>
      </w:r>
      <w:r w:rsidRPr="00D62FA1">
        <w:rPr>
          <w:rFonts w:ascii="Verdana" w:eastAsia="Times New Roman" w:hAnsi="Verdana" w:cs="Times New Roman"/>
          <w:color w:val="FF0000"/>
          <w:sz w:val="24"/>
          <w:szCs w:val="24"/>
        </w:rPr>
        <w:t>Build Pipeline Plugin’</w:t>
      </w:r>
      <w:r w:rsidRPr="00D62FA1">
        <w:rPr>
          <w:rFonts w:ascii="Verdana" w:eastAsia="Times New Roman" w:hAnsi="Verdana" w:cs="Times New Roman"/>
          <w:color w:val="000000"/>
          <w:sz w:val="24"/>
          <w:szCs w:val="24"/>
        </w:rPr>
        <w:t xml:space="preserve">. Click </w:t>
      </w:r>
      <w:proofErr w:type="gramStart"/>
      <w:r w:rsidRPr="00D62FA1">
        <w:rPr>
          <w:rFonts w:ascii="Verdana" w:eastAsia="Times New Roman" w:hAnsi="Verdana" w:cs="Times New Roman"/>
          <w:color w:val="000000"/>
          <w:sz w:val="24"/>
          <w:szCs w:val="24"/>
        </w:rPr>
        <w:t>On</w:t>
      </w:r>
      <w:proofErr w:type="gramEnd"/>
      <w:r w:rsidRPr="00D62FA1">
        <w:rPr>
          <w:rFonts w:ascii="Verdana" w:eastAsia="Times New Roman" w:hAnsi="Verdana" w:cs="Times New Roman"/>
          <w:color w:val="000000"/>
          <w:sz w:val="24"/>
          <w:szCs w:val="24"/>
        </w:rPr>
        <w:t xml:space="preserve"> Install without Restart. Once done, restart the Jenkins instance.</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425440" cy="4533900"/>
            <wp:effectExtent l="0" t="0" r="0" b="0"/>
            <wp:docPr id="5" name="Picture 5" descr="Build Pipeline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Pipeline Plug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440" cy="453390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2</w:t>
      </w:r>
      <w:r w:rsidRPr="00D62FA1">
        <w:rPr>
          <w:rFonts w:ascii="Verdana" w:eastAsia="Times New Roman" w:hAnsi="Verdana" w:cs="Times New Roman"/>
          <w:color w:val="000000"/>
          <w:sz w:val="24"/>
          <w:szCs w:val="24"/>
        </w:rPr>
        <w:t> − To see the Build pipeline in action, in the Jenkins Dashboard, click on the + symbol in the Tab next to the ‘All’ Tab.</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417820" cy="3368040"/>
            <wp:effectExtent l="0" t="0" r="0" b="0"/>
            <wp:docPr id="4" name="Picture 4" descr="See Build Pipelin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e Build Pipeline A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7820" cy="336804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3</w:t>
      </w:r>
      <w:r w:rsidRPr="00D62FA1">
        <w:rPr>
          <w:rFonts w:ascii="Verdana" w:eastAsia="Times New Roman" w:hAnsi="Verdana" w:cs="Times New Roman"/>
          <w:color w:val="000000"/>
          <w:sz w:val="24"/>
          <w:szCs w:val="24"/>
        </w:rPr>
        <w:t> − Enter any name for the View name and choose the option ‘Build Pipeline View’.</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410200" cy="4434840"/>
            <wp:effectExtent l="0" t="0" r="0" b="0"/>
            <wp:docPr id="3" name="Picture 3" descr="Build Pipeli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Pipeline 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443484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b/>
          <w:bCs/>
          <w:color w:val="000000"/>
          <w:sz w:val="24"/>
          <w:szCs w:val="24"/>
        </w:rPr>
        <w:t>Step 4</w:t>
      </w:r>
      <w:r w:rsidRPr="00D62FA1">
        <w:rPr>
          <w:rFonts w:ascii="Verdana" w:eastAsia="Times New Roman" w:hAnsi="Verdana" w:cs="Times New Roman"/>
          <w:color w:val="000000"/>
          <w:sz w:val="24"/>
          <w:szCs w:val="24"/>
        </w:rPr>
        <w:t xml:space="preserve"> − Accept the default settings, just in the Selected Initial job, ensure to enter the name of the </w:t>
      </w:r>
      <w:proofErr w:type="spellStart"/>
      <w:r w:rsidRPr="00D62FA1">
        <w:rPr>
          <w:rFonts w:ascii="Verdana" w:eastAsia="Times New Roman" w:hAnsi="Verdana" w:cs="Times New Roman"/>
          <w:color w:val="000000"/>
          <w:sz w:val="24"/>
          <w:szCs w:val="24"/>
        </w:rPr>
        <w:t>Helloworld</w:t>
      </w:r>
      <w:proofErr w:type="spellEnd"/>
      <w:r w:rsidRPr="00D62FA1">
        <w:rPr>
          <w:rFonts w:ascii="Verdana" w:eastAsia="Times New Roman" w:hAnsi="Verdana" w:cs="Times New Roman"/>
          <w:color w:val="000000"/>
          <w:sz w:val="24"/>
          <w:szCs w:val="24"/>
        </w:rPr>
        <w:t xml:space="preserve"> project. Click on the Ok button.</w:t>
      </w:r>
    </w:p>
    <w:p w:rsidR="00D62FA1" w:rsidRPr="00D62FA1" w:rsidRDefault="00D62FA1" w:rsidP="00D62FA1">
      <w:pPr>
        <w:spacing w:after="0" w:line="240" w:lineRule="auto"/>
        <w:rPr>
          <w:rFonts w:ascii="Times New Roman" w:eastAsia="Times New Roman" w:hAnsi="Times New Roman" w:cs="Times New Roman"/>
          <w:sz w:val="24"/>
          <w:szCs w:val="24"/>
        </w:rPr>
      </w:pPr>
      <w:r w:rsidRPr="00D62FA1">
        <w:rPr>
          <w:rFonts w:ascii="Times New Roman" w:eastAsia="Times New Roman" w:hAnsi="Times New Roman" w:cs="Times New Roman"/>
          <w:noProof/>
          <w:sz w:val="24"/>
          <w:szCs w:val="24"/>
        </w:rPr>
        <w:lastRenderedPageBreak/>
        <w:drawing>
          <wp:inline distT="0" distB="0" distL="0" distR="0">
            <wp:extent cx="5417820" cy="5166360"/>
            <wp:effectExtent l="0" t="0" r="0" b="0"/>
            <wp:docPr id="2" name="Picture 2" descr="Accept Defaul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cept Default Settin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7820" cy="5166360"/>
                    </a:xfrm>
                    <a:prstGeom prst="rect">
                      <a:avLst/>
                    </a:prstGeom>
                    <a:noFill/>
                    <a:ln>
                      <a:noFill/>
                    </a:ln>
                  </pic:spPr>
                </pic:pic>
              </a:graphicData>
            </a:graphic>
          </wp:inline>
        </w:drawing>
      </w:r>
    </w:p>
    <w:p w:rsidR="00D62FA1" w:rsidRPr="00D62FA1" w:rsidRDefault="00D62FA1" w:rsidP="00D62FA1">
      <w:pPr>
        <w:spacing w:after="240" w:line="360" w:lineRule="atLeast"/>
        <w:ind w:left="48" w:right="48"/>
        <w:jc w:val="both"/>
        <w:rPr>
          <w:rFonts w:ascii="Verdana" w:eastAsia="Times New Roman" w:hAnsi="Verdana" w:cs="Times New Roman"/>
          <w:color w:val="000000"/>
          <w:sz w:val="24"/>
          <w:szCs w:val="24"/>
        </w:rPr>
      </w:pPr>
      <w:r w:rsidRPr="00D62FA1">
        <w:rPr>
          <w:rFonts w:ascii="Verdana" w:eastAsia="Times New Roman" w:hAnsi="Verdana" w:cs="Times New Roman"/>
          <w:color w:val="FF0000"/>
          <w:sz w:val="24"/>
          <w:szCs w:val="24"/>
        </w:rPr>
        <w:t>You will now see a great view of the entire delivery pipeline</w:t>
      </w:r>
      <w:r w:rsidRPr="00D62FA1">
        <w:rPr>
          <w:rFonts w:ascii="Verdana" w:eastAsia="Times New Roman" w:hAnsi="Verdana" w:cs="Times New Roman"/>
          <w:color w:val="000000"/>
          <w:sz w:val="24"/>
          <w:szCs w:val="24"/>
        </w:rPr>
        <w:t xml:space="preserve"> and you will be able to see the </w:t>
      </w:r>
      <w:r w:rsidRPr="00D62FA1">
        <w:rPr>
          <w:rFonts w:ascii="Verdana" w:eastAsia="Times New Roman" w:hAnsi="Verdana" w:cs="Times New Roman"/>
          <w:color w:val="FF0000"/>
          <w:sz w:val="24"/>
          <w:szCs w:val="24"/>
        </w:rPr>
        <w:t>status of each project in the entire pipeline</w:t>
      </w:r>
      <w:r w:rsidRPr="00D62FA1">
        <w:rPr>
          <w:rFonts w:ascii="Verdana" w:eastAsia="Times New Roman" w:hAnsi="Verdana" w:cs="Times New Roman"/>
          <w:color w:val="000000"/>
          <w:sz w:val="24"/>
          <w:szCs w:val="24"/>
        </w:rPr>
        <w:t>.</w:t>
      </w:r>
    </w:p>
    <w:p w:rsidR="00DF709D" w:rsidRDefault="00D62FA1" w:rsidP="00D62FA1">
      <w:r w:rsidRPr="00D62FA1">
        <w:rPr>
          <w:rFonts w:ascii="Times New Roman" w:eastAsia="Times New Roman" w:hAnsi="Times New Roman" w:cs="Times New Roman"/>
          <w:noProof/>
          <w:sz w:val="24"/>
          <w:szCs w:val="24"/>
        </w:rPr>
        <w:drawing>
          <wp:inline distT="0" distB="0" distL="0" distR="0">
            <wp:extent cx="5417820" cy="2240280"/>
            <wp:effectExtent l="0" t="0" r="0" b="0"/>
            <wp:docPr id="1" name="Picture 1" descr="Entire Pipelin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ire Pipeline Stat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7820" cy="2240280"/>
                    </a:xfrm>
                    <a:prstGeom prst="rect">
                      <a:avLst/>
                    </a:prstGeom>
                    <a:noFill/>
                    <a:ln>
                      <a:noFill/>
                    </a:ln>
                  </pic:spPr>
                </pic:pic>
              </a:graphicData>
            </a:graphic>
          </wp:inline>
        </w:drawing>
      </w:r>
    </w:p>
    <w:sectPr w:rsidR="00DF709D" w:rsidSect="00DF70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60EB2"/>
    <w:multiLevelType w:val="multilevel"/>
    <w:tmpl w:val="CB70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4B3139"/>
    <w:rsid w:val="00001E68"/>
    <w:rsid w:val="00011545"/>
    <w:rsid w:val="0002023B"/>
    <w:rsid w:val="0002750D"/>
    <w:rsid w:val="00027EA6"/>
    <w:rsid w:val="0003061A"/>
    <w:rsid w:val="000310D5"/>
    <w:rsid w:val="0003110F"/>
    <w:rsid w:val="0003610C"/>
    <w:rsid w:val="00041999"/>
    <w:rsid w:val="00045461"/>
    <w:rsid w:val="000534B4"/>
    <w:rsid w:val="00054ECE"/>
    <w:rsid w:val="00056025"/>
    <w:rsid w:val="00063617"/>
    <w:rsid w:val="00066CA9"/>
    <w:rsid w:val="000679D7"/>
    <w:rsid w:val="00086132"/>
    <w:rsid w:val="00090DAC"/>
    <w:rsid w:val="00091F20"/>
    <w:rsid w:val="00097FDB"/>
    <w:rsid w:val="000A4C2F"/>
    <w:rsid w:val="000A4DE3"/>
    <w:rsid w:val="000B5101"/>
    <w:rsid w:val="000B6AFE"/>
    <w:rsid w:val="000B7ED2"/>
    <w:rsid w:val="000E359A"/>
    <w:rsid w:val="000E5CAC"/>
    <w:rsid w:val="000E6E82"/>
    <w:rsid w:val="000F01EB"/>
    <w:rsid w:val="00105B79"/>
    <w:rsid w:val="00107527"/>
    <w:rsid w:val="001159DC"/>
    <w:rsid w:val="00115EC3"/>
    <w:rsid w:val="00122E5A"/>
    <w:rsid w:val="00127714"/>
    <w:rsid w:val="00130307"/>
    <w:rsid w:val="0013088B"/>
    <w:rsid w:val="001310D7"/>
    <w:rsid w:val="00143D1E"/>
    <w:rsid w:val="00144523"/>
    <w:rsid w:val="001466E5"/>
    <w:rsid w:val="00147EC4"/>
    <w:rsid w:val="00150D21"/>
    <w:rsid w:val="001579E9"/>
    <w:rsid w:val="0016024E"/>
    <w:rsid w:val="001634C9"/>
    <w:rsid w:val="00176188"/>
    <w:rsid w:val="00176BF5"/>
    <w:rsid w:val="00177415"/>
    <w:rsid w:val="001820D2"/>
    <w:rsid w:val="001857D1"/>
    <w:rsid w:val="0019451A"/>
    <w:rsid w:val="001970E6"/>
    <w:rsid w:val="001A5368"/>
    <w:rsid w:val="001A65E1"/>
    <w:rsid w:val="001A7E24"/>
    <w:rsid w:val="001B3F88"/>
    <w:rsid w:val="001C62B4"/>
    <w:rsid w:val="001C6B55"/>
    <w:rsid w:val="001C7A9E"/>
    <w:rsid w:val="001D4F61"/>
    <w:rsid w:val="001D6080"/>
    <w:rsid w:val="001D6B5D"/>
    <w:rsid w:val="001E596B"/>
    <w:rsid w:val="001E729F"/>
    <w:rsid w:val="001E7FA7"/>
    <w:rsid w:val="001F0C7D"/>
    <w:rsid w:val="001F0D96"/>
    <w:rsid w:val="001F63F8"/>
    <w:rsid w:val="00201458"/>
    <w:rsid w:val="00207D15"/>
    <w:rsid w:val="00212398"/>
    <w:rsid w:val="00236345"/>
    <w:rsid w:val="002425D5"/>
    <w:rsid w:val="00243021"/>
    <w:rsid w:val="00243838"/>
    <w:rsid w:val="0024758A"/>
    <w:rsid w:val="00247DCC"/>
    <w:rsid w:val="00254176"/>
    <w:rsid w:val="002575C7"/>
    <w:rsid w:val="00260465"/>
    <w:rsid w:val="002608B0"/>
    <w:rsid w:val="0028252D"/>
    <w:rsid w:val="002A2C52"/>
    <w:rsid w:val="002A48A3"/>
    <w:rsid w:val="002A75EB"/>
    <w:rsid w:val="002A7C23"/>
    <w:rsid w:val="002B27D5"/>
    <w:rsid w:val="002B36F0"/>
    <w:rsid w:val="002B6778"/>
    <w:rsid w:val="002B6DF7"/>
    <w:rsid w:val="002C45F1"/>
    <w:rsid w:val="002D4CC8"/>
    <w:rsid w:val="002E4374"/>
    <w:rsid w:val="002F0588"/>
    <w:rsid w:val="002F3285"/>
    <w:rsid w:val="00301A67"/>
    <w:rsid w:val="003048B3"/>
    <w:rsid w:val="003059C2"/>
    <w:rsid w:val="0030651B"/>
    <w:rsid w:val="003067AB"/>
    <w:rsid w:val="00312D8E"/>
    <w:rsid w:val="00323DD0"/>
    <w:rsid w:val="0032727C"/>
    <w:rsid w:val="00331300"/>
    <w:rsid w:val="00331C54"/>
    <w:rsid w:val="00335BD9"/>
    <w:rsid w:val="00343D93"/>
    <w:rsid w:val="00344334"/>
    <w:rsid w:val="003477D1"/>
    <w:rsid w:val="00350A38"/>
    <w:rsid w:val="00353EC2"/>
    <w:rsid w:val="00361254"/>
    <w:rsid w:val="00365186"/>
    <w:rsid w:val="00370E50"/>
    <w:rsid w:val="00376827"/>
    <w:rsid w:val="003825BC"/>
    <w:rsid w:val="00387E0B"/>
    <w:rsid w:val="00393A58"/>
    <w:rsid w:val="003A13D0"/>
    <w:rsid w:val="003B0EA0"/>
    <w:rsid w:val="003B4296"/>
    <w:rsid w:val="003E2BD7"/>
    <w:rsid w:val="003E7F5B"/>
    <w:rsid w:val="003F0CA5"/>
    <w:rsid w:val="003F77A4"/>
    <w:rsid w:val="00406980"/>
    <w:rsid w:val="00421C9B"/>
    <w:rsid w:val="00424DFE"/>
    <w:rsid w:val="00430B3B"/>
    <w:rsid w:val="00467645"/>
    <w:rsid w:val="00467D3C"/>
    <w:rsid w:val="00473686"/>
    <w:rsid w:val="004825D0"/>
    <w:rsid w:val="0049600A"/>
    <w:rsid w:val="004B3139"/>
    <w:rsid w:val="004B5CDF"/>
    <w:rsid w:val="004C13EA"/>
    <w:rsid w:val="004C14D0"/>
    <w:rsid w:val="004D4095"/>
    <w:rsid w:val="004D4207"/>
    <w:rsid w:val="004D53B1"/>
    <w:rsid w:val="004D5C90"/>
    <w:rsid w:val="004E065B"/>
    <w:rsid w:val="004E1A4C"/>
    <w:rsid w:val="004E659D"/>
    <w:rsid w:val="004F203A"/>
    <w:rsid w:val="004F3A9C"/>
    <w:rsid w:val="00503E57"/>
    <w:rsid w:val="00506124"/>
    <w:rsid w:val="00507BCD"/>
    <w:rsid w:val="00510ACE"/>
    <w:rsid w:val="0051344E"/>
    <w:rsid w:val="00515787"/>
    <w:rsid w:val="0052018B"/>
    <w:rsid w:val="005231BF"/>
    <w:rsid w:val="005253E5"/>
    <w:rsid w:val="00527E97"/>
    <w:rsid w:val="00537ACA"/>
    <w:rsid w:val="005426FD"/>
    <w:rsid w:val="00545956"/>
    <w:rsid w:val="00545BF9"/>
    <w:rsid w:val="00547161"/>
    <w:rsid w:val="005519A3"/>
    <w:rsid w:val="00554CE4"/>
    <w:rsid w:val="00563335"/>
    <w:rsid w:val="00565229"/>
    <w:rsid w:val="00570585"/>
    <w:rsid w:val="00575ED1"/>
    <w:rsid w:val="00576450"/>
    <w:rsid w:val="005833EC"/>
    <w:rsid w:val="00594AD6"/>
    <w:rsid w:val="00594F05"/>
    <w:rsid w:val="005A0691"/>
    <w:rsid w:val="005A1FF7"/>
    <w:rsid w:val="005A3BC8"/>
    <w:rsid w:val="005A3C1A"/>
    <w:rsid w:val="005B3594"/>
    <w:rsid w:val="005C0045"/>
    <w:rsid w:val="005C052D"/>
    <w:rsid w:val="005C308A"/>
    <w:rsid w:val="005C7B3C"/>
    <w:rsid w:val="005D2A88"/>
    <w:rsid w:val="005D616D"/>
    <w:rsid w:val="005D7FBF"/>
    <w:rsid w:val="005F6CAB"/>
    <w:rsid w:val="005F7FC9"/>
    <w:rsid w:val="006043F1"/>
    <w:rsid w:val="00605CEE"/>
    <w:rsid w:val="0060712F"/>
    <w:rsid w:val="00614BDC"/>
    <w:rsid w:val="006214B9"/>
    <w:rsid w:val="0062711B"/>
    <w:rsid w:val="00632101"/>
    <w:rsid w:val="00632768"/>
    <w:rsid w:val="006414FE"/>
    <w:rsid w:val="00645C96"/>
    <w:rsid w:val="00653C12"/>
    <w:rsid w:val="00654B1A"/>
    <w:rsid w:val="00660887"/>
    <w:rsid w:val="006615EF"/>
    <w:rsid w:val="00662DA2"/>
    <w:rsid w:val="006728E3"/>
    <w:rsid w:val="00673106"/>
    <w:rsid w:val="006748C6"/>
    <w:rsid w:val="00681514"/>
    <w:rsid w:val="00690FB3"/>
    <w:rsid w:val="00694477"/>
    <w:rsid w:val="006A6EF8"/>
    <w:rsid w:val="006B259F"/>
    <w:rsid w:val="006B294C"/>
    <w:rsid w:val="006B3EA5"/>
    <w:rsid w:val="006C175B"/>
    <w:rsid w:val="006C2A3A"/>
    <w:rsid w:val="006C69D2"/>
    <w:rsid w:val="006E124C"/>
    <w:rsid w:val="006E45AF"/>
    <w:rsid w:val="006E734E"/>
    <w:rsid w:val="006F1B9D"/>
    <w:rsid w:val="006F6DCB"/>
    <w:rsid w:val="006F7796"/>
    <w:rsid w:val="00703A0F"/>
    <w:rsid w:val="00715221"/>
    <w:rsid w:val="00721C9C"/>
    <w:rsid w:val="00724AD7"/>
    <w:rsid w:val="007279B7"/>
    <w:rsid w:val="00744608"/>
    <w:rsid w:val="0074676E"/>
    <w:rsid w:val="00761C93"/>
    <w:rsid w:val="007631DB"/>
    <w:rsid w:val="00767681"/>
    <w:rsid w:val="007754EE"/>
    <w:rsid w:val="00780CC9"/>
    <w:rsid w:val="00781E49"/>
    <w:rsid w:val="0078219C"/>
    <w:rsid w:val="00784F2F"/>
    <w:rsid w:val="007904E0"/>
    <w:rsid w:val="007907ED"/>
    <w:rsid w:val="007B30E5"/>
    <w:rsid w:val="007C5C10"/>
    <w:rsid w:val="007D34FF"/>
    <w:rsid w:val="007D61F7"/>
    <w:rsid w:val="007E6F61"/>
    <w:rsid w:val="007F3DA4"/>
    <w:rsid w:val="0080263C"/>
    <w:rsid w:val="00817FD6"/>
    <w:rsid w:val="00823C7B"/>
    <w:rsid w:val="00832014"/>
    <w:rsid w:val="00843445"/>
    <w:rsid w:val="00852AD8"/>
    <w:rsid w:val="00855F1E"/>
    <w:rsid w:val="00862BC2"/>
    <w:rsid w:val="008756FF"/>
    <w:rsid w:val="00876B8B"/>
    <w:rsid w:val="00883702"/>
    <w:rsid w:val="008842F0"/>
    <w:rsid w:val="008B3641"/>
    <w:rsid w:val="008B64B0"/>
    <w:rsid w:val="008C106E"/>
    <w:rsid w:val="008D6D61"/>
    <w:rsid w:val="008E4F77"/>
    <w:rsid w:val="008E5C2B"/>
    <w:rsid w:val="008F0CA9"/>
    <w:rsid w:val="008F54F7"/>
    <w:rsid w:val="008F74B2"/>
    <w:rsid w:val="009001E4"/>
    <w:rsid w:val="00925F8A"/>
    <w:rsid w:val="0092631F"/>
    <w:rsid w:val="009477F6"/>
    <w:rsid w:val="00960930"/>
    <w:rsid w:val="00962C58"/>
    <w:rsid w:val="009638ED"/>
    <w:rsid w:val="00963E4C"/>
    <w:rsid w:val="00964EA0"/>
    <w:rsid w:val="00966CCD"/>
    <w:rsid w:val="009678D3"/>
    <w:rsid w:val="009731A5"/>
    <w:rsid w:val="00976101"/>
    <w:rsid w:val="00976DA5"/>
    <w:rsid w:val="00977471"/>
    <w:rsid w:val="00984B83"/>
    <w:rsid w:val="009879B9"/>
    <w:rsid w:val="009A154D"/>
    <w:rsid w:val="009A638C"/>
    <w:rsid w:val="009A67E5"/>
    <w:rsid w:val="009B055C"/>
    <w:rsid w:val="009B7E18"/>
    <w:rsid w:val="009C2898"/>
    <w:rsid w:val="009D457B"/>
    <w:rsid w:val="009D6B30"/>
    <w:rsid w:val="009D7149"/>
    <w:rsid w:val="009E3978"/>
    <w:rsid w:val="009F2DDA"/>
    <w:rsid w:val="009F4F39"/>
    <w:rsid w:val="00A07178"/>
    <w:rsid w:val="00A20F87"/>
    <w:rsid w:val="00A22C99"/>
    <w:rsid w:val="00A23B03"/>
    <w:rsid w:val="00A25986"/>
    <w:rsid w:val="00A3121D"/>
    <w:rsid w:val="00A32304"/>
    <w:rsid w:val="00A45B56"/>
    <w:rsid w:val="00A47A81"/>
    <w:rsid w:val="00A54551"/>
    <w:rsid w:val="00A5729B"/>
    <w:rsid w:val="00A5783D"/>
    <w:rsid w:val="00A60356"/>
    <w:rsid w:val="00A6655A"/>
    <w:rsid w:val="00A82BE3"/>
    <w:rsid w:val="00A87620"/>
    <w:rsid w:val="00A93F68"/>
    <w:rsid w:val="00AA46B9"/>
    <w:rsid w:val="00AA4DE9"/>
    <w:rsid w:val="00AB178A"/>
    <w:rsid w:val="00AC1546"/>
    <w:rsid w:val="00AC2B12"/>
    <w:rsid w:val="00AC7583"/>
    <w:rsid w:val="00AD7AF5"/>
    <w:rsid w:val="00AE410D"/>
    <w:rsid w:val="00AF0817"/>
    <w:rsid w:val="00AF281A"/>
    <w:rsid w:val="00B01B1E"/>
    <w:rsid w:val="00B02584"/>
    <w:rsid w:val="00B10321"/>
    <w:rsid w:val="00B10781"/>
    <w:rsid w:val="00B14F8F"/>
    <w:rsid w:val="00B169C0"/>
    <w:rsid w:val="00B23264"/>
    <w:rsid w:val="00B25E6C"/>
    <w:rsid w:val="00B301C0"/>
    <w:rsid w:val="00B32E85"/>
    <w:rsid w:val="00B35CBA"/>
    <w:rsid w:val="00B4608D"/>
    <w:rsid w:val="00B47C1B"/>
    <w:rsid w:val="00B5634A"/>
    <w:rsid w:val="00B56435"/>
    <w:rsid w:val="00B60E47"/>
    <w:rsid w:val="00B817A4"/>
    <w:rsid w:val="00B85D10"/>
    <w:rsid w:val="00B87B1C"/>
    <w:rsid w:val="00B93DA6"/>
    <w:rsid w:val="00BA5432"/>
    <w:rsid w:val="00BA7F0E"/>
    <w:rsid w:val="00BB1B4A"/>
    <w:rsid w:val="00BB334A"/>
    <w:rsid w:val="00BB3FA2"/>
    <w:rsid w:val="00BB49F4"/>
    <w:rsid w:val="00BC706B"/>
    <w:rsid w:val="00BE35C0"/>
    <w:rsid w:val="00BE36FA"/>
    <w:rsid w:val="00BF012E"/>
    <w:rsid w:val="00BF1462"/>
    <w:rsid w:val="00BF3A5C"/>
    <w:rsid w:val="00BF3EE3"/>
    <w:rsid w:val="00BF6871"/>
    <w:rsid w:val="00C003FB"/>
    <w:rsid w:val="00C065DF"/>
    <w:rsid w:val="00C20635"/>
    <w:rsid w:val="00C21A8B"/>
    <w:rsid w:val="00C23C47"/>
    <w:rsid w:val="00C25233"/>
    <w:rsid w:val="00C27910"/>
    <w:rsid w:val="00C33E69"/>
    <w:rsid w:val="00C54A7E"/>
    <w:rsid w:val="00C55E23"/>
    <w:rsid w:val="00C660C5"/>
    <w:rsid w:val="00C713E3"/>
    <w:rsid w:val="00C74F62"/>
    <w:rsid w:val="00C75562"/>
    <w:rsid w:val="00C94CAC"/>
    <w:rsid w:val="00C954B5"/>
    <w:rsid w:val="00C96A04"/>
    <w:rsid w:val="00CA264A"/>
    <w:rsid w:val="00CA79DE"/>
    <w:rsid w:val="00CB0B0E"/>
    <w:rsid w:val="00CB318F"/>
    <w:rsid w:val="00CB3E8A"/>
    <w:rsid w:val="00CB5397"/>
    <w:rsid w:val="00CB5AC2"/>
    <w:rsid w:val="00CC0790"/>
    <w:rsid w:val="00CC1847"/>
    <w:rsid w:val="00CC6181"/>
    <w:rsid w:val="00CD714F"/>
    <w:rsid w:val="00D049BF"/>
    <w:rsid w:val="00D147B1"/>
    <w:rsid w:val="00D17E32"/>
    <w:rsid w:val="00D3585E"/>
    <w:rsid w:val="00D4309E"/>
    <w:rsid w:val="00D43456"/>
    <w:rsid w:val="00D45D1B"/>
    <w:rsid w:val="00D56717"/>
    <w:rsid w:val="00D627D0"/>
    <w:rsid w:val="00D62FA1"/>
    <w:rsid w:val="00D775CE"/>
    <w:rsid w:val="00D821CB"/>
    <w:rsid w:val="00D8748D"/>
    <w:rsid w:val="00D87C5C"/>
    <w:rsid w:val="00D9033A"/>
    <w:rsid w:val="00D91C04"/>
    <w:rsid w:val="00D97C3E"/>
    <w:rsid w:val="00DA23B0"/>
    <w:rsid w:val="00DB1FFE"/>
    <w:rsid w:val="00DB3BA6"/>
    <w:rsid w:val="00DD3ECE"/>
    <w:rsid w:val="00DD6E47"/>
    <w:rsid w:val="00DD76E2"/>
    <w:rsid w:val="00DE08A8"/>
    <w:rsid w:val="00DE3BDC"/>
    <w:rsid w:val="00DE424A"/>
    <w:rsid w:val="00DE7497"/>
    <w:rsid w:val="00DF5722"/>
    <w:rsid w:val="00DF6F1E"/>
    <w:rsid w:val="00DF709D"/>
    <w:rsid w:val="00E07B2A"/>
    <w:rsid w:val="00E153DA"/>
    <w:rsid w:val="00E2258A"/>
    <w:rsid w:val="00E2440D"/>
    <w:rsid w:val="00E25EB6"/>
    <w:rsid w:val="00E33BEC"/>
    <w:rsid w:val="00E36D16"/>
    <w:rsid w:val="00E40141"/>
    <w:rsid w:val="00E60076"/>
    <w:rsid w:val="00E60E3E"/>
    <w:rsid w:val="00E62B75"/>
    <w:rsid w:val="00E65D51"/>
    <w:rsid w:val="00E6630D"/>
    <w:rsid w:val="00E663F8"/>
    <w:rsid w:val="00E6767C"/>
    <w:rsid w:val="00E70366"/>
    <w:rsid w:val="00E713CD"/>
    <w:rsid w:val="00E817E2"/>
    <w:rsid w:val="00E85D6B"/>
    <w:rsid w:val="00E86971"/>
    <w:rsid w:val="00EA2C6F"/>
    <w:rsid w:val="00EA2F62"/>
    <w:rsid w:val="00EB2226"/>
    <w:rsid w:val="00EC0E1F"/>
    <w:rsid w:val="00EC5F10"/>
    <w:rsid w:val="00ED512A"/>
    <w:rsid w:val="00ED5846"/>
    <w:rsid w:val="00ED6F5B"/>
    <w:rsid w:val="00EE1A6F"/>
    <w:rsid w:val="00EE5A76"/>
    <w:rsid w:val="00EE7700"/>
    <w:rsid w:val="00EF38D9"/>
    <w:rsid w:val="00EF49DC"/>
    <w:rsid w:val="00EF786E"/>
    <w:rsid w:val="00F01DBE"/>
    <w:rsid w:val="00F071F0"/>
    <w:rsid w:val="00F07E0C"/>
    <w:rsid w:val="00F07F5D"/>
    <w:rsid w:val="00F102E2"/>
    <w:rsid w:val="00F20423"/>
    <w:rsid w:val="00F30754"/>
    <w:rsid w:val="00F34534"/>
    <w:rsid w:val="00F36913"/>
    <w:rsid w:val="00F36E13"/>
    <w:rsid w:val="00F554D0"/>
    <w:rsid w:val="00F647DB"/>
    <w:rsid w:val="00F6585D"/>
    <w:rsid w:val="00F7001F"/>
    <w:rsid w:val="00F7186B"/>
    <w:rsid w:val="00F83FDA"/>
    <w:rsid w:val="00F87E27"/>
    <w:rsid w:val="00F922BA"/>
    <w:rsid w:val="00F961A2"/>
    <w:rsid w:val="00F97ED7"/>
    <w:rsid w:val="00FA1848"/>
    <w:rsid w:val="00FA31D7"/>
    <w:rsid w:val="00FA512C"/>
    <w:rsid w:val="00FA6C7E"/>
    <w:rsid w:val="00FB35AA"/>
    <w:rsid w:val="00FB7DD4"/>
    <w:rsid w:val="00FC3FFB"/>
    <w:rsid w:val="00FD3ACB"/>
    <w:rsid w:val="00FE039A"/>
    <w:rsid w:val="00FE2FBA"/>
    <w:rsid w:val="00FE36E0"/>
    <w:rsid w:val="00FE3DEB"/>
    <w:rsid w:val="00FE48E4"/>
    <w:rsid w:val="00FE6B09"/>
    <w:rsid w:val="00FF36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F05DC"/>
  <w15:chartTrackingRefBased/>
  <w15:docId w15:val="{9CD05EF7-10CF-4A32-8765-5AD9AD040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F70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2F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62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92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521</Words>
  <Characters>2975</Characters>
  <Application>Microsoft Office Word</Application>
  <DocSecurity>0</DocSecurity>
  <Lines>24</Lines>
  <Paragraphs>6</Paragraphs>
  <ScaleCrop>false</ScaleCrop>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 Sekhar Reddy (Nokia - IN/Bangalore)</dc:creator>
  <cp:keywords/>
  <dc:description/>
  <cp:lastModifiedBy>Chanda, Sekhar Reddy (Nokia - IN/Bangalore)</cp:lastModifiedBy>
  <cp:revision>3</cp:revision>
  <dcterms:created xsi:type="dcterms:W3CDTF">2017-05-02T12:24:00Z</dcterms:created>
  <dcterms:modified xsi:type="dcterms:W3CDTF">2017-05-02T14:48:00Z</dcterms:modified>
</cp:coreProperties>
</file>