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BCE" w:rsidRPr="007C4BCE" w:rsidRDefault="007C4BCE" w:rsidP="007C4BCE">
      <w:pPr>
        <w:shd w:val="clear" w:color="auto" w:fill="FFFFFF"/>
        <w:spacing w:after="0" w:line="240" w:lineRule="auto"/>
        <w:rPr>
          <w:rFonts w:ascii="Arial" w:eastAsia="Times New Roman" w:hAnsi="Arial" w:cs="Arial"/>
          <w:color w:val="000000"/>
          <w:sz w:val="21"/>
          <w:szCs w:val="21"/>
        </w:rPr>
      </w:pPr>
      <w:r w:rsidRPr="007C4BCE">
        <w:rPr>
          <w:rFonts w:ascii="Arial" w:eastAsia="Times New Roman" w:hAnsi="Arial" w:cs="Arial"/>
          <w:noProof/>
          <w:color w:val="000000"/>
          <w:sz w:val="21"/>
          <w:szCs w:val="21"/>
        </w:rPr>
        <w:drawing>
          <wp:inline distT="0" distB="0" distL="0" distR="0" wp14:anchorId="16A08743" wp14:editId="6CB2431F">
            <wp:extent cx="952500" cy="952500"/>
            <wp:effectExtent l="0" t="0" r="0" b="0"/>
            <wp:docPr id="1" name="Picture 1" descr="https://www.infoq.com/resource/articles/orch-pipelines-jenkins/en/smallima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oq.com/resource/articles/orch-pipelines-jenkins/en/smallimage/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7C4BCE" w:rsidRPr="007C4BCE" w:rsidRDefault="007C4BCE" w:rsidP="007C4BCE">
      <w:pPr>
        <w:spacing w:after="0" w:line="240" w:lineRule="auto"/>
        <w:rPr>
          <w:rFonts w:ascii="Times New Roman" w:eastAsia="Times New Roman" w:hAnsi="Times New Roman" w:cs="Times New Roman"/>
          <w:sz w:val="24"/>
          <w:szCs w:val="24"/>
        </w:rPr>
      </w:pPr>
      <w:r w:rsidRPr="007C4BCE">
        <w:rPr>
          <w:rFonts w:ascii="Arial" w:eastAsia="Times New Roman" w:hAnsi="Arial" w:cs="Arial"/>
          <w:i/>
          <w:iCs/>
          <w:color w:val="666666"/>
          <w:sz w:val="18"/>
          <w:szCs w:val="18"/>
          <w:bdr w:val="none" w:sz="0" w:space="0" w:color="auto" w:frame="1"/>
          <w:shd w:val="clear" w:color="auto" w:fill="FFFFFF"/>
        </w:rPr>
        <w:t>|</w:t>
      </w:r>
      <w:r w:rsidRPr="007C4BCE">
        <w:rPr>
          <w:rFonts w:ascii="Arial" w:eastAsia="Times New Roman" w:hAnsi="Arial" w:cs="Arial"/>
          <w:color w:val="666666"/>
          <w:sz w:val="18"/>
          <w:szCs w:val="18"/>
          <w:bdr w:val="none" w:sz="0" w:space="0" w:color="auto" w:frame="1"/>
          <w:shd w:val="clear" w:color="auto" w:fill="FFFFFF"/>
        </w:rPr>
        <w:t> Posted by </w:t>
      </w:r>
      <w:hyperlink r:id="rId6" w:history="1">
        <w:r w:rsidRPr="007C4BCE">
          <w:rPr>
            <w:rFonts w:ascii="Arial" w:eastAsia="Times New Roman" w:hAnsi="Arial" w:cs="Arial"/>
            <w:b/>
            <w:bCs/>
            <w:color w:val="286AB2"/>
            <w:sz w:val="18"/>
            <w:szCs w:val="18"/>
            <w:u w:val="single"/>
            <w:bdr w:val="none" w:sz="0" w:space="0" w:color="auto" w:frame="1"/>
            <w:shd w:val="clear" w:color="auto" w:fill="FFFFFF"/>
          </w:rPr>
          <w:t xml:space="preserve">Andrew </w:t>
        </w:r>
        <w:proofErr w:type="spellStart"/>
        <w:r w:rsidRPr="007C4BCE">
          <w:rPr>
            <w:rFonts w:ascii="Arial" w:eastAsia="Times New Roman" w:hAnsi="Arial" w:cs="Arial"/>
            <w:b/>
            <w:bCs/>
            <w:color w:val="286AB2"/>
            <w:sz w:val="18"/>
            <w:szCs w:val="18"/>
            <w:u w:val="single"/>
            <w:bdr w:val="none" w:sz="0" w:space="0" w:color="auto" w:frame="1"/>
            <w:shd w:val="clear" w:color="auto" w:fill="FFFFFF"/>
          </w:rPr>
          <w:t>Phillips</w:t>
        </w:r>
      </w:hyperlink>
      <w:hyperlink r:id="rId7" w:history="1">
        <w:r w:rsidRPr="007C4BCE">
          <w:rPr>
            <w:rFonts w:ascii="Arial" w:eastAsia="Times New Roman" w:hAnsi="Arial" w:cs="Arial"/>
            <w:b/>
            <w:bCs/>
            <w:color w:val="286AB2"/>
            <w:sz w:val="18"/>
            <w:szCs w:val="18"/>
            <w:u w:val="single"/>
            <w:bdr w:val="none" w:sz="0" w:space="0" w:color="auto" w:frame="1"/>
            <w:shd w:val="clear" w:color="auto" w:fill="FFFFFF"/>
          </w:rPr>
          <w:t>Kohsuke</w:t>
        </w:r>
        <w:proofErr w:type="spellEnd"/>
        <w:r w:rsidRPr="007C4BCE">
          <w:rPr>
            <w:rFonts w:ascii="Arial" w:eastAsia="Times New Roman" w:hAnsi="Arial" w:cs="Arial"/>
            <w:b/>
            <w:bCs/>
            <w:color w:val="286AB2"/>
            <w:sz w:val="18"/>
            <w:szCs w:val="18"/>
            <w:u w:val="single"/>
            <w:bdr w:val="none" w:sz="0" w:space="0" w:color="auto" w:frame="1"/>
            <w:shd w:val="clear" w:color="auto" w:fill="FFFFFF"/>
          </w:rPr>
          <w:t xml:space="preserve"> Kawaguchi</w:t>
        </w:r>
      </w:hyperlink>
      <w:r w:rsidRPr="007C4BCE">
        <w:rPr>
          <w:rFonts w:ascii="Arial" w:eastAsia="Times New Roman" w:hAnsi="Arial" w:cs="Arial"/>
          <w:color w:val="666666"/>
          <w:sz w:val="18"/>
          <w:szCs w:val="18"/>
          <w:bdr w:val="none" w:sz="0" w:space="0" w:color="auto" w:frame="1"/>
          <w:shd w:val="clear" w:color="auto" w:fill="FFFFFF"/>
        </w:rPr>
        <w:t> on Mar 29, 2014. Estimated reading time: 20 minutes </w:t>
      </w:r>
      <w:r w:rsidRPr="007C4BCE">
        <w:rPr>
          <w:rFonts w:ascii="Arial" w:eastAsia="Times New Roman" w:hAnsi="Arial" w:cs="Arial"/>
          <w:i/>
          <w:iCs/>
          <w:color w:val="666666"/>
          <w:sz w:val="18"/>
          <w:szCs w:val="18"/>
          <w:bdr w:val="none" w:sz="0" w:space="0" w:color="auto" w:frame="1"/>
          <w:shd w:val="clear" w:color="auto" w:fill="FFFFFF"/>
        </w:rPr>
        <w:t>|</w:t>
      </w:r>
      <w:r w:rsidRPr="007C4BCE">
        <w:rPr>
          <w:rFonts w:ascii="Arial" w:eastAsia="Times New Roman" w:hAnsi="Arial" w:cs="Arial"/>
          <w:color w:val="666666"/>
          <w:sz w:val="18"/>
          <w:szCs w:val="18"/>
          <w:bdr w:val="none" w:sz="0" w:space="0" w:color="auto" w:frame="1"/>
          <w:shd w:val="clear" w:color="auto" w:fill="FFFFFF"/>
        </w:rPr>
        <w:t> </w:t>
      </w:r>
      <w:hyperlink r:id="rId8" w:anchor="theCommentsSection" w:history="1">
        <w:r w:rsidRPr="007C4BCE">
          <w:rPr>
            <w:rFonts w:ascii="Arial" w:eastAsia="Times New Roman" w:hAnsi="Arial" w:cs="Arial"/>
            <w:color w:val="000000"/>
            <w:sz w:val="18"/>
            <w:szCs w:val="18"/>
            <w:bdr w:val="single" w:sz="6" w:space="1" w:color="CCDCEB" w:frame="1"/>
            <w:shd w:val="clear" w:color="auto" w:fill="FFFFFF"/>
          </w:rPr>
          <w:t>3</w:t>
        </w:r>
        <w:r w:rsidRPr="007C4BCE">
          <w:rPr>
            <w:rFonts w:ascii="Arial" w:eastAsia="Times New Roman" w:hAnsi="Arial" w:cs="Arial"/>
            <w:b/>
            <w:bCs/>
            <w:color w:val="286AB2"/>
            <w:sz w:val="18"/>
            <w:szCs w:val="18"/>
            <w:bdr w:val="none" w:sz="0" w:space="0" w:color="auto" w:frame="1"/>
            <w:shd w:val="clear" w:color="auto" w:fill="FFFFFF"/>
          </w:rPr>
          <w:t> </w:t>
        </w:r>
        <w:r w:rsidRPr="007C4BCE">
          <w:rPr>
            <w:rFonts w:ascii="Arial" w:eastAsia="Times New Roman" w:hAnsi="Arial" w:cs="Arial"/>
            <w:b/>
            <w:bCs/>
            <w:color w:val="286AB2"/>
            <w:sz w:val="18"/>
            <w:szCs w:val="18"/>
            <w:u w:val="single"/>
            <w:bdr w:val="none" w:sz="0" w:space="0" w:color="auto" w:frame="1"/>
            <w:shd w:val="clear" w:color="auto" w:fill="FFFFFF"/>
          </w:rPr>
          <w:t>Discuss</w:t>
        </w:r>
      </w:hyperlink>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r w:rsidRPr="007C4BCE">
        <w:rPr>
          <w:rFonts w:ascii="Arial" w:eastAsia="Times New Roman" w:hAnsi="Arial" w:cs="Arial"/>
          <w:color w:val="A1A1A1"/>
          <w:sz w:val="18"/>
          <w:szCs w:val="18"/>
        </w:rPr>
        <w:t>Share</w:t>
      </w:r>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r w:rsidRPr="007C4BCE">
        <w:rPr>
          <w:rFonts w:ascii="Arial" w:eastAsia="Times New Roman" w:hAnsi="Arial" w:cs="Arial"/>
          <w:b/>
          <w:bCs/>
          <w:noProof/>
          <w:color w:val="1C497B"/>
          <w:sz w:val="15"/>
          <w:szCs w:val="15"/>
          <w:bdr w:val="none" w:sz="0" w:space="0" w:color="auto" w:frame="1"/>
        </w:rPr>
        <w:drawing>
          <wp:inline distT="0" distB="0" distL="0" distR="0" wp14:anchorId="2771C0F3" wp14:editId="0CD2CA92">
            <wp:extent cx="152400" cy="141605"/>
            <wp:effectExtent l="0" t="0" r="0" b="0"/>
            <wp:docPr id="2" name="Picture 2" descr="Shar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r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41605"/>
                    </a:xfrm>
                    <a:prstGeom prst="rect">
                      <a:avLst/>
                    </a:prstGeom>
                    <a:noFill/>
                    <a:ln>
                      <a:noFill/>
                    </a:ln>
                  </pic:spPr>
                </pic:pic>
              </a:graphicData>
            </a:graphic>
          </wp:inline>
        </w:drawing>
      </w:r>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r w:rsidRPr="007C4BCE">
        <w:rPr>
          <w:rFonts w:ascii="Arial" w:eastAsia="Times New Roman" w:hAnsi="Arial" w:cs="Arial"/>
          <w:color w:val="A1A1A1"/>
          <w:sz w:val="18"/>
          <w:szCs w:val="18"/>
          <w:bdr w:val="none" w:sz="0" w:space="0" w:color="auto" w:frame="1"/>
        </w:rPr>
        <w:t>| </w:t>
      </w:r>
    </w:p>
    <w:p w:rsidR="008276E3" w:rsidRPr="008276E3" w:rsidRDefault="008276E3" w:rsidP="008276E3">
      <w:pPr>
        <w:pStyle w:val="ListParagraph"/>
        <w:numPr>
          <w:ilvl w:val="0"/>
          <w:numId w:val="1"/>
        </w:numPr>
        <w:shd w:val="clear" w:color="auto" w:fill="FFFFFF"/>
        <w:spacing w:after="0" w:line="336" w:lineRule="atLeast"/>
        <w:outlineLvl w:val="0"/>
        <w:rPr>
          <w:rFonts w:ascii="Georgia" w:eastAsia="Times New Roman" w:hAnsi="Georgia" w:cs="Times New Roman"/>
          <w:color w:val="222222"/>
          <w:kern w:val="36"/>
          <w:sz w:val="42"/>
          <w:szCs w:val="42"/>
        </w:rPr>
      </w:pPr>
      <w:r w:rsidRPr="008276E3">
        <w:rPr>
          <w:rFonts w:ascii="Georgia" w:eastAsia="Times New Roman" w:hAnsi="Georgia" w:cs="Times New Roman"/>
          <w:color w:val="222222"/>
          <w:kern w:val="36"/>
          <w:sz w:val="42"/>
          <w:szCs w:val="42"/>
        </w:rPr>
        <w:t>Orchestrating Your Delivery Pipelines with Jenkins</w:t>
      </w:r>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bookmarkStart w:id="0" w:name="_GoBack"/>
      <w:bookmarkEnd w:id="0"/>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hyperlink r:id="rId11" w:history="1">
        <w:r w:rsidRPr="007C4BCE">
          <w:rPr>
            <w:rFonts w:ascii="Arial" w:eastAsia="Times New Roman" w:hAnsi="Arial" w:cs="Arial"/>
            <w:b/>
            <w:bCs/>
            <w:color w:val="FFFFFF"/>
            <w:sz w:val="18"/>
            <w:szCs w:val="18"/>
            <w:u w:val="single"/>
            <w:bdr w:val="none" w:sz="0" w:space="0" w:color="auto" w:frame="1"/>
          </w:rPr>
          <w:t>Read later</w:t>
        </w:r>
      </w:hyperlink>
    </w:p>
    <w:p w:rsidR="007C4BCE" w:rsidRPr="007C4BCE" w:rsidRDefault="007C4BCE" w:rsidP="007C4BCE">
      <w:pPr>
        <w:numPr>
          <w:ilvl w:val="0"/>
          <w:numId w:val="1"/>
        </w:numPr>
        <w:shd w:val="clear" w:color="auto" w:fill="FFFFFF"/>
        <w:spacing w:after="0" w:line="240" w:lineRule="auto"/>
        <w:ind w:left="0"/>
        <w:rPr>
          <w:rFonts w:ascii="Arial" w:eastAsia="Times New Roman" w:hAnsi="Arial" w:cs="Arial"/>
          <w:color w:val="A1A1A1"/>
          <w:sz w:val="18"/>
          <w:szCs w:val="18"/>
        </w:rPr>
      </w:pPr>
      <w:hyperlink r:id="rId12" w:history="1">
        <w:r w:rsidRPr="007C4BCE">
          <w:rPr>
            <w:rFonts w:ascii="Arial" w:eastAsia="Times New Roman" w:hAnsi="Arial" w:cs="Arial"/>
            <w:b/>
            <w:bCs/>
            <w:color w:val="133660"/>
            <w:sz w:val="18"/>
            <w:szCs w:val="18"/>
            <w:u w:val="single"/>
            <w:bdr w:val="none" w:sz="0" w:space="0" w:color="auto" w:frame="1"/>
          </w:rPr>
          <w:t>Reading List</w:t>
        </w:r>
      </w:hyperlink>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In a </w:t>
      </w:r>
      <w:hyperlink r:id="rId13" w:history="1">
        <w:r w:rsidRPr="007C4BCE">
          <w:rPr>
            <w:rFonts w:ascii="Arial" w:eastAsia="Times New Roman" w:hAnsi="Arial" w:cs="Arial"/>
            <w:color w:val="286AB2"/>
            <w:sz w:val="21"/>
            <w:szCs w:val="21"/>
            <w:u w:val="single"/>
            <w:bdr w:val="none" w:sz="0" w:space="0" w:color="auto" w:frame="1"/>
          </w:rPr>
          <w:t>previous article</w:t>
        </w:r>
      </w:hyperlink>
      <w:r w:rsidRPr="007C4BCE">
        <w:rPr>
          <w:rFonts w:ascii="Arial" w:eastAsia="Times New Roman" w:hAnsi="Arial" w:cs="Arial"/>
          <w:color w:val="000000"/>
          <w:sz w:val="21"/>
          <w:szCs w:val="21"/>
        </w:rPr>
        <w:t>, we covered useful preparation steps for your Continuous Delivery implementation, including defining your pipeline phases, preconditions and required approvals, owners and access control requirements, resource requirements such as number of concurrent build machines, identifying which phases can be run in parallel for speedup, and more.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xml:space="preserve">Here, we will discuss how to put </w:t>
      </w:r>
      <w:proofErr w:type="gramStart"/>
      <w:r w:rsidRPr="007C4BCE">
        <w:rPr>
          <w:rFonts w:ascii="Arial" w:eastAsia="Times New Roman" w:hAnsi="Arial" w:cs="Arial"/>
          <w:color w:val="000000"/>
          <w:sz w:val="21"/>
          <w:szCs w:val="21"/>
        </w:rPr>
        <w:t>a number of</w:t>
      </w:r>
      <w:proofErr w:type="gramEnd"/>
      <w:r w:rsidRPr="007C4BCE">
        <w:rPr>
          <w:rFonts w:ascii="Arial" w:eastAsia="Times New Roman" w:hAnsi="Arial" w:cs="Arial"/>
          <w:color w:val="000000"/>
          <w:sz w:val="21"/>
          <w:szCs w:val="21"/>
        </w:rPr>
        <w:t xml:space="preserve"> these recommendations into practice in a concrete setting, namely setting up a delivery pipeline in </w:t>
      </w:r>
      <w:hyperlink r:id="rId14" w:history="1">
        <w:r w:rsidRPr="007C4BCE">
          <w:rPr>
            <w:rFonts w:ascii="Arial" w:eastAsia="Times New Roman" w:hAnsi="Arial" w:cs="Arial"/>
            <w:color w:val="286AB2"/>
            <w:sz w:val="21"/>
            <w:szCs w:val="21"/>
            <w:u w:val="single"/>
            <w:bdr w:val="none" w:sz="0" w:space="0" w:color="auto" w:frame="1"/>
          </w:rPr>
          <w:t>Jenkins</w:t>
        </w:r>
      </w:hyperlink>
      <w:r w:rsidRPr="007C4BCE">
        <w:rPr>
          <w:rFonts w:ascii="Arial" w:eastAsia="Times New Roman" w:hAnsi="Arial" w:cs="Arial"/>
          <w:color w:val="000000"/>
          <w:sz w:val="21"/>
          <w:szCs w:val="21"/>
        </w:rPr>
        <w:t>. Many of the steps we will present carry over to other Continuous Integration (CI) and orchestration tools, and there are analogous extensions or core features for many of the plugins we will introduce, too.</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xml:space="preserve">We are </w:t>
      </w:r>
      <w:proofErr w:type="spellStart"/>
      <w:r w:rsidRPr="007C4BCE">
        <w:rPr>
          <w:rFonts w:ascii="Arial" w:eastAsia="Times New Roman" w:hAnsi="Arial" w:cs="Arial"/>
          <w:color w:val="000000"/>
          <w:sz w:val="21"/>
          <w:szCs w:val="21"/>
        </w:rPr>
        <w:t>focussing</w:t>
      </w:r>
      <w:proofErr w:type="spellEnd"/>
      <w:r w:rsidRPr="007C4BCE">
        <w:rPr>
          <w:rFonts w:ascii="Arial" w:eastAsia="Times New Roman" w:hAnsi="Arial" w:cs="Arial"/>
          <w:color w:val="000000"/>
          <w:sz w:val="21"/>
          <w:szCs w:val="21"/>
        </w:rPr>
        <w:t xml:space="preserve"> here on Jenkins, however, because it is the most widely-used Continuous Integration server out there. Even if you are using different CI servers or services in your environment, it should be relatively easy to experiment with the steps we will cover in a “sandbox” Jenkins installation, before carrying them over to your own CI environment.</w:t>
      </w:r>
    </w:p>
    <w:p w:rsidR="007C4BCE" w:rsidRPr="007C4BCE" w:rsidRDefault="007C4BCE" w:rsidP="007C4BCE">
      <w:pPr>
        <w:shd w:val="clear" w:color="auto" w:fill="FFFFFF"/>
        <w:spacing w:after="150" w:line="360" w:lineRule="atLeast"/>
        <w:outlineLvl w:val="1"/>
        <w:rPr>
          <w:rFonts w:ascii="Georgia" w:eastAsia="Times New Roman" w:hAnsi="Georgia" w:cs="Arial"/>
          <w:color w:val="222222"/>
          <w:sz w:val="30"/>
          <w:szCs w:val="30"/>
        </w:rPr>
      </w:pPr>
      <w:r w:rsidRPr="007C4BCE">
        <w:rPr>
          <w:rFonts w:ascii="Georgia" w:eastAsia="Times New Roman" w:hAnsi="Georgia" w:cs="Arial"/>
          <w:color w:val="222222"/>
          <w:sz w:val="30"/>
          <w:szCs w:val="30"/>
        </w:rPr>
        <w:t>Prerequisites</w:t>
      </w:r>
    </w:p>
    <w:p w:rsidR="007C4BCE" w:rsidRPr="007C4BCE" w:rsidRDefault="007C4BCE" w:rsidP="007C4BCE">
      <w:pPr>
        <w:shd w:val="clear" w:color="auto" w:fill="F7F7F7"/>
        <w:spacing w:after="225" w:line="315" w:lineRule="atLeast"/>
        <w:rPr>
          <w:rFonts w:ascii="Arial" w:eastAsia="Times New Roman" w:hAnsi="Arial" w:cs="Arial"/>
          <w:b/>
          <w:bCs/>
          <w:color w:val="000000"/>
          <w:sz w:val="21"/>
          <w:szCs w:val="21"/>
        </w:rPr>
      </w:pPr>
      <w:r w:rsidRPr="007C4BCE">
        <w:rPr>
          <w:rFonts w:ascii="Arial" w:eastAsia="Times New Roman" w:hAnsi="Arial" w:cs="Arial"/>
          <w:b/>
          <w:bCs/>
          <w:color w:val="000000"/>
          <w:sz w:val="21"/>
          <w:szCs w:val="21"/>
        </w:rPr>
        <w:t>Related Vendor Content</w:t>
      </w:r>
    </w:p>
    <w:p w:rsidR="007C4BCE" w:rsidRPr="007C4BCE" w:rsidRDefault="007C4BCE" w:rsidP="007C4BCE">
      <w:pPr>
        <w:shd w:val="clear" w:color="auto" w:fill="F7F7F7"/>
        <w:spacing w:after="0" w:line="216" w:lineRule="atLeast"/>
        <w:outlineLvl w:val="2"/>
        <w:rPr>
          <w:rFonts w:ascii="Arial" w:eastAsia="Times New Roman" w:hAnsi="Arial" w:cs="Arial"/>
          <w:color w:val="222222"/>
          <w:sz w:val="18"/>
          <w:szCs w:val="18"/>
        </w:rPr>
      </w:pPr>
      <w:hyperlink r:id="rId15" w:history="1">
        <w:r w:rsidRPr="007C4BCE">
          <w:rPr>
            <w:rFonts w:ascii="Arial" w:eastAsia="Times New Roman" w:hAnsi="Arial" w:cs="Arial"/>
            <w:b/>
            <w:bCs/>
            <w:color w:val="170000"/>
            <w:sz w:val="18"/>
            <w:szCs w:val="18"/>
            <w:u w:val="single"/>
            <w:bdr w:val="none" w:sz="0" w:space="0" w:color="auto" w:frame="1"/>
          </w:rPr>
          <w:t>Top 10 Agile Techniques Every Team Should Know</w:t>
        </w:r>
      </w:hyperlink>
    </w:p>
    <w:p w:rsidR="007C4BCE" w:rsidRPr="007C4BCE" w:rsidRDefault="007C4BCE" w:rsidP="007C4BCE">
      <w:pPr>
        <w:shd w:val="clear" w:color="auto" w:fill="F7F7F7"/>
        <w:spacing w:after="0" w:line="216" w:lineRule="atLeast"/>
        <w:outlineLvl w:val="2"/>
        <w:rPr>
          <w:rFonts w:ascii="Arial" w:eastAsia="Times New Roman" w:hAnsi="Arial" w:cs="Arial"/>
          <w:color w:val="222222"/>
          <w:sz w:val="18"/>
          <w:szCs w:val="18"/>
        </w:rPr>
      </w:pPr>
      <w:hyperlink r:id="rId16" w:tgtFrame="_blank" w:history="1">
        <w:r w:rsidRPr="007C4BCE">
          <w:rPr>
            <w:rFonts w:ascii="Arial" w:eastAsia="Times New Roman" w:hAnsi="Arial" w:cs="Arial"/>
            <w:b/>
            <w:bCs/>
            <w:color w:val="170000"/>
            <w:sz w:val="18"/>
            <w:szCs w:val="18"/>
            <w:u w:val="single"/>
            <w:bdr w:val="none" w:sz="0" w:space="0" w:color="auto" w:frame="1"/>
          </w:rPr>
          <w:t>Top 10 Java Performance Problems</w:t>
        </w:r>
      </w:hyperlink>
    </w:p>
    <w:p w:rsidR="007C4BCE" w:rsidRPr="007C4BCE" w:rsidRDefault="007C4BCE" w:rsidP="007C4BCE">
      <w:pPr>
        <w:shd w:val="clear" w:color="auto" w:fill="F7F7F7"/>
        <w:spacing w:after="0" w:line="216" w:lineRule="atLeast"/>
        <w:outlineLvl w:val="2"/>
        <w:rPr>
          <w:rFonts w:ascii="Arial" w:eastAsia="Times New Roman" w:hAnsi="Arial" w:cs="Arial"/>
          <w:color w:val="222222"/>
          <w:sz w:val="18"/>
          <w:szCs w:val="18"/>
        </w:rPr>
      </w:pPr>
      <w:hyperlink r:id="rId17" w:tgtFrame="_blank" w:history="1">
        <w:r w:rsidRPr="007C4BCE">
          <w:rPr>
            <w:rFonts w:ascii="Arial" w:eastAsia="Times New Roman" w:hAnsi="Arial" w:cs="Arial"/>
            <w:b/>
            <w:bCs/>
            <w:color w:val="170000"/>
            <w:sz w:val="18"/>
            <w:szCs w:val="18"/>
            <w:u w:val="single"/>
            <w:bdr w:val="none" w:sz="0" w:space="0" w:color="auto" w:frame="1"/>
          </w:rPr>
          <w:t>Top 10 AWS Cloud Security Risks</w:t>
        </w:r>
      </w:hyperlink>
    </w:p>
    <w:p w:rsidR="007C4BCE" w:rsidRPr="007C4BCE" w:rsidRDefault="007C4BCE" w:rsidP="007C4BCE">
      <w:pPr>
        <w:shd w:val="clear" w:color="auto" w:fill="F7F7F7"/>
        <w:spacing w:after="0" w:line="216" w:lineRule="atLeast"/>
        <w:outlineLvl w:val="2"/>
        <w:rPr>
          <w:rFonts w:ascii="Arial" w:eastAsia="Times New Roman" w:hAnsi="Arial" w:cs="Arial"/>
          <w:color w:val="222222"/>
          <w:sz w:val="18"/>
          <w:szCs w:val="18"/>
        </w:rPr>
      </w:pPr>
      <w:hyperlink r:id="rId18" w:history="1">
        <w:proofErr w:type="spellStart"/>
        <w:r w:rsidRPr="007C4BCE">
          <w:rPr>
            <w:rFonts w:ascii="Arial" w:eastAsia="Times New Roman" w:hAnsi="Arial" w:cs="Arial"/>
            <w:b/>
            <w:bCs/>
            <w:color w:val="170000"/>
            <w:sz w:val="18"/>
            <w:szCs w:val="18"/>
            <w:u w:val="single"/>
            <w:bdr w:val="none" w:sz="0" w:space="0" w:color="auto" w:frame="1"/>
          </w:rPr>
          <w:t>Verticles</w:t>
        </w:r>
        <w:proofErr w:type="spellEnd"/>
        <w:r w:rsidRPr="007C4BCE">
          <w:rPr>
            <w:rFonts w:ascii="Arial" w:eastAsia="Times New Roman" w:hAnsi="Arial" w:cs="Arial"/>
            <w:b/>
            <w:bCs/>
            <w:color w:val="170000"/>
            <w:sz w:val="18"/>
            <w:szCs w:val="18"/>
            <w:u w:val="single"/>
            <w:bdr w:val="none" w:sz="0" w:space="0" w:color="auto" w:frame="1"/>
          </w:rPr>
          <w:t xml:space="preserve">, </w:t>
        </w:r>
        <w:proofErr w:type="spellStart"/>
        <w:r w:rsidRPr="007C4BCE">
          <w:rPr>
            <w:rFonts w:ascii="Arial" w:eastAsia="Times New Roman" w:hAnsi="Arial" w:cs="Arial"/>
            <w:b/>
            <w:bCs/>
            <w:color w:val="170000"/>
            <w:sz w:val="18"/>
            <w:szCs w:val="18"/>
            <w:u w:val="single"/>
            <w:bdr w:val="none" w:sz="0" w:space="0" w:color="auto" w:frame="1"/>
          </w:rPr>
          <w:t>EventBus</w:t>
        </w:r>
        <w:proofErr w:type="spellEnd"/>
        <w:r w:rsidRPr="007C4BCE">
          <w:rPr>
            <w:rFonts w:ascii="Arial" w:eastAsia="Times New Roman" w:hAnsi="Arial" w:cs="Arial"/>
            <w:b/>
            <w:bCs/>
            <w:color w:val="170000"/>
            <w:sz w:val="18"/>
            <w:szCs w:val="18"/>
            <w:u w:val="single"/>
            <w:bdr w:val="none" w:sz="0" w:space="0" w:color="auto" w:frame="1"/>
          </w:rPr>
          <w:t xml:space="preserve">, Reactive systems from Red Hat Developers. Download </w:t>
        </w:r>
        <w:proofErr w:type="spellStart"/>
        <w:r w:rsidRPr="007C4BCE">
          <w:rPr>
            <w:rFonts w:ascii="Arial" w:eastAsia="Times New Roman" w:hAnsi="Arial" w:cs="Arial"/>
            <w:b/>
            <w:bCs/>
            <w:color w:val="170000"/>
            <w:sz w:val="18"/>
            <w:szCs w:val="18"/>
            <w:u w:val="single"/>
            <w:bdr w:val="none" w:sz="0" w:space="0" w:color="auto" w:frame="1"/>
          </w:rPr>
          <w:t>Vert.x</w:t>
        </w:r>
        <w:proofErr w:type="spellEnd"/>
        <w:r w:rsidRPr="007C4BCE">
          <w:rPr>
            <w:rFonts w:ascii="Arial" w:eastAsia="Times New Roman" w:hAnsi="Arial" w:cs="Arial"/>
            <w:b/>
            <w:bCs/>
            <w:color w:val="170000"/>
            <w:sz w:val="18"/>
            <w:szCs w:val="18"/>
            <w:u w:val="single"/>
            <w:bdr w:val="none" w:sz="0" w:space="0" w:color="auto" w:frame="1"/>
          </w:rPr>
          <w:t xml:space="preserve"> Cheat Sheet now.</w:t>
        </w:r>
      </w:hyperlink>
    </w:p>
    <w:p w:rsidR="007C4BCE" w:rsidRPr="007C4BCE" w:rsidRDefault="007C4BCE" w:rsidP="007C4BCE">
      <w:pPr>
        <w:shd w:val="clear" w:color="auto" w:fill="F7F7F7"/>
        <w:spacing w:after="0" w:line="216" w:lineRule="atLeast"/>
        <w:outlineLvl w:val="2"/>
        <w:rPr>
          <w:rFonts w:ascii="Arial" w:eastAsia="Times New Roman" w:hAnsi="Arial" w:cs="Arial"/>
          <w:color w:val="222222"/>
          <w:sz w:val="18"/>
          <w:szCs w:val="18"/>
        </w:rPr>
      </w:pPr>
      <w:hyperlink r:id="rId19" w:tgtFrame="_blank" w:history="1">
        <w:r w:rsidRPr="007C4BCE">
          <w:rPr>
            <w:rFonts w:ascii="Arial" w:eastAsia="Times New Roman" w:hAnsi="Arial" w:cs="Arial"/>
            <w:b/>
            <w:bCs/>
            <w:color w:val="170000"/>
            <w:sz w:val="18"/>
            <w:szCs w:val="18"/>
            <w:u w:val="single"/>
            <w:bdr w:val="none" w:sz="0" w:space="0" w:color="auto" w:frame="1"/>
          </w:rPr>
          <w:t>Addressing Threats to your Infrastructure with Threat Modeling, Incident Command &amp; DDoS Mitigation</w:t>
        </w:r>
      </w:hyperlink>
    </w:p>
    <w:p w:rsidR="007C4BCE" w:rsidRPr="007C4BCE" w:rsidRDefault="007C4BCE" w:rsidP="007C4BCE">
      <w:pPr>
        <w:shd w:val="clear" w:color="auto" w:fill="FFFFFF"/>
        <w:spacing w:after="225" w:line="315" w:lineRule="atLeast"/>
        <w:rPr>
          <w:rFonts w:ascii="Arial" w:eastAsia="Times New Roman" w:hAnsi="Arial" w:cs="Arial"/>
          <w:b/>
          <w:bCs/>
          <w:color w:val="000000"/>
          <w:sz w:val="21"/>
          <w:szCs w:val="21"/>
        </w:rPr>
      </w:pPr>
      <w:r w:rsidRPr="007C4BCE">
        <w:rPr>
          <w:rFonts w:ascii="Arial" w:eastAsia="Times New Roman" w:hAnsi="Arial" w:cs="Arial"/>
          <w:b/>
          <w:bCs/>
          <w:color w:val="000000"/>
          <w:sz w:val="21"/>
          <w:szCs w:val="21"/>
        </w:rPr>
        <w:t>Related Sponsor</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0000FF"/>
          <w:sz w:val="21"/>
          <w:szCs w:val="21"/>
          <w:bdr w:val="none" w:sz="0" w:space="0" w:color="auto" w:frame="1"/>
        </w:rPr>
        <w:lastRenderedPageBreak/>
        <w:drawing>
          <wp:inline distT="0" distB="0" distL="0" distR="0" wp14:anchorId="5203F92D" wp14:editId="23620515">
            <wp:extent cx="1295400" cy="609600"/>
            <wp:effectExtent l="0" t="0" r="0" b="0"/>
            <wp:docPr id="3" name="Picture 3" descr="https://cdn.infoq.com/statics_s1_20170510-0410/resource/sponsorship/featuredcategory/6188/Fastly-Logo-052017-2-RSB.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nfoq.com/statics_s1_20170510-0410/resource/sponsorship/featuredcategory/6188/Fastly-Logo-052017-2-RSB.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5400" cy="609600"/>
                    </a:xfrm>
                    <a:prstGeom prst="rect">
                      <a:avLst/>
                    </a:prstGeom>
                    <a:noFill/>
                    <a:ln>
                      <a:noFill/>
                    </a:ln>
                  </pic:spPr>
                </pic:pic>
              </a:graphicData>
            </a:graphic>
          </wp:inline>
        </w:drawing>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w:t>
      </w:r>
    </w:p>
    <w:p w:rsidR="007C4BCE" w:rsidRPr="007C4BCE" w:rsidRDefault="007C4BCE" w:rsidP="007C4BCE">
      <w:pPr>
        <w:shd w:val="clear" w:color="auto" w:fill="FFFFFF"/>
        <w:spacing w:line="315" w:lineRule="atLeast"/>
        <w:rPr>
          <w:rFonts w:ascii="Arial" w:eastAsia="Times New Roman" w:hAnsi="Arial" w:cs="Arial"/>
          <w:color w:val="000000"/>
          <w:sz w:val="21"/>
          <w:szCs w:val="21"/>
        </w:rPr>
      </w:pPr>
      <w:proofErr w:type="spellStart"/>
      <w:r w:rsidRPr="007C4BCE">
        <w:rPr>
          <w:rFonts w:ascii="Arial" w:eastAsia="Times New Roman" w:hAnsi="Arial" w:cs="Arial"/>
          <w:color w:val="000000"/>
          <w:sz w:val="21"/>
          <w:szCs w:val="21"/>
        </w:rPr>
        <w:t>Fastly’s</w:t>
      </w:r>
      <w:proofErr w:type="spellEnd"/>
      <w:r w:rsidRPr="007C4BCE">
        <w:rPr>
          <w:rFonts w:ascii="Arial" w:eastAsia="Times New Roman" w:hAnsi="Arial" w:cs="Arial"/>
          <w:color w:val="000000"/>
          <w:sz w:val="21"/>
          <w:szCs w:val="21"/>
        </w:rPr>
        <w:t xml:space="preserve"> edge cloud platform powers secure, fast and reliable online experiences for the world’s most popular digital businesses. </w:t>
      </w:r>
      <w:hyperlink r:id="rId22" w:tgtFrame="_blank" w:history="1">
        <w:r w:rsidRPr="007C4BCE">
          <w:rPr>
            <w:rFonts w:ascii="Arial" w:eastAsia="Times New Roman" w:hAnsi="Arial" w:cs="Arial"/>
            <w:b/>
            <w:bCs/>
            <w:color w:val="0000FF"/>
            <w:sz w:val="21"/>
            <w:szCs w:val="21"/>
            <w:u w:val="single"/>
            <w:bdr w:val="none" w:sz="0" w:space="0" w:color="auto" w:frame="1"/>
          </w:rPr>
          <w:t>See for yourself.</w:t>
        </w:r>
      </w:hyperlink>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Before diving into building our delivery pipeline with Jenkins, we need to discuss two important prerequisites: that our pipeline, or at least the part of the pipeline that we are looking to implement here (going all the way to Production may not be the most sensible initial goal), is</w:t>
      </w:r>
    </w:p>
    <w:p w:rsidR="007C4BCE" w:rsidRPr="007C4BCE" w:rsidRDefault="007C4BCE" w:rsidP="007C4BCE">
      <w:pPr>
        <w:numPr>
          <w:ilvl w:val="0"/>
          <w:numId w:val="2"/>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Predictable and standardized, i.e. that the steps and phases we want to run each time the pipeline is triggered are the same</w:t>
      </w:r>
    </w:p>
    <w:p w:rsidR="007C4BCE" w:rsidRPr="007C4BCE" w:rsidRDefault="007C4BCE" w:rsidP="007C4BCE">
      <w:pPr>
        <w:numPr>
          <w:ilvl w:val="0"/>
          <w:numId w:val="2"/>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Largely automated. We will cover ways to handle manual approvals to “bless” a certain build, but that is about it.</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If the current release process does not display these characteristics, i.e. every release ends up being a little bit different, or there are still many manual steps (reviewing test plans, preparing target environments) that are required, building a pipeline via a Continuous Integration tool or generic automation orchestrator may not be the most appropriate step at this point.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It is probably advisable to first increase the level of standardization and automation, and to look at tools such as </w:t>
      </w:r>
      <w:hyperlink r:id="rId23" w:history="1">
        <w:r w:rsidRPr="007C4BCE">
          <w:rPr>
            <w:rFonts w:ascii="Arial" w:eastAsia="Times New Roman" w:hAnsi="Arial" w:cs="Arial"/>
            <w:color w:val="286AB2"/>
            <w:sz w:val="21"/>
            <w:szCs w:val="21"/>
            <w:u w:val="single"/>
            <w:bdr w:val="none" w:sz="0" w:space="0" w:color="auto" w:frame="1"/>
          </w:rPr>
          <w:t>XL Release</w:t>
        </w:r>
      </w:hyperlink>
      <w:r w:rsidRPr="007C4BCE">
        <w:rPr>
          <w:rFonts w:ascii="Arial" w:eastAsia="Times New Roman" w:hAnsi="Arial" w:cs="Arial"/>
          <w:color w:val="000000"/>
          <w:sz w:val="21"/>
          <w:szCs w:val="21"/>
        </w:rPr>
        <w:t> in the “release coordination” or “Continuous Delivery release management” category to help with that.</w:t>
      </w:r>
    </w:p>
    <w:p w:rsidR="007C4BCE" w:rsidRPr="007C4BCE" w:rsidRDefault="007C4BCE" w:rsidP="007C4BCE">
      <w:pPr>
        <w:shd w:val="clear" w:color="auto" w:fill="FFFFFF"/>
        <w:spacing w:after="150" w:line="360" w:lineRule="atLeast"/>
        <w:outlineLvl w:val="1"/>
        <w:rPr>
          <w:rFonts w:ascii="Georgia" w:eastAsia="Times New Roman" w:hAnsi="Georgia" w:cs="Arial"/>
          <w:color w:val="222222"/>
          <w:sz w:val="30"/>
          <w:szCs w:val="30"/>
        </w:rPr>
      </w:pPr>
      <w:r w:rsidRPr="007C4BCE">
        <w:rPr>
          <w:rFonts w:ascii="Georgia" w:eastAsia="Times New Roman" w:hAnsi="Georgia" w:cs="Arial"/>
          <w:color w:val="222222"/>
          <w:sz w:val="30"/>
          <w:szCs w:val="30"/>
        </w:rPr>
        <w:t>What We Will Cover</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We will cover the following topics to help build your delivery pipeline:</w:t>
      </w:r>
    </w:p>
    <w:p w:rsidR="007C4BCE" w:rsidRPr="007C4BCE" w:rsidRDefault="007C4BCE" w:rsidP="007C4BCE">
      <w:pPr>
        <w:numPr>
          <w:ilvl w:val="0"/>
          <w:numId w:val="3"/>
        </w:numPr>
        <w:shd w:val="clear" w:color="auto" w:fill="FFFFFF"/>
        <w:spacing w:after="0" w:line="315" w:lineRule="atLeast"/>
        <w:ind w:left="150"/>
        <w:rPr>
          <w:rFonts w:ascii="Arial" w:eastAsia="Times New Roman" w:hAnsi="Arial" w:cs="Arial"/>
          <w:color w:val="000000"/>
          <w:sz w:val="21"/>
          <w:szCs w:val="21"/>
        </w:rPr>
      </w:pPr>
      <w:hyperlink r:id="rId24" w:anchor="_Toc1" w:history="1">
        <w:r w:rsidRPr="007C4BCE">
          <w:rPr>
            <w:rFonts w:ascii="Arial" w:eastAsia="Times New Roman" w:hAnsi="Arial" w:cs="Arial"/>
            <w:color w:val="286AB2"/>
            <w:sz w:val="21"/>
            <w:szCs w:val="21"/>
            <w:u w:val="single"/>
            <w:bdr w:val="none" w:sz="0" w:space="0" w:color="auto" w:frame="1"/>
          </w:rPr>
          <w:t>Ensuring reproducible builds</w:t>
        </w:r>
      </w:hyperlink>
    </w:p>
    <w:p w:rsidR="007C4BCE" w:rsidRPr="007C4BCE" w:rsidRDefault="007C4BCE" w:rsidP="007C4BCE">
      <w:pPr>
        <w:numPr>
          <w:ilvl w:val="0"/>
          <w:numId w:val="3"/>
        </w:numPr>
        <w:shd w:val="clear" w:color="auto" w:fill="FFFFFF"/>
        <w:spacing w:after="0" w:line="315" w:lineRule="atLeast"/>
        <w:ind w:left="150"/>
        <w:rPr>
          <w:rFonts w:ascii="Arial" w:eastAsia="Times New Roman" w:hAnsi="Arial" w:cs="Arial"/>
          <w:color w:val="000000"/>
          <w:sz w:val="21"/>
          <w:szCs w:val="21"/>
        </w:rPr>
      </w:pPr>
      <w:hyperlink r:id="rId25" w:anchor="_Toc2" w:history="1">
        <w:r w:rsidRPr="007C4BCE">
          <w:rPr>
            <w:rFonts w:ascii="Arial" w:eastAsia="Times New Roman" w:hAnsi="Arial" w:cs="Arial"/>
            <w:color w:val="286AB2"/>
            <w:sz w:val="21"/>
            <w:szCs w:val="21"/>
            <w:u w:val="single"/>
            <w:bdr w:val="none" w:sz="0" w:space="0" w:color="auto" w:frame="1"/>
          </w:rPr>
          <w:t>Sharing build artifacts throughout the pipeline</w:t>
        </w:r>
      </w:hyperlink>
    </w:p>
    <w:p w:rsidR="007C4BCE" w:rsidRPr="007C4BCE" w:rsidRDefault="007C4BCE" w:rsidP="007C4BCE">
      <w:pPr>
        <w:numPr>
          <w:ilvl w:val="0"/>
          <w:numId w:val="3"/>
        </w:numPr>
        <w:shd w:val="clear" w:color="auto" w:fill="FFFFFF"/>
        <w:spacing w:after="0" w:line="315" w:lineRule="atLeast"/>
        <w:ind w:left="150"/>
        <w:rPr>
          <w:rFonts w:ascii="Arial" w:eastAsia="Times New Roman" w:hAnsi="Arial" w:cs="Arial"/>
          <w:color w:val="000000"/>
          <w:sz w:val="21"/>
          <w:szCs w:val="21"/>
        </w:rPr>
      </w:pPr>
      <w:hyperlink r:id="rId26" w:anchor="_Toc3" w:history="1">
        <w:r w:rsidRPr="007C4BCE">
          <w:rPr>
            <w:rFonts w:ascii="Arial" w:eastAsia="Times New Roman" w:hAnsi="Arial" w:cs="Arial"/>
            <w:color w:val="286AB2"/>
            <w:sz w:val="21"/>
            <w:szCs w:val="21"/>
            <w:u w:val="single"/>
            <w:bdr w:val="none" w:sz="0" w:space="0" w:color="auto" w:frame="1"/>
          </w:rPr>
          <w:t>Choosing the right granularity for each job</w:t>
        </w:r>
      </w:hyperlink>
    </w:p>
    <w:p w:rsidR="007C4BCE" w:rsidRPr="007C4BCE" w:rsidRDefault="007C4BCE" w:rsidP="007C4BCE">
      <w:pPr>
        <w:numPr>
          <w:ilvl w:val="0"/>
          <w:numId w:val="3"/>
        </w:numPr>
        <w:shd w:val="clear" w:color="auto" w:fill="FFFFFF"/>
        <w:spacing w:after="0" w:line="315" w:lineRule="atLeast"/>
        <w:ind w:left="150"/>
        <w:rPr>
          <w:rFonts w:ascii="Arial" w:eastAsia="Times New Roman" w:hAnsi="Arial" w:cs="Arial"/>
          <w:color w:val="000000"/>
          <w:sz w:val="21"/>
          <w:szCs w:val="21"/>
        </w:rPr>
      </w:pPr>
      <w:hyperlink r:id="rId27" w:anchor="_Toc4" w:history="1">
        <w:r w:rsidRPr="007C4BCE">
          <w:rPr>
            <w:rFonts w:ascii="Arial" w:eastAsia="Times New Roman" w:hAnsi="Arial" w:cs="Arial"/>
            <w:color w:val="286AB2"/>
            <w:sz w:val="21"/>
            <w:szCs w:val="21"/>
            <w:u w:val="single"/>
            <w:bdr w:val="none" w:sz="0" w:space="0" w:color="auto" w:frame="1"/>
          </w:rPr>
          <w:t>Parallelizing and joining jobs</w:t>
        </w:r>
      </w:hyperlink>
    </w:p>
    <w:p w:rsidR="007C4BCE" w:rsidRPr="007C4BCE" w:rsidRDefault="007C4BCE" w:rsidP="007C4BCE">
      <w:pPr>
        <w:numPr>
          <w:ilvl w:val="0"/>
          <w:numId w:val="3"/>
        </w:numPr>
        <w:shd w:val="clear" w:color="auto" w:fill="FFFFFF"/>
        <w:spacing w:after="0" w:line="315" w:lineRule="atLeast"/>
        <w:ind w:left="150"/>
        <w:rPr>
          <w:rFonts w:ascii="Arial" w:eastAsia="Times New Roman" w:hAnsi="Arial" w:cs="Arial"/>
          <w:color w:val="000000"/>
          <w:sz w:val="21"/>
          <w:szCs w:val="21"/>
        </w:rPr>
      </w:pPr>
      <w:hyperlink r:id="rId28" w:anchor="_Toc5" w:history="1">
        <w:r w:rsidRPr="007C4BCE">
          <w:rPr>
            <w:rFonts w:ascii="Arial" w:eastAsia="Times New Roman" w:hAnsi="Arial" w:cs="Arial"/>
            <w:color w:val="286AB2"/>
            <w:sz w:val="21"/>
            <w:szCs w:val="21"/>
            <w:u w:val="single"/>
            <w:bdr w:val="none" w:sz="0" w:space="0" w:color="auto" w:frame="1"/>
          </w:rPr>
          <w:t>Gates and approvals</w:t>
        </w:r>
      </w:hyperlink>
    </w:p>
    <w:p w:rsidR="007C4BCE" w:rsidRPr="007C4BCE" w:rsidRDefault="007C4BCE" w:rsidP="007C4BCE">
      <w:pPr>
        <w:numPr>
          <w:ilvl w:val="0"/>
          <w:numId w:val="3"/>
        </w:numPr>
        <w:shd w:val="clear" w:color="auto" w:fill="FFFFFF"/>
        <w:spacing w:after="0" w:line="315" w:lineRule="atLeast"/>
        <w:ind w:left="150"/>
        <w:rPr>
          <w:rFonts w:ascii="Arial" w:eastAsia="Times New Roman" w:hAnsi="Arial" w:cs="Arial"/>
          <w:color w:val="000000"/>
          <w:sz w:val="21"/>
          <w:szCs w:val="21"/>
        </w:rPr>
      </w:pPr>
      <w:hyperlink r:id="rId29" w:anchor="_Toc6" w:history="1">
        <w:r w:rsidRPr="007C4BCE">
          <w:rPr>
            <w:rFonts w:ascii="Arial" w:eastAsia="Times New Roman" w:hAnsi="Arial" w:cs="Arial"/>
            <w:color w:val="286AB2"/>
            <w:sz w:val="21"/>
            <w:szCs w:val="21"/>
            <w:u w:val="single"/>
            <w:bdr w:val="none" w:sz="0" w:space="0" w:color="auto" w:frame="1"/>
          </w:rPr>
          <w:t>Visualizing the pipeline</w:t>
        </w:r>
      </w:hyperlink>
    </w:p>
    <w:p w:rsidR="007C4BCE" w:rsidRPr="007C4BCE" w:rsidRDefault="007C4BCE" w:rsidP="007C4BCE">
      <w:pPr>
        <w:numPr>
          <w:ilvl w:val="0"/>
          <w:numId w:val="3"/>
        </w:numPr>
        <w:shd w:val="clear" w:color="auto" w:fill="FFFFFF"/>
        <w:spacing w:after="0" w:line="315" w:lineRule="atLeast"/>
        <w:ind w:left="150"/>
        <w:rPr>
          <w:rFonts w:ascii="Arial" w:eastAsia="Times New Roman" w:hAnsi="Arial" w:cs="Arial"/>
          <w:color w:val="000000"/>
          <w:sz w:val="21"/>
          <w:szCs w:val="21"/>
        </w:rPr>
      </w:pPr>
      <w:hyperlink r:id="rId30" w:anchor="_Toc7" w:history="1">
        <w:r w:rsidRPr="007C4BCE">
          <w:rPr>
            <w:rFonts w:ascii="Arial" w:eastAsia="Times New Roman" w:hAnsi="Arial" w:cs="Arial"/>
            <w:color w:val="286AB2"/>
            <w:sz w:val="21"/>
            <w:szCs w:val="21"/>
            <w:u w:val="single"/>
            <w:bdr w:val="none" w:sz="0" w:space="0" w:color="auto" w:frame="1"/>
          </w:rPr>
          <w:t>Organizing and securing jobs</w:t>
        </w:r>
      </w:hyperlink>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Our example project</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proofErr w:type="gramStart"/>
      <w:r w:rsidRPr="007C4BCE">
        <w:rPr>
          <w:rFonts w:ascii="Arial" w:eastAsia="Times New Roman" w:hAnsi="Arial" w:cs="Arial"/>
          <w:color w:val="000000"/>
          <w:sz w:val="21"/>
          <w:szCs w:val="21"/>
        </w:rPr>
        <w:t>In order to</w:t>
      </w:r>
      <w:proofErr w:type="gramEnd"/>
      <w:r w:rsidRPr="007C4BCE">
        <w:rPr>
          <w:rFonts w:ascii="Arial" w:eastAsia="Times New Roman" w:hAnsi="Arial" w:cs="Arial"/>
          <w:color w:val="000000"/>
          <w:sz w:val="21"/>
          <w:szCs w:val="21"/>
        </w:rPr>
        <w:t xml:space="preserve"> make some of the scenarios and approaches we will outline more tangible, we’ll base this discussion around a sample development project. Let’s assume we’re working on the server-side component of a mobile app for Android and iOS. Our delivery process for our application is as follows:</w:t>
      </w:r>
    </w:p>
    <w:p w:rsidR="007C4BCE" w:rsidRPr="007C4BCE" w:rsidRDefault="007C4BCE" w:rsidP="007C4BCE">
      <w:pPr>
        <w:numPr>
          <w:ilvl w:val="0"/>
          <w:numId w:val="4"/>
        </w:numPr>
        <w:shd w:val="clear" w:color="auto" w:fill="FFFFFF"/>
        <w:spacing w:after="0" w:line="315" w:lineRule="atLeast"/>
        <w:ind w:left="150"/>
        <w:rPr>
          <w:rFonts w:ascii="Arial" w:eastAsia="Times New Roman" w:hAnsi="Arial" w:cs="Arial"/>
          <w:color w:val="000000"/>
          <w:sz w:val="21"/>
          <w:szCs w:val="21"/>
        </w:rPr>
      </w:pPr>
      <w:r w:rsidRPr="007C4BCE">
        <w:rPr>
          <w:rFonts w:ascii="Arial" w:eastAsia="Times New Roman" w:hAnsi="Arial" w:cs="Arial"/>
          <w:color w:val="000000"/>
          <w:sz w:val="21"/>
          <w:szCs w:val="21"/>
        </w:rPr>
        <w:lastRenderedPageBreak/>
        <w:t>Whenever a code change is committed, we build the code and, if successful, package up the current version as a candidate version for release (</w:t>
      </w:r>
      <w:r w:rsidRPr="007C4BCE">
        <w:rPr>
          <w:rFonts w:ascii="Arial" w:eastAsia="Times New Roman" w:hAnsi="Arial" w:cs="Arial"/>
          <w:i/>
          <w:iCs/>
          <w:color w:val="000000"/>
          <w:sz w:val="21"/>
          <w:szCs w:val="21"/>
          <w:bdr w:val="none" w:sz="0" w:space="0" w:color="auto" w:frame="1"/>
        </w:rPr>
        <w:t>Basic Build &amp; Package</w:t>
      </w:r>
      <w:r w:rsidRPr="007C4BCE">
        <w:rPr>
          <w:rFonts w:ascii="Arial" w:eastAsia="Times New Roman" w:hAnsi="Arial" w:cs="Arial"/>
          <w:color w:val="000000"/>
          <w:sz w:val="21"/>
          <w:szCs w:val="21"/>
        </w:rPr>
        <w:t> job).</w:t>
      </w:r>
    </w:p>
    <w:p w:rsidR="007C4BCE" w:rsidRPr="007C4BCE" w:rsidRDefault="007C4BCE" w:rsidP="007C4BCE">
      <w:pPr>
        <w:numPr>
          <w:ilvl w:val="0"/>
          <w:numId w:val="4"/>
        </w:numPr>
        <w:shd w:val="clear" w:color="auto" w:fill="FFFFFF"/>
        <w:spacing w:after="0" w:line="315" w:lineRule="atLeast"/>
        <w:ind w:left="150"/>
        <w:rPr>
          <w:rFonts w:ascii="Arial" w:eastAsia="Times New Roman" w:hAnsi="Arial" w:cs="Arial"/>
          <w:color w:val="000000"/>
          <w:sz w:val="21"/>
          <w:szCs w:val="21"/>
        </w:rPr>
      </w:pPr>
      <w:r w:rsidRPr="007C4BCE">
        <w:rPr>
          <w:rFonts w:ascii="Arial" w:eastAsia="Times New Roman" w:hAnsi="Arial" w:cs="Arial"/>
          <w:color w:val="000000"/>
          <w:sz w:val="21"/>
          <w:szCs w:val="21"/>
        </w:rPr>
        <w:t>Now that we know that the code compiles and passes our unit tests, we trigger a code quality build that carries out a bunch of static analysis to verify code quality (</w:t>
      </w:r>
      <w:r w:rsidRPr="007C4BCE">
        <w:rPr>
          <w:rFonts w:ascii="Arial" w:eastAsia="Times New Roman" w:hAnsi="Arial" w:cs="Arial"/>
          <w:i/>
          <w:iCs/>
          <w:color w:val="000000"/>
          <w:sz w:val="21"/>
          <w:szCs w:val="21"/>
          <w:bdr w:val="none" w:sz="0" w:space="0" w:color="auto" w:frame="1"/>
        </w:rPr>
        <w:t>Static Code Quality Analysis</w:t>
      </w:r>
      <w:r w:rsidRPr="007C4BCE">
        <w:rPr>
          <w:rFonts w:ascii="Arial" w:eastAsia="Times New Roman" w:hAnsi="Arial" w:cs="Arial"/>
          <w:color w:val="000000"/>
          <w:sz w:val="21"/>
          <w:szCs w:val="21"/>
        </w:rPr>
        <w:t> job).</w:t>
      </w:r>
    </w:p>
    <w:p w:rsidR="007C4BCE" w:rsidRPr="007C4BCE" w:rsidRDefault="007C4BCE" w:rsidP="007C4BCE">
      <w:pPr>
        <w:numPr>
          <w:ilvl w:val="0"/>
          <w:numId w:val="4"/>
        </w:numPr>
        <w:shd w:val="clear" w:color="auto" w:fill="FFFFFF"/>
        <w:spacing w:after="0" w:line="315" w:lineRule="atLeast"/>
        <w:ind w:left="150"/>
        <w:rPr>
          <w:rFonts w:ascii="Arial" w:eastAsia="Times New Roman" w:hAnsi="Arial" w:cs="Arial"/>
          <w:color w:val="000000"/>
          <w:sz w:val="21"/>
          <w:szCs w:val="21"/>
        </w:rPr>
      </w:pPr>
      <w:r w:rsidRPr="007C4BCE">
        <w:rPr>
          <w:rFonts w:ascii="Arial" w:eastAsia="Times New Roman" w:hAnsi="Arial" w:cs="Arial"/>
          <w:color w:val="000000"/>
          <w:sz w:val="21"/>
          <w:szCs w:val="21"/>
        </w:rPr>
        <w:t>The static analysis can take quite some time, so in parallel we deploy the candidate version to two functional testing environments, one for the Android and one for the iOS app version, in preparation for testing (jobs </w:t>
      </w:r>
      <w:r w:rsidRPr="007C4BCE">
        <w:rPr>
          <w:rFonts w:ascii="Arial" w:eastAsia="Times New Roman" w:hAnsi="Arial" w:cs="Arial"/>
          <w:i/>
          <w:iCs/>
          <w:color w:val="000000"/>
          <w:sz w:val="21"/>
          <w:szCs w:val="21"/>
          <w:bdr w:val="none" w:sz="0" w:space="0" w:color="auto" w:frame="1"/>
        </w:rPr>
        <w:t xml:space="preserve">Deploy to Android </w:t>
      </w:r>
      <w:proofErr w:type="spellStart"/>
      <w:r w:rsidRPr="007C4BCE">
        <w:rPr>
          <w:rFonts w:ascii="Arial" w:eastAsia="Times New Roman" w:hAnsi="Arial" w:cs="Arial"/>
          <w:i/>
          <w:iCs/>
          <w:color w:val="000000"/>
          <w:sz w:val="21"/>
          <w:szCs w:val="21"/>
          <w:bdr w:val="none" w:sz="0" w:space="0" w:color="auto" w:frame="1"/>
        </w:rPr>
        <w:t>Func</w:t>
      </w:r>
      <w:proofErr w:type="spellEnd"/>
      <w:r w:rsidRPr="007C4BCE">
        <w:rPr>
          <w:rFonts w:ascii="Arial" w:eastAsia="Times New Roman" w:hAnsi="Arial" w:cs="Arial"/>
          <w:i/>
          <w:iCs/>
          <w:color w:val="000000"/>
          <w:sz w:val="21"/>
          <w:szCs w:val="21"/>
          <w:bdr w:val="none" w:sz="0" w:space="0" w:color="auto" w:frame="1"/>
        </w:rPr>
        <w:t xml:space="preserve"> Test </w:t>
      </w:r>
      <w:proofErr w:type="spellStart"/>
      <w:r w:rsidRPr="007C4BCE">
        <w:rPr>
          <w:rFonts w:ascii="Arial" w:eastAsia="Times New Roman" w:hAnsi="Arial" w:cs="Arial"/>
          <w:i/>
          <w:iCs/>
          <w:color w:val="000000"/>
          <w:sz w:val="21"/>
          <w:szCs w:val="21"/>
          <w:bdr w:val="none" w:sz="0" w:space="0" w:color="auto" w:frame="1"/>
        </w:rPr>
        <w:t>Env</w:t>
      </w:r>
      <w:proofErr w:type="spellEnd"/>
      <w:r w:rsidRPr="007C4BCE">
        <w:rPr>
          <w:rFonts w:ascii="Arial" w:eastAsia="Times New Roman" w:hAnsi="Arial" w:cs="Arial"/>
          <w:i/>
          <w:iCs/>
          <w:color w:val="000000"/>
          <w:sz w:val="21"/>
          <w:szCs w:val="21"/>
          <w:bdr w:val="none" w:sz="0" w:space="0" w:color="auto" w:frame="1"/>
        </w:rPr>
        <w:t> </w:t>
      </w:r>
      <w:r w:rsidRPr="007C4BCE">
        <w:rPr>
          <w:rFonts w:ascii="Arial" w:eastAsia="Times New Roman" w:hAnsi="Arial" w:cs="Arial"/>
          <w:color w:val="000000"/>
          <w:sz w:val="21"/>
          <w:szCs w:val="21"/>
        </w:rPr>
        <w:t>and </w:t>
      </w:r>
      <w:r w:rsidRPr="007C4BCE">
        <w:rPr>
          <w:rFonts w:ascii="Arial" w:eastAsia="Times New Roman" w:hAnsi="Arial" w:cs="Arial"/>
          <w:i/>
          <w:iCs/>
          <w:color w:val="000000"/>
          <w:sz w:val="21"/>
          <w:szCs w:val="21"/>
          <w:bdr w:val="none" w:sz="0" w:space="0" w:color="auto" w:frame="1"/>
        </w:rPr>
        <w:t xml:space="preserve">Deploy to iOS </w:t>
      </w:r>
      <w:proofErr w:type="spellStart"/>
      <w:r w:rsidRPr="007C4BCE">
        <w:rPr>
          <w:rFonts w:ascii="Arial" w:eastAsia="Times New Roman" w:hAnsi="Arial" w:cs="Arial"/>
          <w:i/>
          <w:iCs/>
          <w:color w:val="000000"/>
          <w:sz w:val="21"/>
          <w:szCs w:val="21"/>
          <w:bdr w:val="none" w:sz="0" w:space="0" w:color="auto" w:frame="1"/>
        </w:rPr>
        <w:t>Func</w:t>
      </w:r>
      <w:proofErr w:type="spellEnd"/>
      <w:r w:rsidRPr="007C4BCE">
        <w:rPr>
          <w:rFonts w:ascii="Arial" w:eastAsia="Times New Roman" w:hAnsi="Arial" w:cs="Arial"/>
          <w:i/>
          <w:iCs/>
          <w:color w:val="000000"/>
          <w:sz w:val="21"/>
          <w:szCs w:val="21"/>
          <w:bdr w:val="none" w:sz="0" w:space="0" w:color="auto" w:frame="1"/>
        </w:rPr>
        <w:t xml:space="preserve"> Test </w:t>
      </w:r>
      <w:proofErr w:type="spellStart"/>
      <w:r w:rsidRPr="007C4BCE">
        <w:rPr>
          <w:rFonts w:ascii="Arial" w:eastAsia="Times New Roman" w:hAnsi="Arial" w:cs="Arial"/>
          <w:i/>
          <w:iCs/>
          <w:color w:val="000000"/>
          <w:sz w:val="21"/>
          <w:szCs w:val="21"/>
          <w:bdr w:val="none" w:sz="0" w:space="0" w:color="auto" w:frame="1"/>
        </w:rPr>
        <w:t>Env</w:t>
      </w:r>
      <w:proofErr w:type="spellEnd"/>
      <w:r w:rsidRPr="007C4BCE">
        <w:rPr>
          <w:rFonts w:ascii="Arial" w:eastAsia="Times New Roman" w:hAnsi="Arial" w:cs="Arial"/>
          <w:color w:val="000000"/>
          <w:sz w:val="21"/>
          <w:szCs w:val="21"/>
        </w:rPr>
        <w:t>). We use two test environments so we can easily identify differences in how the backend behaves when talking to either version of the app.</w:t>
      </w:r>
    </w:p>
    <w:p w:rsidR="007C4BCE" w:rsidRPr="007C4BCE" w:rsidRDefault="007C4BCE" w:rsidP="007C4BCE">
      <w:pPr>
        <w:numPr>
          <w:ilvl w:val="0"/>
          <w:numId w:val="4"/>
        </w:numPr>
        <w:shd w:val="clear" w:color="auto" w:fill="FFFFFF"/>
        <w:spacing w:after="0" w:line="315" w:lineRule="atLeast"/>
        <w:ind w:left="150"/>
        <w:rPr>
          <w:rFonts w:ascii="Arial" w:eastAsia="Times New Roman" w:hAnsi="Arial" w:cs="Arial"/>
          <w:color w:val="000000"/>
          <w:sz w:val="21"/>
          <w:szCs w:val="21"/>
        </w:rPr>
      </w:pPr>
      <w:r w:rsidRPr="007C4BCE">
        <w:rPr>
          <w:rFonts w:ascii="Arial" w:eastAsia="Times New Roman" w:hAnsi="Arial" w:cs="Arial"/>
          <w:color w:val="000000"/>
          <w:sz w:val="21"/>
          <w:szCs w:val="21"/>
        </w:rPr>
        <w:t>When both deployments have completed, we trigger functional tests, with the iOS and Android apps talking to their respective backend (</w:t>
      </w:r>
      <w:proofErr w:type="spellStart"/>
      <w:r w:rsidRPr="007C4BCE">
        <w:rPr>
          <w:rFonts w:ascii="Arial" w:eastAsia="Times New Roman" w:hAnsi="Arial" w:cs="Arial"/>
          <w:i/>
          <w:iCs/>
          <w:color w:val="000000"/>
          <w:sz w:val="21"/>
          <w:szCs w:val="21"/>
          <w:bdr w:val="none" w:sz="0" w:space="0" w:color="auto" w:frame="1"/>
        </w:rPr>
        <w:t>Func</w:t>
      </w:r>
      <w:proofErr w:type="spellEnd"/>
      <w:r w:rsidRPr="007C4BCE">
        <w:rPr>
          <w:rFonts w:ascii="Arial" w:eastAsia="Times New Roman" w:hAnsi="Arial" w:cs="Arial"/>
          <w:i/>
          <w:iCs/>
          <w:color w:val="000000"/>
          <w:sz w:val="21"/>
          <w:szCs w:val="21"/>
          <w:bdr w:val="none" w:sz="0" w:space="0" w:color="auto" w:frame="1"/>
        </w:rPr>
        <w:t xml:space="preserve"> Tests</w:t>
      </w:r>
      <w:r w:rsidRPr="007C4BCE">
        <w:rPr>
          <w:rFonts w:ascii="Arial" w:eastAsia="Times New Roman" w:hAnsi="Arial" w:cs="Arial"/>
          <w:color w:val="000000"/>
          <w:sz w:val="21"/>
          <w:szCs w:val="21"/>
        </w:rPr>
        <w:t> job).</w:t>
      </w:r>
    </w:p>
    <w:p w:rsidR="007C4BCE" w:rsidRPr="007C4BCE" w:rsidRDefault="007C4BCE" w:rsidP="007C4BCE">
      <w:pPr>
        <w:numPr>
          <w:ilvl w:val="0"/>
          <w:numId w:val="4"/>
        </w:numPr>
        <w:shd w:val="clear" w:color="auto" w:fill="FFFFFF"/>
        <w:spacing w:after="0" w:line="315" w:lineRule="atLeast"/>
        <w:ind w:left="150"/>
        <w:rPr>
          <w:rFonts w:ascii="Arial" w:eastAsia="Times New Roman" w:hAnsi="Arial" w:cs="Arial"/>
          <w:color w:val="000000"/>
          <w:sz w:val="21"/>
          <w:szCs w:val="21"/>
        </w:rPr>
      </w:pPr>
      <w:r w:rsidRPr="007C4BCE">
        <w:rPr>
          <w:rFonts w:ascii="Arial" w:eastAsia="Times New Roman" w:hAnsi="Arial" w:cs="Arial"/>
          <w:color w:val="000000"/>
          <w:sz w:val="21"/>
          <w:szCs w:val="21"/>
        </w:rPr>
        <w:t>If the functional tests pass, we carry out parallel deployments of our release candidate to a regression and a performance test environment (jobs </w:t>
      </w:r>
      <w:r w:rsidRPr="007C4BCE">
        <w:rPr>
          <w:rFonts w:ascii="Arial" w:eastAsia="Times New Roman" w:hAnsi="Arial" w:cs="Arial"/>
          <w:i/>
          <w:iCs/>
          <w:color w:val="000000"/>
          <w:sz w:val="21"/>
          <w:szCs w:val="21"/>
          <w:bdr w:val="none" w:sz="0" w:space="0" w:color="auto" w:frame="1"/>
        </w:rPr>
        <w:t xml:space="preserve">Deploy to </w:t>
      </w:r>
      <w:proofErr w:type="spellStart"/>
      <w:r w:rsidRPr="007C4BCE">
        <w:rPr>
          <w:rFonts w:ascii="Arial" w:eastAsia="Times New Roman" w:hAnsi="Arial" w:cs="Arial"/>
          <w:i/>
          <w:iCs/>
          <w:color w:val="000000"/>
          <w:sz w:val="21"/>
          <w:szCs w:val="21"/>
          <w:bdr w:val="none" w:sz="0" w:space="0" w:color="auto" w:frame="1"/>
        </w:rPr>
        <w:t>Regr</w:t>
      </w:r>
      <w:proofErr w:type="spellEnd"/>
      <w:r w:rsidRPr="007C4BCE">
        <w:rPr>
          <w:rFonts w:ascii="Arial" w:eastAsia="Times New Roman" w:hAnsi="Arial" w:cs="Arial"/>
          <w:i/>
          <w:iCs/>
          <w:color w:val="000000"/>
          <w:sz w:val="21"/>
          <w:szCs w:val="21"/>
          <w:bdr w:val="none" w:sz="0" w:space="0" w:color="auto" w:frame="1"/>
        </w:rPr>
        <w:t xml:space="preserve"> Test </w:t>
      </w:r>
      <w:proofErr w:type="spellStart"/>
      <w:r w:rsidRPr="007C4BCE">
        <w:rPr>
          <w:rFonts w:ascii="Arial" w:eastAsia="Times New Roman" w:hAnsi="Arial" w:cs="Arial"/>
          <w:i/>
          <w:iCs/>
          <w:color w:val="000000"/>
          <w:sz w:val="21"/>
          <w:szCs w:val="21"/>
          <w:bdr w:val="none" w:sz="0" w:space="0" w:color="auto" w:frame="1"/>
        </w:rPr>
        <w:t>Env</w:t>
      </w:r>
      <w:proofErr w:type="spellEnd"/>
      <w:r w:rsidRPr="007C4BCE">
        <w:rPr>
          <w:rFonts w:ascii="Arial" w:eastAsia="Times New Roman" w:hAnsi="Arial" w:cs="Arial"/>
          <w:color w:val="000000"/>
          <w:sz w:val="21"/>
          <w:szCs w:val="21"/>
        </w:rPr>
        <w:t> and </w:t>
      </w:r>
      <w:r w:rsidRPr="007C4BCE">
        <w:rPr>
          <w:rFonts w:ascii="Arial" w:eastAsia="Times New Roman" w:hAnsi="Arial" w:cs="Arial"/>
          <w:i/>
          <w:iCs/>
          <w:color w:val="000000"/>
          <w:sz w:val="21"/>
          <w:szCs w:val="21"/>
          <w:bdr w:val="none" w:sz="0" w:space="0" w:color="auto" w:frame="1"/>
        </w:rPr>
        <w:t xml:space="preserve">Deploy to Perf Test </w:t>
      </w:r>
      <w:proofErr w:type="spellStart"/>
      <w:r w:rsidRPr="007C4BCE">
        <w:rPr>
          <w:rFonts w:ascii="Arial" w:eastAsia="Times New Roman" w:hAnsi="Arial" w:cs="Arial"/>
          <w:i/>
          <w:iCs/>
          <w:color w:val="000000"/>
          <w:sz w:val="21"/>
          <w:szCs w:val="21"/>
          <w:bdr w:val="none" w:sz="0" w:space="0" w:color="auto" w:frame="1"/>
        </w:rPr>
        <w:t>Env</w:t>
      </w:r>
      <w:proofErr w:type="spellEnd"/>
      <w:r w:rsidRPr="007C4BCE">
        <w:rPr>
          <w:rFonts w:ascii="Arial" w:eastAsia="Times New Roman" w:hAnsi="Arial" w:cs="Arial"/>
          <w:color w:val="000000"/>
          <w:sz w:val="21"/>
          <w:szCs w:val="21"/>
        </w:rPr>
        <w:t>). The completion of each deployment triggers the appropriate tests (jobs </w:t>
      </w:r>
      <w:proofErr w:type="spellStart"/>
      <w:r w:rsidRPr="007C4BCE">
        <w:rPr>
          <w:rFonts w:ascii="Arial" w:eastAsia="Times New Roman" w:hAnsi="Arial" w:cs="Arial"/>
          <w:i/>
          <w:iCs/>
          <w:color w:val="000000"/>
          <w:sz w:val="21"/>
          <w:szCs w:val="21"/>
          <w:bdr w:val="none" w:sz="0" w:space="0" w:color="auto" w:frame="1"/>
        </w:rPr>
        <w:t>Regr</w:t>
      </w:r>
      <w:proofErr w:type="spellEnd"/>
      <w:r w:rsidRPr="007C4BCE">
        <w:rPr>
          <w:rFonts w:ascii="Arial" w:eastAsia="Times New Roman" w:hAnsi="Arial" w:cs="Arial"/>
          <w:i/>
          <w:iCs/>
          <w:color w:val="000000"/>
          <w:sz w:val="21"/>
          <w:szCs w:val="21"/>
          <w:bdr w:val="none" w:sz="0" w:space="0" w:color="auto" w:frame="1"/>
        </w:rPr>
        <w:t xml:space="preserve"> Test</w:t>
      </w:r>
      <w:r w:rsidRPr="007C4BCE">
        <w:rPr>
          <w:rFonts w:ascii="Arial" w:eastAsia="Times New Roman" w:hAnsi="Arial" w:cs="Arial"/>
          <w:color w:val="000000"/>
          <w:sz w:val="21"/>
          <w:szCs w:val="21"/>
        </w:rPr>
        <w:t> and </w:t>
      </w:r>
      <w:r w:rsidRPr="007C4BCE">
        <w:rPr>
          <w:rFonts w:ascii="Arial" w:eastAsia="Times New Roman" w:hAnsi="Arial" w:cs="Arial"/>
          <w:i/>
          <w:iCs/>
          <w:color w:val="000000"/>
          <w:sz w:val="21"/>
          <w:szCs w:val="21"/>
          <w:bdr w:val="none" w:sz="0" w:space="0" w:color="auto" w:frame="1"/>
        </w:rPr>
        <w:t>Perf Test</w:t>
      </w:r>
      <w:r w:rsidRPr="007C4BCE">
        <w:rPr>
          <w:rFonts w:ascii="Arial" w:eastAsia="Times New Roman" w:hAnsi="Arial" w:cs="Arial"/>
          <w:color w:val="000000"/>
          <w:sz w:val="21"/>
          <w:szCs w:val="21"/>
        </w:rPr>
        <w:t>).</w:t>
      </w:r>
    </w:p>
    <w:p w:rsidR="007C4BCE" w:rsidRPr="007C4BCE" w:rsidRDefault="007C4BCE" w:rsidP="007C4BCE">
      <w:pPr>
        <w:numPr>
          <w:ilvl w:val="0"/>
          <w:numId w:val="4"/>
        </w:numPr>
        <w:shd w:val="clear" w:color="auto" w:fill="FFFFFF"/>
        <w:spacing w:before="60" w:after="60" w:line="315" w:lineRule="atLeast"/>
        <w:ind w:left="150"/>
        <w:rPr>
          <w:rFonts w:ascii="Arial" w:eastAsia="Times New Roman" w:hAnsi="Arial" w:cs="Arial"/>
          <w:color w:val="000000"/>
          <w:sz w:val="21"/>
          <w:szCs w:val="21"/>
        </w:rPr>
      </w:pPr>
      <w:r w:rsidRPr="007C4BCE">
        <w:rPr>
          <w:rFonts w:ascii="Arial" w:eastAsia="Times New Roman" w:hAnsi="Arial" w:cs="Arial"/>
          <w:color w:val="000000"/>
          <w:sz w:val="21"/>
          <w:szCs w:val="21"/>
        </w:rPr>
        <w:t>If the regression and performance tests and our static code analysis build from earlier complete successfully, the candidate is made available for business approval, and the business owner is notified.</w:t>
      </w:r>
    </w:p>
    <w:p w:rsidR="007C4BCE" w:rsidRPr="007C4BCE" w:rsidRDefault="007C4BCE" w:rsidP="007C4BCE">
      <w:pPr>
        <w:numPr>
          <w:ilvl w:val="0"/>
          <w:numId w:val="4"/>
        </w:numPr>
        <w:shd w:val="clear" w:color="auto" w:fill="FFFFFF"/>
        <w:spacing w:before="60" w:after="60" w:line="315" w:lineRule="atLeast"/>
        <w:ind w:left="150"/>
        <w:rPr>
          <w:rFonts w:ascii="Arial" w:eastAsia="Times New Roman" w:hAnsi="Arial" w:cs="Arial"/>
          <w:color w:val="000000"/>
          <w:sz w:val="21"/>
          <w:szCs w:val="21"/>
        </w:rPr>
      </w:pPr>
      <w:r w:rsidRPr="007C4BCE">
        <w:rPr>
          <w:rFonts w:ascii="Arial" w:eastAsia="Times New Roman" w:hAnsi="Arial" w:cs="Arial"/>
          <w:color w:val="000000"/>
          <w:sz w:val="21"/>
          <w:szCs w:val="21"/>
        </w:rPr>
        <w:t>The business owner can approve, in a manual step, the candidate build.</w:t>
      </w:r>
    </w:p>
    <w:p w:rsidR="007C4BCE" w:rsidRPr="007C4BCE" w:rsidRDefault="007C4BCE" w:rsidP="007C4BCE">
      <w:pPr>
        <w:numPr>
          <w:ilvl w:val="0"/>
          <w:numId w:val="4"/>
        </w:numPr>
        <w:shd w:val="clear" w:color="auto" w:fill="FFFFFF"/>
        <w:spacing w:after="0" w:line="315" w:lineRule="atLeast"/>
        <w:ind w:left="150"/>
        <w:rPr>
          <w:rFonts w:ascii="Arial" w:eastAsia="Times New Roman" w:hAnsi="Arial" w:cs="Arial"/>
          <w:color w:val="000000"/>
          <w:sz w:val="21"/>
          <w:szCs w:val="21"/>
        </w:rPr>
      </w:pPr>
      <w:r w:rsidRPr="007C4BCE">
        <w:rPr>
          <w:rFonts w:ascii="Arial" w:eastAsia="Times New Roman" w:hAnsi="Arial" w:cs="Arial"/>
          <w:color w:val="000000"/>
          <w:sz w:val="21"/>
          <w:szCs w:val="21"/>
        </w:rPr>
        <w:t>Approval triggers and automated deployment to production (</w:t>
      </w:r>
      <w:r w:rsidRPr="007C4BCE">
        <w:rPr>
          <w:rFonts w:ascii="Arial" w:eastAsia="Times New Roman" w:hAnsi="Arial" w:cs="Arial"/>
          <w:i/>
          <w:iCs/>
          <w:color w:val="000000"/>
          <w:sz w:val="21"/>
          <w:szCs w:val="21"/>
          <w:bdr w:val="none" w:sz="0" w:space="0" w:color="auto" w:frame="1"/>
        </w:rPr>
        <w:t>Deploy to Prod</w:t>
      </w:r>
      <w:r w:rsidRPr="007C4BCE">
        <w:rPr>
          <w:rFonts w:ascii="Arial" w:eastAsia="Times New Roman" w:hAnsi="Arial" w:cs="Arial"/>
          <w:color w:val="000000"/>
          <w:sz w:val="21"/>
          <w:szCs w:val="21"/>
        </w:rPr>
        <w:t> job).</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Schematically, our delivery pipeline looks like this: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7D7B1773" wp14:editId="1C3256C2">
            <wp:extent cx="5715000" cy="2264410"/>
            <wp:effectExtent l="0" t="0" r="0" b="2540"/>
            <wp:docPr id="4" name="Picture 4" descr="https://cdn.infoq.com/statics_s1_20170510-0410/resource/articles/orch-pipelines-jenkins/en/resources/4Fig1.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nfoq.com/statics_s1_20170510-0410/resource/articles/orch-pipelines-jenkins/en/resources/4Fig1.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26441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1: Our example project’s delivery pipeline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It’s worth noting that this is not intended to be interpreted as a “good”, “bad” or “recommended” pipeline structure. The pipeline that works best for you will not be a direct copy of this example, but will depend on </w:t>
      </w:r>
      <w:r w:rsidRPr="007C4BCE">
        <w:rPr>
          <w:rFonts w:ascii="Arial" w:eastAsia="Times New Roman" w:hAnsi="Arial" w:cs="Arial"/>
          <w:i/>
          <w:iCs/>
          <w:color w:val="000000"/>
          <w:sz w:val="21"/>
          <w:szCs w:val="21"/>
          <w:bdr w:val="none" w:sz="0" w:space="0" w:color="auto" w:frame="1"/>
        </w:rPr>
        <w:t>your</w:t>
      </w:r>
      <w:r w:rsidRPr="007C4BCE">
        <w:rPr>
          <w:rFonts w:ascii="Arial" w:eastAsia="Times New Roman" w:hAnsi="Arial" w:cs="Arial"/>
          <w:color w:val="000000"/>
          <w:sz w:val="21"/>
          <w:szCs w:val="21"/>
        </w:rPr>
        <w:t> applications and </w:t>
      </w:r>
      <w:r w:rsidRPr="007C4BCE">
        <w:rPr>
          <w:rFonts w:ascii="Arial" w:eastAsia="Times New Roman" w:hAnsi="Arial" w:cs="Arial"/>
          <w:i/>
          <w:iCs/>
          <w:color w:val="000000"/>
          <w:sz w:val="21"/>
          <w:szCs w:val="21"/>
          <w:bdr w:val="none" w:sz="0" w:space="0" w:color="auto" w:frame="1"/>
        </w:rPr>
        <w:t>your</w:t>
      </w:r>
      <w:r w:rsidRPr="007C4BCE">
        <w:rPr>
          <w:rFonts w:ascii="Arial" w:eastAsia="Times New Roman" w:hAnsi="Arial" w:cs="Arial"/>
          <w:color w:val="000000"/>
          <w:sz w:val="21"/>
          <w:szCs w:val="21"/>
        </w:rPr>
        <w:t> process!</w:t>
      </w:r>
    </w:p>
    <w:p w:rsidR="007C4BCE" w:rsidRPr="007C4BCE" w:rsidRDefault="007C4BCE" w:rsidP="007C4BCE">
      <w:pPr>
        <w:shd w:val="clear" w:color="auto" w:fill="FFFFFF"/>
        <w:spacing w:after="0" w:line="360" w:lineRule="atLeast"/>
        <w:outlineLvl w:val="1"/>
        <w:rPr>
          <w:rFonts w:ascii="Georgia" w:eastAsia="Times New Roman" w:hAnsi="Georgia" w:cs="Arial"/>
          <w:color w:val="222222"/>
          <w:sz w:val="30"/>
          <w:szCs w:val="30"/>
        </w:rPr>
      </w:pPr>
      <w:bookmarkStart w:id="1" w:name="_Toc1"/>
      <w:r w:rsidRPr="007C4BCE">
        <w:rPr>
          <w:rFonts w:ascii="Georgia" w:eastAsia="Times New Roman" w:hAnsi="Georgia" w:cs="Arial"/>
          <w:color w:val="286AB2"/>
          <w:sz w:val="30"/>
          <w:szCs w:val="30"/>
          <w:bdr w:val="none" w:sz="0" w:space="0" w:color="auto" w:frame="1"/>
        </w:rPr>
        <w:t>Ensuring reproducible builds</w:t>
      </w:r>
      <w:bookmarkEnd w:id="1"/>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lastRenderedPageBreak/>
        <w:t>One of the key principles of our pipeline is that we produce </w:t>
      </w:r>
      <w:r w:rsidRPr="007C4BCE">
        <w:rPr>
          <w:rFonts w:ascii="Arial" w:eastAsia="Times New Roman" w:hAnsi="Arial" w:cs="Arial"/>
          <w:i/>
          <w:iCs/>
          <w:color w:val="000000"/>
          <w:sz w:val="21"/>
          <w:szCs w:val="21"/>
          <w:bdr w:val="none" w:sz="0" w:space="0" w:color="auto" w:frame="1"/>
        </w:rPr>
        <w:t>one</w:t>
      </w:r>
      <w:r w:rsidRPr="007C4BCE">
        <w:rPr>
          <w:rFonts w:ascii="Arial" w:eastAsia="Times New Roman" w:hAnsi="Arial" w:cs="Arial"/>
          <w:color w:val="000000"/>
          <w:sz w:val="21"/>
          <w:szCs w:val="21"/>
        </w:rPr>
        <w:t> set of build artifacts which we will pass through the various pipeline stages for testing, verification and, ultimately, release. We want to be sure that this is a reliable process and that this initial build is carried out in a reproducible way that does not somehow depend on the local dependency cache of the slave we happen to be building on, for example. In our project, we’ve taken the following steps to help achieve this:</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Using clean repositories local to the workspace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We’ve configured the build system to use a clean repository local to the build job’s </w:t>
      </w:r>
      <w:r w:rsidRPr="007C4BCE">
        <w:rPr>
          <w:rFonts w:ascii="Arial" w:eastAsia="Times New Roman" w:hAnsi="Arial" w:cs="Arial"/>
          <w:i/>
          <w:iCs/>
          <w:color w:val="000000"/>
          <w:sz w:val="21"/>
          <w:szCs w:val="21"/>
          <w:bdr w:val="none" w:sz="0" w:space="0" w:color="auto" w:frame="1"/>
        </w:rPr>
        <w:t>workspace</w:t>
      </w:r>
      <w:r w:rsidRPr="007C4BCE">
        <w:rPr>
          <w:rFonts w:ascii="Arial" w:eastAsia="Times New Roman" w:hAnsi="Arial" w:cs="Arial"/>
          <w:color w:val="000000"/>
          <w:sz w:val="21"/>
          <w:szCs w:val="21"/>
        </w:rPr>
        <w:t>, rather than one that is shared by all builds on that slave. This will ensure the build does not happen to succeed because of an old dependency that is no longer available from your standard repositories, but that happened to be published to that slave’s repo at some point. Consider clearing your build job’s workspace regularly (most </w:t>
      </w:r>
      <w:hyperlink r:id="rId33" w:anchor="Plugins-Sourcecodemanagement" w:history="1">
        <w:r w:rsidRPr="007C4BCE">
          <w:rPr>
            <w:rFonts w:ascii="Arial" w:eastAsia="Times New Roman" w:hAnsi="Arial" w:cs="Arial"/>
            <w:color w:val="286AB2"/>
            <w:sz w:val="21"/>
            <w:szCs w:val="21"/>
            <w:u w:val="single"/>
            <w:bdr w:val="none" w:sz="0" w:space="0" w:color="auto" w:frame="1"/>
          </w:rPr>
          <w:t>SCM plugins</w:t>
        </w:r>
      </w:hyperlink>
      <w:r w:rsidRPr="007C4BCE">
        <w:rPr>
          <w:rFonts w:ascii="Arial" w:eastAsia="Times New Roman" w:hAnsi="Arial" w:cs="Arial"/>
          <w:color w:val="000000"/>
          <w:sz w:val="21"/>
          <w:szCs w:val="21"/>
        </w:rPr>
        <w:t> have a “clean build” option, and for things like partial cleanup the </w:t>
      </w:r>
      <w:hyperlink r:id="rId34" w:history="1">
        <w:r w:rsidRPr="007C4BCE">
          <w:rPr>
            <w:rFonts w:ascii="Arial" w:eastAsia="Times New Roman" w:hAnsi="Arial" w:cs="Arial"/>
            <w:color w:val="286AB2"/>
            <w:sz w:val="21"/>
            <w:szCs w:val="21"/>
            <w:u w:val="single"/>
            <w:bdr w:val="none" w:sz="0" w:space="0" w:color="auto" w:frame="1"/>
          </w:rPr>
          <w:t>Workspace Cleanup plugin</w:t>
        </w:r>
      </w:hyperlink>
      <w:r w:rsidRPr="007C4BCE">
        <w:rPr>
          <w:rFonts w:ascii="Arial" w:eastAsia="Times New Roman" w:hAnsi="Arial" w:cs="Arial"/>
          <w:color w:val="000000"/>
          <w:sz w:val="21"/>
          <w:szCs w:val="21"/>
        </w:rPr>
        <w:t> can help), or at least wiping its local repo. For Maven builds, the build repository location can easily be configured via the main Jenkins settings, and overridden per job where necessary.</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Using clean slaves based on a known template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We can take this a step further by running our builds on “clean” slaves created on demand and initialized to a known, reproducible state where possible. Plugins such as the </w:t>
      </w:r>
      <w:hyperlink r:id="rId35" w:history="1">
        <w:r w:rsidRPr="007C4BCE">
          <w:rPr>
            <w:rFonts w:ascii="Arial" w:eastAsia="Times New Roman" w:hAnsi="Arial" w:cs="Arial"/>
            <w:color w:val="286AB2"/>
            <w:sz w:val="21"/>
            <w:szCs w:val="21"/>
            <w:u w:val="single"/>
            <w:bdr w:val="none" w:sz="0" w:space="0" w:color="auto" w:frame="1"/>
          </w:rPr>
          <w:t>Amazon EC2 plugin</w:t>
        </w:r>
      </w:hyperlink>
      <w:r w:rsidRPr="007C4BCE">
        <w:rPr>
          <w:rFonts w:ascii="Arial" w:eastAsia="Times New Roman" w:hAnsi="Arial" w:cs="Arial"/>
          <w:color w:val="000000"/>
          <w:sz w:val="21"/>
          <w:szCs w:val="21"/>
        </w:rPr>
        <w:t>, </w:t>
      </w:r>
      <w:hyperlink r:id="rId36" w:history="1">
        <w:r w:rsidRPr="007C4BCE">
          <w:rPr>
            <w:rFonts w:ascii="Arial" w:eastAsia="Times New Roman" w:hAnsi="Arial" w:cs="Arial"/>
            <w:color w:val="286AB2"/>
            <w:sz w:val="21"/>
            <w:szCs w:val="21"/>
            <w:u w:val="single"/>
            <w:bdr w:val="none" w:sz="0" w:space="0" w:color="auto" w:frame="1"/>
          </w:rPr>
          <w:t>Docker plugin</w:t>
        </w:r>
      </w:hyperlink>
      <w:r w:rsidRPr="007C4BCE">
        <w:rPr>
          <w:rFonts w:ascii="Arial" w:eastAsia="Times New Roman" w:hAnsi="Arial" w:cs="Arial"/>
          <w:color w:val="000000"/>
          <w:sz w:val="21"/>
          <w:szCs w:val="21"/>
        </w:rPr>
        <w:t> or </w:t>
      </w:r>
      <w:proofErr w:type="spellStart"/>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"https://wiki.jenkins-ci.org/display/JENKINS/JClouds+Plugin"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286AB2"/>
          <w:sz w:val="21"/>
          <w:szCs w:val="21"/>
          <w:u w:val="single"/>
          <w:bdr w:val="none" w:sz="0" w:space="0" w:color="auto" w:frame="1"/>
        </w:rPr>
        <w:t>jclouds</w:t>
      </w:r>
      <w:proofErr w:type="spellEnd"/>
      <w:r w:rsidRPr="007C4BCE">
        <w:rPr>
          <w:rFonts w:ascii="Arial" w:eastAsia="Times New Roman" w:hAnsi="Arial" w:cs="Arial"/>
          <w:color w:val="286AB2"/>
          <w:sz w:val="21"/>
          <w:szCs w:val="21"/>
          <w:u w:val="single"/>
          <w:bdr w:val="none" w:sz="0" w:space="0" w:color="auto" w:frame="1"/>
        </w:rPr>
        <w:t xml:space="preserve"> plugin</w:t>
      </w:r>
      <w:r w:rsidRPr="007C4BCE">
        <w:rPr>
          <w:rFonts w:ascii="Arial" w:eastAsia="Times New Roman" w:hAnsi="Arial" w:cs="Arial"/>
          <w:color w:val="000000"/>
          <w:sz w:val="21"/>
          <w:szCs w:val="21"/>
        </w:rPr>
        <w:fldChar w:fldCharType="end"/>
      </w:r>
      <w:r w:rsidRPr="007C4BCE">
        <w:rPr>
          <w:rFonts w:ascii="Arial" w:eastAsia="Times New Roman" w:hAnsi="Arial" w:cs="Arial"/>
          <w:color w:val="000000"/>
          <w:sz w:val="21"/>
          <w:szCs w:val="21"/>
        </w:rPr>
        <w:t xml:space="preserve"> can be used for this purpose, and there are also hosted services such as </w:t>
      </w:r>
      <w:proofErr w:type="spellStart"/>
      <w:r w:rsidRPr="007C4BCE">
        <w:rPr>
          <w:rFonts w:ascii="Arial" w:eastAsia="Times New Roman" w:hAnsi="Arial" w:cs="Arial"/>
          <w:color w:val="000000"/>
          <w:sz w:val="21"/>
          <w:szCs w:val="21"/>
        </w:rPr>
        <w:t>CloudBees</w:t>
      </w:r>
      <w:proofErr w:type="spellEnd"/>
      <w:r w:rsidRPr="007C4BCE">
        <w:rPr>
          <w:rFonts w:ascii="Arial" w:eastAsia="Times New Roman" w:hAnsi="Arial" w:cs="Arial"/>
          <w:color w:val="000000"/>
          <w:sz w:val="21"/>
          <w:szCs w:val="21"/>
        </w:rPr>
        <w:t> </w:t>
      </w:r>
      <w:proofErr w:type="spellStart"/>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"http://www.cloudbees.com/dev"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286AB2"/>
          <w:sz w:val="21"/>
          <w:szCs w:val="21"/>
          <w:u w:val="single"/>
          <w:bdr w:val="none" w:sz="0" w:space="0" w:color="auto" w:frame="1"/>
        </w:rPr>
        <w:t>DEV@cloud</w:t>
      </w:r>
      <w:proofErr w:type="spellEnd"/>
      <w:r w:rsidRPr="007C4BCE">
        <w:rPr>
          <w:rFonts w:ascii="Arial" w:eastAsia="Times New Roman" w:hAnsi="Arial" w:cs="Arial"/>
          <w:color w:val="000000"/>
          <w:sz w:val="21"/>
          <w:szCs w:val="21"/>
        </w:rPr>
        <w:fldChar w:fldCharType="end"/>
      </w:r>
      <w:r w:rsidRPr="007C4BCE">
        <w:rPr>
          <w:rFonts w:ascii="Arial" w:eastAsia="Times New Roman" w:hAnsi="Arial" w:cs="Arial"/>
          <w:color w:val="000000"/>
          <w:sz w:val="21"/>
          <w:szCs w:val="21"/>
        </w:rPr>
        <w:t> that provide this functionality. Spinning up build slaves on demand also has the substantial advantage of helping avoid long build queue times if you only have a limited pool of slaves and a growing number of pipeline runs.</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Using a central, shared repository for build dependencies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xml:space="preserve">We’re using a centralized artifact repository across all our projects, rather than allowing each project to decide from where to download build dependencies. This ensures that two projects that reference the same dependency will </w:t>
      </w:r>
      <w:proofErr w:type="gramStart"/>
      <w:r w:rsidRPr="007C4BCE">
        <w:rPr>
          <w:rFonts w:ascii="Arial" w:eastAsia="Times New Roman" w:hAnsi="Arial" w:cs="Arial"/>
          <w:color w:val="000000"/>
          <w:sz w:val="21"/>
          <w:szCs w:val="21"/>
        </w:rPr>
        <w:t>actually get</w:t>
      </w:r>
      <w:proofErr w:type="gramEnd"/>
      <w:r w:rsidRPr="007C4BCE">
        <w:rPr>
          <w:rFonts w:ascii="Arial" w:eastAsia="Times New Roman" w:hAnsi="Arial" w:cs="Arial"/>
          <w:color w:val="000000"/>
          <w:sz w:val="21"/>
          <w:szCs w:val="21"/>
        </w:rPr>
        <w:t xml:space="preserve"> the </w:t>
      </w:r>
      <w:r w:rsidRPr="007C4BCE">
        <w:rPr>
          <w:rFonts w:ascii="Arial" w:eastAsia="Times New Roman" w:hAnsi="Arial" w:cs="Arial"/>
          <w:i/>
          <w:iCs/>
          <w:color w:val="000000"/>
          <w:sz w:val="21"/>
          <w:szCs w:val="21"/>
          <w:bdr w:val="none" w:sz="0" w:space="0" w:color="auto" w:frame="1"/>
        </w:rPr>
        <w:t>same</w:t>
      </w:r>
      <w:r w:rsidRPr="007C4BCE">
        <w:rPr>
          <w:rFonts w:ascii="Arial" w:eastAsia="Times New Roman" w:hAnsi="Arial" w:cs="Arial"/>
          <w:color w:val="000000"/>
          <w:sz w:val="21"/>
          <w:szCs w:val="21"/>
        </w:rPr>
        <w:t> binary, and allows us to enforce dependency policies (such as banning certain dependencies) in a central location. If you are using a build system that supports Maven-based dependency management, a Maven proxy such as </w:t>
      </w:r>
      <w:hyperlink r:id="rId37" w:history="1">
        <w:r w:rsidRPr="007C4BCE">
          <w:rPr>
            <w:rFonts w:ascii="Arial" w:eastAsia="Times New Roman" w:hAnsi="Arial" w:cs="Arial"/>
            <w:color w:val="286AB2"/>
            <w:sz w:val="21"/>
            <w:szCs w:val="21"/>
            <w:u w:val="single"/>
            <w:bdr w:val="none" w:sz="0" w:space="0" w:color="auto" w:frame="1"/>
          </w:rPr>
          <w:t>Nexus</w:t>
        </w:r>
      </w:hyperlink>
      <w:r w:rsidRPr="007C4BCE">
        <w:rPr>
          <w:rFonts w:ascii="Arial" w:eastAsia="Times New Roman" w:hAnsi="Arial" w:cs="Arial"/>
          <w:color w:val="000000"/>
          <w:sz w:val="21"/>
          <w:szCs w:val="21"/>
        </w:rPr>
        <w:t> or </w:t>
      </w:r>
      <w:proofErr w:type="spellStart"/>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"http://www.jfrog.com/home/v_artifactory_opensource_overview"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286AB2"/>
          <w:sz w:val="21"/>
          <w:szCs w:val="21"/>
          <w:u w:val="single"/>
          <w:bdr w:val="none" w:sz="0" w:space="0" w:color="auto" w:frame="1"/>
        </w:rPr>
        <w:t>Artifactory</w:t>
      </w:r>
      <w:proofErr w:type="spellEnd"/>
      <w:r w:rsidRPr="007C4BCE">
        <w:rPr>
          <w:rFonts w:ascii="Arial" w:eastAsia="Times New Roman" w:hAnsi="Arial" w:cs="Arial"/>
          <w:color w:val="000000"/>
          <w:sz w:val="21"/>
          <w:szCs w:val="21"/>
        </w:rPr>
        <w:fldChar w:fldCharType="end"/>
      </w:r>
      <w:r w:rsidRPr="007C4BCE">
        <w:rPr>
          <w:rFonts w:ascii="Arial" w:eastAsia="Times New Roman" w:hAnsi="Arial" w:cs="Arial"/>
          <w:color w:val="000000"/>
          <w:sz w:val="21"/>
          <w:szCs w:val="21"/>
        </w:rPr>
        <w:t> is ideal.</w:t>
      </w:r>
    </w:p>
    <w:p w:rsidR="007C4BCE" w:rsidRPr="007C4BCE" w:rsidRDefault="007C4BCE" w:rsidP="007C4BCE">
      <w:pPr>
        <w:shd w:val="clear" w:color="auto" w:fill="FFFFFF"/>
        <w:spacing w:after="0" w:line="360" w:lineRule="atLeast"/>
        <w:outlineLvl w:val="1"/>
        <w:rPr>
          <w:rFonts w:ascii="Georgia" w:eastAsia="Times New Roman" w:hAnsi="Georgia" w:cs="Arial"/>
          <w:color w:val="222222"/>
          <w:sz w:val="30"/>
          <w:szCs w:val="30"/>
        </w:rPr>
      </w:pPr>
      <w:bookmarkStart w:id="2" w:name="_Toc2"/>
      <w:r w:rsidRPr="007C4BCE">
        <w:rPr>
          <w:rFonts w:ascii="Georgia" w:eastAsia="Times New Roman" w:hAnsi="Georgia" w:cs="Arial"/>
          <w:color w:val="286AB2"/>
          <w:sz w:val="30"/>
          <w:szCs w:val="30"/>
          <w:bdr w:val="none" w:sz="0" w:space="0" w:color="auto" w:frame="1"/>
        </w:rPr>
        <w:t>Sharing build artifacts throughout the pipeline</w:t>
      </w:r>
      <w:bookmarkEnd w:id="2"/>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Once we have built our candidate artifact in our initial build job, we need to find a way to ensure exactly </w:t>
      </w:r>
      <w:r w:rsidRPr="007C4BCE">
        <w:rPr>
          <w:rFonts w:ascii="Arial" w:eastAsia="Times New Roman" w:hAnsi="Arial" w:cs="Arial"/>
          <w:i/>
          <w:iCs/>
          <w:color w:val="000000"/>
          <w:sz w:val="21"/>
          <w:szCs w:val="21"/>
          <w:bdr w:val="none" w:sz="0" w:space="0" w:color="auto" w:frame="1"/>
        </w:rPr>
        <w:t>this</w:t>
      </w:r>
      <w:r w:rsidRPr="007C4BCE">
        <w:rPr>
          <w:rFonts w:ascii="Arial" w:eastAsia="Times New Roman" w:hAnsi="Arial" w:cs="Arial"/>
          <w:color w:val="000000"/>
          <w:sz w:val="21"/>
          <w:szCs w:val="21"/>
        </w:rPr>
        <w:t> artifact is used by all the subsequent builds in our pipeline.</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Retrieving build artifacts from upstream jobs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Jenkins provides a couple of ways to share artifacts produced by an upstream job with subsequent downstream jobs. We are using the </w:t>
      </w:r>
      <w:hyperlink r:id="rId38" w:history="1">
        <w:r w:rsidRPr="007C4BCE">
          <w:rPr>
            <w:rFonts w:ascii="Arial" w:eastAsia="Times New Roman" w:hAnsi="Arial" w:cs="Arial"/>
            <w:color w:val="286AB2"/>
            <w:sz w:val="21"/>
            <w:szCs w:val="21"/>
            <w:u w:val="single"/>
            <w:bdr w:val="none" w:sz="0" w:space="0" w:color="auto" w:frame="1"/>
          </w:rPr>
          <w:t>Copy Artifact plugin</w:t>
        </w:r>
      </w:hyperlink>
      <w:r w:rsidRPr="007C4BCE">
        <w:rPr>
          <w:rFonts w:ascii="Arial" w:eastAsia="Times New Roman" w:hAnsi="Arial" w:cs="Arial"/>
          <w:color w:val="000000"/>
          <w:sz w:val="21"/>
          <w:szCs w:val="21"/>
        </w:rPr>
        <w:t>, which allows us to retrieve build artifacts from another job with a convenient build step. We’re copying from a </w:t>
      </w:r>
      <w:r w:rsidRPr="007C4BCE">
        <w:rPr>
          <w:rFonts w:ascii="Arial" w:eastAsia="Times New Roman" w:hAnsi="Arial" w:cs="Arial"/>
          <w:i/>
          <w:iCs/>
          <w:color w:val="000000"/>
          <w:sz w:val="21"/>
          <w:szCs w:val="21"/>
          <w:bdr w:val="none" w:sz="0" w:space="0" w:color="auto" w:frame="1"/>
        </w:rPr>
        <w:t>fixed</w:t>
      </w:r>
      <w:r w:rsidRPr="007C4BCE">
        <w:rPr>
          <w:rFonts w:ascii="Arial" w:eastAsia="Times New Roman" w:hAnsi="Arial" w:cs="Arial"/>
          <w:color w:val="000000"/>
          <w:sz w:val="21"/>
          <w:szCs w:val="21"/>
        </w:rPr>
        <w:t> build (i.e. specified by build number or build parameter), which is preferable to referring to a </w:t>
      </w:r>
      <w:r w:rsidRPr="007C4BCE">
        <w:rPr>
          <w:rFonts w:ascii="Arial" w:eastAsia="Times New Roman" w:hAnsi="Arial" w:cs="Arial"/>
          <w:i/>
          <w:iCs/>
          <w:color w:val="000000"/>
          <w:sz w:val="21"/>
          <w:szCs w:val="21"/>
          <w:bdr w:val="none" w:sz="0" w:space="0" w:color="auto" w:frame="1"/>
        </w:rPr>
        <w:t>variable</w:t>
      </w:r>
      <w:r w:rsidRPr="007C4BCE">
        <w:rPr>
          <w:rFonts w:ascii="Arial" w:eastAsia="Times New Roman" w:hAnsi="Arial" w:cs="Arial"/>
          <w:color w:val="000000"/>
          <w:sz w:val="21"/>
          <w:szCs w:val="21"/>
        </w:rPr>
        <w:t> upstream build (such as the “Last successful build” option). In the latter case, we cannot be sure that we will be referencing the artifacts that triggered </w:t>
      </w:r>
      <w:r w:rsidRPr="007C4BCE">
        <w:rPr>
          <w:rFonts w:ascii="Arial" w:eastAsia="Times New Roman" w:hAnsi="Arial" w:cs="Arial"/>
          <w:i/>
          <w:iCs/>
          <w:color w:val="000000"/>
          <w:sz w:val="21"/>
          <w:szCs w:val="21"/>
          <w:bdr w:val="none" w:sz="0" w:space="0" w:color="auto" w:frame="1"/>
        </w:rPr>
        <w:t>this</w:t>
      </w:r>
      <w:r w:rsidRPr="007C4BCE">
        <w:rPr>
          <w:rFonts w:ascii="Arial" w:eastAsia="Times New Roman" w:hAnsi="Arial" w:cs="Arial"/>
          <w:color w:val="000000"/>
          <w:sz w:val="21"/>
          <w:szCs w:val="21"/>
        </w:rPr>
        <w:t> pipeline run, rather than those produced by a subsequent commit.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lastRenderedPageBreak/>
        <w:drawing>
          <wp:inline distT="0" distB="0" distL="0" distR="0" wp14:anchorId="763F8A64" wp14:editId="54EECCAE">
            <wp:extent cx="5715000" cy="2449195"/>
            <wp:effectExtent l="0" t="0" r="0" b="8255"/>
            <wp:docPr id="5" name="Picture 5" descr="https://cdn.infoq.com/statics_s1_20170510-0410/resource/articles/orch-pipelines-jenkins/en/resources/1Fig2.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nfoq.com/statics_s1_20170510-0410/resource/articles/orch-pipelines-jenkins/en/resources/1Fig2.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44919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2: Copying pipeline artifacts using the Copy Artifact plugin</w:t>
      </w:r>
    </w:p>
    <w:p w:rsidR="007C4BCE" w:rsidRPr="007C4BCE" w:rsidRDefault="007C4BCE" w:rsidP="007C4BCE">
      <w:pPr>
        <w:shd w:val="clear" w:color="auto" w:fill="FFFFFF"/>
        <w:spacing w:after="0" w:line="306" w:lineRule="atLeast"/>
        <w:outlineLvl w:val="3"/>
        <w:rPr>
          <w:rFonts w:ascii="Georgia" w:eastAsia="Times New Roman" w:hAnsi="Georgia" w:cs="Arial"/>
          <w:color w:val="222222"/>
          <w:sz w:val="26"/>
          <w:szCs w:val="26"/>
        </w:rPr>
      </w:pPr>
      <w:r w:rsidRPr="007C4BCE">
        <w:rPr>
          <w:rFonts w:ascii="Georgia" w:eastAsia="Times New Roman" w:hAnsi="Georgia" w:cs="Arial"/>
          <w:i/>
          <w:iCs/>
          <w:color w:val="222222"/>
          <w:sz w:val="26"/>
          <w:szCs w:val="26"/>
          <w:bdr w:val="none" w:sz="0" w:space="0" w:color="auto" w:frame="1"/>
        </w:rPr>
        <w:t>Alternatives</w:t>
      </w:r>
    </w:p>
    <w:p w:rsidR="007C4BCE" w:rsidRPr="007C4BCE" w:rsidRDefault="007C4BCE" w:rsidP="007C4BCE">
      <w:pPr>
        <w:numPr>
          <w:ilvl w:val="0"/>
          <w:numId w:val="5"/>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 xml:space="preserve">If you also want to access the artifact outside Jenkins, you can save the candidate artifact as a “Build Artifact” of the initial job, then use the Jenkins APIs to download it (e.g. using </w:t>
      </w:r>
      <w:proofErr w:type="spellStart"/>
      <w:r w:rsidRPr="007C4BCE">
        <w:rPr>
          <w:rFonts w:ascii="Arial" w:eastAsia="Times New Roman" w:hAnsi="Arial" w:cs="Arial"/>
          <w:color w:val="000000"/>
          <w:sz w:val="21"/>
          <w:szCs w:val="21"/>
        </w:rPr>
        <w:t>wget</w:t>
      </w:r>
      <w:proofErr w:type="spellEnd"/>
      <w:r w:rsidRPr="007C4BCE">
        <w:rPr>
          <w:rFonts w:ascii="Arial" w:eastAsia="Times New Roman" w:hAnsi="Arial" w:cs="Arial"/>
          <w:color w:val="000000"/>
          <w:sz w:val="21"/>
          <w:szCs w:val="21"/>
        </w:rPr>
        <w:t xml:space="preserve"> or </w:t>
      </w:r>
      <w:proofErr w:type="spellStart"/>
      <w:r w:rsidRPr="007C4BCE">
        <w:rPr>
          <w:rFonts w:ascii="Arial" w:eastAsia="Times New Roman" w:hAnsi="Arial" w:cs="Arial"/>
          <w:color w:val="000000"/>
          <w:sz w:val="21"/>
          <w:szCs w:val="21"/>
        </w:rPr>
        <w:t>cURL</w:t>
      </w:r>
      <w:proofErr w:type="spellEnd"/>
      <w:r w:rsidRPr="007C4BCE">
        <w:rPr>
          <w:rFonts w:ascii="Arial" w:eastAsia="Times New Roman" w:hAnsi="Arial" w:cs="Arial"/>
          <w:color w:val="000000"/>
          <w:sz w:val="21"/>
          <w:szCs w:val="21"/>
        </w:rPr>
        <w:t>) in downstream jobs</w:t>
      </w:r>
    </w:p>
    <w:p w:rsidR="007C4BCE" w:rsidRPr="007C4BCE" w:rsidRDefault="007C4BCE" w:rsidP="007C4BCE">
      <w:pPr>
        <w:numPr>
          <w:ilvl w:val="0"/>
          <w:numId w:val="5"/>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If you want to treat candidate artifacts as build dependencies, the </w:t>
      </w:r>
      <w:hyperlink r:id="rId41" w:history="1">
        <w:r w:rsidRPr="007C4BCE">
          <w:rPr>
            <w:rFonts w:ascii="Arial" w:eastAsia="Times New Roman" w:hAnsi="Arial" w:cs="Arial"/>
            <w:color w:val="286AB2"/>
            <w:sz w:val="21"/>
            <w:szCs w:val="21"/>
            <w:u w:val="single"/>
            <w:bdr w:val="none" w:sz="0" w:space="0" w:color="auto" w:frame="1"/>
          </w:rPr>
          <w:t>Jenkins Maven Repository Server plugin</w:t>
        </w:r>
      </w:hyperlink>
      <w:r w:rsidRPr="007C4BCE">
        <w:rPr>
          <w:rFonts w:ascii="Arial" w:eastAsia="Times New Roman" w:hAnsi="Arial" w:cs="Arial"/>
          <w:color w:val="000000"/>
          <w:sz w:val="21"/>
          <w:szCs w:val="21"/>
        </w:rPr>
        <w:t xml:space="preserve"> makes build artifacts available via a Maven repo-compliant interface, which can be used by Maven, </w:t>
      </w:r>
      <w:proofErr w:type="spellStart"/>
      <w:r w:rsidRPr="007C4BCE">
        <w:rPr>
          <w:rFonts w:ascii="Arial" w:eastAsia="Times New Roman" w:hAnsi="Arial" w:cs="Arial"/>
          <w:color w:val="000000"/>
          <w:sz w:val="21"/>
          <w:szCs w:val="21"/>
        </w:rPr>
        <w:t>Gradle</w:t>
      </w:r>
      <w:proofErr w:type="spellEnd"/>
      <w:r w:rsidRPr="007C4BCE">
        <w:rPr>
          <w:rFonts w:ascii="Arial" w:eastAsia="Times New Roman" w:hAnsi="Arial" w:cs="Arial"/>
          <w:color w:val="000000"/>
          <w:sz w:val="21"/>
          <w:szCs w:val="21"/>
        </w:rPr>
        <w:t xml:space="preserve">, Ant and other build tools to retrieve artifacts. It also provides additional options for referencing artifacts via the SHA1 ID of the </w:t>
      </w:r>
      <w:proofErr w:type="spellStart"/>
      <w:r w:rsidRPr="007C4BCE">
        <w:rPr>
          <w:rFonts w:ascii="Arial" w:eastAsia="Times New Roman" w:hAnsi="Arial" w:cs="Arial"/>
          <w:color w:val="000000"/>
          <w:sz w:val="21"/>
          <w:szCs w:val="21"/>
        </w:rPr>
        <w:t>Git</w:t>
      </w:r>
      <w:proofErr w:type="spellEnd"/>
      <w:r w:rsidRPr="007C4BCE">
        <w:rPr>
          <w:rFonts w:ascii="Arial" w:eastAsia="Times New Roman" w:hAnsi="Arial" w:cs="Arial"/>
          <w:color w:val="000000"/>
          <w:sz w:val="21"/>
          <w:szCs w:val="21"/>
        </w:rPr>
        <w:t xml:space="preserve"> commit that produced the artifacts (especially useful if the </w:t>
      </w:r>
      <w:proofErr w:type="spellStart"/>
      <w:r w:rsidRPr="007C4BCE">
        <w:rPr>
          <w:rFonts w:ascii="Arial" w:eastAsia="Times New Roman" w:hAnsi="Arial" w:cs="Arial"/>
          <w:color w:val="000000"/>
          <w:sz w:val="21"/>
          <w:szCs w:val="21"/>
        </w:rPr>
        <w:t>Git</w:t>
      </w:r>
      <w:proofErr w:type="spellEnd"/>
      <w:r w:rsidRPr="007C4BCE">
        <w:rPr>
          <w:rFonts w:ascii="Arial" w:eastAsia="Times New Roman" w:hAnsi="Arial" w:cs="Arial"/>
          <w:color w:val="000000"/>
          <w:sz w:val="21"/>
          <w:szCs w:val="21"/>
        </w:rPr>
        <w:t xml:space="preserve"> commit ID is your unique build identifier), as well as for accessing artifacts of a chain of linked builds.</w:t>
      </w:r>
    </w:p>
    <w:p w:rsidR="007C4BCE" w:rsidRPr="007C4BCE" w:rsidRDefault="007C4BCE" w:rsidP="007C4BCE">
      <w:pPr>
        <w:numPr>
          <w:ilvl w:val="0"/>
          <w:numId w:val="5"/>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If you already maintain a Definitive Software Library </w:t>
      </w:r>
      <w:r w:rsidRPr="007C4BCE">
        <w:rPr>
          <w:rFonts w:ascii="Arial" w:eastAsia="Times New Roman" w:hAnsi="Arial" w:cs="Arial"/>
          <w:i/>
          <w:iCs/>
          <w:color w:val="000000"/>
          <w:sz w:val="21"/>
          <w:szCs w:val="21"/>
          <w:bdr w:val="none" w:sz="0" w:space="0" w:color="auto" w:frame="1"/>
        </w:rPr>
        <w:t>outside</w:t>
      </w:r>
      <w:r w:rsidRPr="007C4BCE">
        <w:rPr>
          <w:rFonts w:ascii="Arial" w:eastAsia="Times New Roman" w:hAnsi="Arial" w:cs="Arial"/>
          <w:color w:val="000000"/>
          <w:sz w:val="21"/>
          <w:szCs w:val="21"/>
        </w:rPr>
        <w:t xml:space="preserve"> Jenkins, you can create a setup </w:t>
      </w:r>
      <w:proofErr w:type="gramStart"/>
      <w:r w:rsidRPr="007C4BCE">
        <w:rPr>
          <w:rFonts w:ascii="Arial" w:eastAsia="Times New Roman" w:hAnsi="Arial" w:cs="Arial"/>
          <w:color w:val="000000"/>
          <w:sz w:val="21"/>
          <w:szCs w:val="21"/>
        </w:rPr>
        <w:t>similar to</w:t>
      </w:r>
      <w:proofErr w:type="gramEnd"/>
      <w:r w:rsidRPr="007C4BCE">
        <w:rPr>
          <w:rFonts w:ascii="Arial" w:eastAsia="Times New Roman" w:hAnsi="Arial" w:cs="Arial"/>
          <w:color w:val="000000"/>
          <w:sz w:val="21"/>
          <w:szCs w:val="21"/>
        </w:rPr>
        <w:t xml:space="preserve"> that offered by the Maven Repo Server plugin with an external Maven repo. In that case, you would publish the artifacts to the repo using a Maven identifier that includes the build number, commit ID or whatever is considered a stable identifier or unique ID.</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Identifying the correct upstream build throughout the pipeline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Whichever alternative we choose, we need to pass a stable identifier to downstream builds so we can pick the right candidate artifact for our pipeline run. In our pipeline, we have made most of the downstream builds parameterized and are using the </w:t>
      </w:r>
      <w:hyperlink r:id="rId42" w:history="1">
        <w:r w:rsidRPr="007C4BCE">
          <w:rPr>
            <w:rFonts w:ascii="Arial" w:eastAsia="Times New Roman" w:hAnsi="Arial" w:cs="Arial"/>
            <w:color w:val="286AB2"/>
            <w:sz w:val="21"/>
            <w:szCs w:val="21"/>
            <w:u w:val="single"/>
            <w:bdr w:val="none" w:sz="0" w:space="0" w:color="auto" w:frame="1"/>
          </w:rPr>
          <w:t>Parameterized Trigger plugin</w:t>
        </w:r>
      </w:hyperlink>
      <w:r w:rsidRPr="007C4BCE">
        <w:rPr>
          <w:rFonts w:ascii="Arial" w:eastAsia="Times New Roman" w:hAnsi="Arial" w:cs="Arial"/>
          <w:color w:val="000000"/>
          <w:sz w:val="21"/>
          <w:szCs w:val="21"/>
        </w:rPr>
        <w:t> to pass the identifier.</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lastRenderedPageBreak/>
        <w:drawing>
          <wp:inline distT="0" distB="0" distL="0" distR="0" wp14:anchorId="7EAD02A7" wp14:editId="12F50457">
            <wp:extent cx="5715000" cy="3058795"/>
            <wp:effectExtent l="0" t="0" r="0" b="8255"/>
            <wp:docPr id="6" name="Picture 6" descr="https://cdn.infoq.com/statics_s1_20170510-0410/resource/articles/orch-pipelines-jenkins/en/resources/3Fig3.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nfoq.com/statics_s1_20170510-0410/resource/articles/orch-pipelines-jenkins/en/resources/3Fig3.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05879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3: Passing the unique pipeline identifier to downstream builds</w:t>
      </w:r>
    </w:p>
    <w:p w:rsidR="007C4BCE" w:rsidRPr="007C4BCE" w:rsidRDefault="007C4BCE" w:rsidP="007C4BCE">
      <w:pPr>
        <w:shd w:val="clear" w:color="auto" w:fill="FFFFFF"/>
        <w:spacing w:after="0" w:line="306" w:lineRule="atLeast"/>
        <w:outlineLvl w:val="3"/>
        <w:rPr>
          <w:rFonts w:ascii="Georgia" w:eastAsia="Times New Roman" w:hAnsi="Georgia" w:cs="Arial"/>
          <w:color w:val="222222"/>
          <w:sz w:val="26"/>
          <w:szCs w:val="26"/>
        </w:rPr>
      </w:pPr>
      <w:r w:rsidRPr="007C4BCE">
        <w:rPr>
          <w:rFonts w:ascii="Georgia" w:eastAsia="Times New Roman" w:hAnsi="Georgia" w:cs="Arial"/>
          <w:i/>
          <w:iCs/>
          <w:color w:val="222222"/>
          <w:sz w:val="26"/>
          <w:szCs w:val="26"/>
          <w:bdr w:val="none" w:sz="0" w:space="0" w:color="auto" w:frame="1"/>
        </w:rPr>
        <w:t>Alternatives</w:t>
      </w:r>
    </w:p>
    <w:p w:rsidR="007C4BCE" w:rsidRPr="007C4BCE" w:rsidRDefault="007C4BCE" w:rsidP="007C4BCE">
      <w:pPr>
        <w:numPr>
          <w:ilvl w:val="0"/>
          <w:numId w:val="6"/>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We can also use the </w:t>
      </w:r>
      <w:hyperlink r:id="rId45" w:history="1">
        <w:r w:rsidRPr="007C4BCE">
          <w:rPr>
            <w:rFonts w:ascii="Arial" w:eastAsia="Times New Roman" w:hAnsi="Arial" w:cs="Arial"/>
            <w:color w:val="286AB2"/>
            <w:sz w:val="21"/>
            <w:szCs w:val="21"/>
            <w:u w:val="single"/>
            <w:bdr w:val="none" w:sz="0" w:space="0" w:color="auto" w:frame="1"/>
          </w:rPr>
          <w:t>Delivery Pipeline plugin</w:t>
        </w:r>
      </w:hyperlink>
      <w:r w:rsidRPr="007C4BCE">
        <w:rPr>
          <w:rFonts w:ascii="Arial" w:eastAsia="Times New Roman" w:hAnsi="Arial" w:cs="Arial"/>
          <w:color w:val="000000"/>
          <w:sz w:val="21"/>
          <w:szCs w:val="21"/>
        </w:rPr>
        <w:t> (which we will also meet later), which optionally creates an environment variable that is available in all downstream jobs.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4E4BC943" wp14:editId="5B56D34C">
            <wp:extent cx="5715000" cy="925195"/>
            <wp:effectExtent l="0" t="0" r="0" b="8255"/>
            <wp:docPr id="7" name="Picture 7" descr="https://cdn.infoq.com/statics_s1_20170510-0410/resource/articles/orch-pipelines-jenkins/en/resources/3Fig4.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nfoq.com/statics_s1_20170510-0410/resource/articles/orch-pipelines-jenkins/en/resources/3Fig4.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92519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4: The pipeline version environment variable option of the Delivery Pipeline plugin</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Using Fingerprints to track artifact usage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proofErr w:type="gramStart"/>
      <w:r w:rsidRPr="007C4BCE">
        <w:rPr>
          <w:rFonts w:ascii="Arial" w:eastAsia="Times New Roman" w:hAnsi="Arial" w:cs="Arial"/>
          <w:color w:val="000000"/>
          <w:sz w:val="21"/>
          <w:szCs w:val="21"/>
        </w:rPr>
        <w:t>However</w:t>
      </w:r>
      <w:proofErr w:type="gramEnd"/>
      <w:r w:rsidRPr="007C4BCE">
        <w:rPr>
          <w:rFonts w:ascii="Arial" w:eastAsia="Times New Roman" w:hAnsi="Arial" w:cs="Arial"/>
          <w:color w:val="000000"/>
          <w:sz w:val="21"/>
          <w:szCs w:val="21"/>
        </w:rPr>
        <w:t xml:space="preserve"> you end up passing the stable pipeline identifier to downstream pipeline phases, setting up all jobs in the pipeline to use </w:t>
      </w:r>
      <w:hyperlink r:id="rId48" w:history="1">
        <w:r w:rsidRPr="007C4BCE">
          <w:rPr>
            <w:rFonts w:ascii="Arial" w:eastAsia="Times New Roman" w:hAnsi="Arial" w:cs="Arial"/>
            <w:color w:val="286AB2"/>
            <w:sz w:val="21"/>
            <w:szCs w:val="21"/>
            <w:u w:val="single"/>
            <w:bdr w:val="none" w:sz="0" w:space="0" w:color="auto" w:frame="1"/>
          </w:rPr>
          <w:t>Fingerprints</w:t>
        </w:r>
      </w:hyperlink>
      <w:r w:rsidRPr="007C4BCE">
        <w:rPr>
          <w:rFonts w:ascii="Arial" w:eastAsia="Times New Roman" w:hAnsi="Arial" w:cs="Arial"/>
          <w:color w:val="000000"/>
          <w:sz w:val="21"/>
          <w:szCs w:val="21"/>
        </w:rPr>
        <w:t> is almost always a good idea. Jenkins “fingerprints” artifacts by storing their MD5 checksums, and using these to track use of an artifact across jobs. It allows us to check, at the end of a pipeline run, which artifacts have been used in which builds, and so to verify that our pipeline has indeed consistently been testing and releasing the correct artifact. Jenkins provides a post-build task that allows us to explicitly record fingerprints for files in the workspace. Certain plugins, such as the Copy Artifact plugin, automatically fingerprint artifacts when copying them from an upstream build, in which case we can omit the post-build step</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lastRenderedPageBreak/>
        <w:drawing>
          <wp:inline distT="0" distB="0" distL="0" distR="0" wp14:anchorId="4C74EE46" wp14:editId="1645E661">
            <wp:extent cx="5715000" cy="1981200"/>
            <wp:effectExtent l="0" t="0" r="0" b="0"/>
            <wp:docPr id="8" name="Picture 8" descr="https://cdn.infoq.com/statics_s1_20170510-0410/resource/articles/orch-pipelines-jenkins/en/resources/2Fig5.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nfoq.com/statics_s1_20170510-0410/resource/articles/orch-pipelines-jenkins/en/resources/2Fig5.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3CE5D297" wp14:editId="2CCEDFC3">
            <wp:extent cx="5715000" cy="1273810"/>
            <wp:effectExtent l="0" t="0" r="0" b="2540"/>
            <wp:docPr id="9" name="Picture 9" descr="https://cdn.infoq.com/statics_s1_20170510-0410/resource/articles/orch-pipelines-jenkins/en/resources/1Fig6.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nfoq.com/statics_s1_20170510-0410/resource/articles/orch-pipelines-jenkins/en/resources/1Fig6.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127381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5: Fingerprinting build artifacts using the Copy Artifact plugin and via a post-build action</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57CCB88E" wp14:editId="0A42BDD9">
            <wp:extent cx="3674110" cy="1181100"/>
            <wp:effectExtent l="0" t="0" r="2540" b="0"/>
            <wp:docPr id="10" name="Picture 10" descr="https://cdn.infoq.com/statics_s1_20170510-0410/resource/articles/orch-pipelines-jenkins/en/resources/Fig7-small.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nfoq.com/statics_s1_20170510-0410/resource/articles/orch-pipelines-jenkins/en/resources/Fig7-small.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4110" cy="118110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63D10749" wp14:editId="0E201FB1">
            <wp:extent cx="3331210" cy="2917190"/>
            <wp:effectExtent l="0" t="0" r="2540" b="0"/>
            <wp:docPr id="11" name="Picture 11" descr="https://cdn.infoq.com/statics_s1_20170510-0410/resource/articles/orch-pipelines-jenkins/en/resources/1Fig8.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nfoq.com/statics_s1_20170510-0410/resource/articles/orch-pipelines-jenkins/en/resources/1Fig8.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1210" cy="291719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6: Tracking the usage of build artifacts via Fingerprints</w:t>
      </w:r>
    </w:p>
    <w:p w:rsidR="007C4BCE" w:rsidRPr="007C4BCE" w:rsidRDefault="007C4BCE" w:rsidP="007C4BCE">
      <w:pPr>
        <w:shd w:val="clear" w:color="auto" w:fill="FFFFFF"/>
        <w:spacing w:after="0" w:line="360" w:lineRule="atLeast"/>
        <w:outlineLvl w:val="1"/>
        <w:rPr>
          <w:rFonts w:ascii="Georgia" w:eastAsia="Times New Roman" w:hAnsi="Georgia" w:cs="Arial"/>
          <w:color w:val="222222"/>
          <w:sz w:val="30"/>
          <w:szCs w:val="30"/>
        </w:rPr>
      </w:pPr>
      <w:bookmarkStart w:id="3" w:name="_Toc3"/>
      <w:r w:rsidRPr="007C4BCE">
        <w:rPr>
          <w:rFonts w:ascii="Georgia" w:eastAsia="Times New Roman" w:hAnsi="Georgia" w:cs="Arial"/>
          <w:color w:val="286AB2"/>
          <w:sz w:val="30"/>
          <w:szCs w:val="30"/>
          <w:bdr w:val="none" w:sz="0" w:space="0" w:color="auto" w:frame="1"/>
        </w:rPr>
        <w:t>Choosing the right granularity for each job</w:t>
      </w:r>
      <w:bookmarkEnd w:id="3"/>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lastRenderedPageBreak/>
        <w:t xml:space="preserve">This may seem a rather obvious point, but choosing the correct granularity for each job, i.e. how to distribute all the steps in our pipeline across multiple jobs, will help us make our pipeline more efficient and allow us to identify bottlenecks more easily. As a rough rule of thumb, every stage in your pipeline can be represented by a separate job or, in the case of multi-dimensional tests, a matrix job. </w:t>
      </w:r>
      <w:proofErr w:type="gramStart"/>
      <w:r w:rsidRPr="007C4BCE">
        <w:rPr>
          <w:rFonts w:ascii="Arial" w:eastAsia="Times New Roman" w:hAnsi="Arial" w:cs="Arial"/>
          <w:color w:val="000000"/>
          <w:sz w:val="21"/>
          <w:szCs w:val="21"/>
        </w:rPr>
        <w:t>This is why</w:t>
      </w:r>
      <w:proofErr w:type="gramEnd"/>
      <w:r w:rsidRPr="007C4BCE">
        <w:rPr>
          <w:rFonts w:ascii="Arial" w:eastAsia="Times New Roman" w:hAnsi="Arial" w:cs="Arial"/>
          <w:color w:val="000000"/>
          <w:sz w:val="21"/>
          <w:szCs w:val="21"/>
        </w:rPr>
        <w:t>, for instance, we have not combined build and deployment to the test environments, or deployment to the regression test environment and the regression tests themselves, into a single job in our pipeline. If, for instance, we merged </w:t>
      </w:r>
      <w:r w:rsidRPr="007C4BCE">
        <w:rPr>
          <w:rFonts w:ascii="Arial" w:eastAsia="Times New Roman" w:hAnsi="Arial" w:cs="Arial"/>
          <w:i/>
          <w:iCs/>
          <w:color w:val="000000"/>
          <w:sz w:val="21"/>
          <w:szCs w:val="21"/>
          <w:bdr w:val="none" w:sz="0" w:space="0" w:color="auto" w:frame="1"/>
        </w:rPr>
        <w:t xml:space="preserve">Deploy to </w:t>
      </w:r>
      <w:proofErr w:type="spellStart"/>
      <w:r w:rsidRPr="007C4BCE">
        <w:rPr>
          <w:rFonts w:ascii="Arial" w:eastAsia="Times New Roman" w:hAnsi="Arial" w:cs="Arial"/>
          <w:i/>
          <w:iCs/>
          <w:color w:val="000000"/>
          <w:sz w:val="21"/>
          <w:szCs w:val="21"/>
          <w:bdr w:val="none" w:sz="0" w:space="0" w:color="auto" w:frame="1"/>
        </w:rPr>
        <w:t>Regr</w:t>
      </w:r>
      <w:proofErr w:type="spellEnd"/>
      <w:r w:rsidRPr="007C4BCE">
        <w:rPr>
          <w:rFonts w:ascii="Arial" w:eastAsia="Times New Roman" w:hAnsi="Arial" w:cs="Arial"/>
          <w:i/>
          <w:iCs/>
          <w:color w:val="000000"/>
          <w:sz w:val="21"/>
          <w:szCs w:val="21"/>
          <w:bdr w:val="none" w:sz="0" w:space="0" w:color="auto" w:frame="1"/>
        </w:rPr>
        <w:t xml:space="preserve"> Test </w:t>
      </w:r>
      <w:r w:rsidRPr="007C4BCE">
        <w:rPr>
          <w:rFonts w:ascii="Arial" w:eastAsia="Times New Roman" w:hAnsi="Arial" w:cs="Arial"/>
          <w:color w:val="000000"/>
          <w:sz w:val="21"/>
          <w:szCs w:val="21"/>
        </w:rPr>
        <w:t>and </w:t>
      </w:r>
      <w:proofErr w:type="spellStart"/>
      <w:r w:rsidRPr="007C4BCE">
        <w:rPr>
          <w:rFonts w:ascii="Arial" w:eastAsia="Times New Roman" w:hAnsi="Arial" w:cs="Arial"/>
          <w:i/>
          <w:iCs/>
          <w:color w:val="000000"/>
          <w:sz w:val="21"/>
          <w:szCs w:val="21"/>
          <w:bdr w:val="none" w:sz="0" w:space="0" w:color="auto" w:frame="1"/>
        </w:rPr>
        <w:t>Regr</w:t>
      </w:r>
      <w:proofErr w:type="spellEnd"/>
      <w:r w:rsidRPr="007C4BCE">
        <w:rPr>
          <w:rFonts w:ascii="Arial" w:eastAsia="Times New Roman" w:hAnsi="Arial" w:cs="Arial"/>
          <w:i/>
          <w:iCs/>
          <w:color w:val="000000"/>
          <w:sz w:val="21"/>
          <w:szCs w:val="21"/>
          <w:bdr w:val="none" w:sz="0" w:space="0" w:color="auto" w:frame="1"/>
        </w:rPr>
        <w:t xml:space="preserve"> Test</w:t>
      </w:r>
      <w:r w:rsidRPr="007C4BCE">
        <w:rPr>
          <w:rFonts w:ascii="Arial" w:eastAsia="Times New Roman" w:hAnsi="Arial" w:cs="Arial"/>
          <w:color w:val="000000"/>
          <w:sz w:val="21"/>
          <w:szCs w:val="21"/>
        </w:rPr>
        <w:t xml:space="preserve"> into one “multi-stage” job and it has failed 10 times recently, we would need to spend time </w:t>
      </w:r>
      <w:proofErr w:type="spellStart"/>
      <w:r w:rsidRPr="007C4BCE">
        <w:rPr>
          <w:rFonts w:ascii="Arial" w:eastAsia="Times New Roman" w:hAnsi="Arial" w:cs="Arial"/>
          <w:color w:val="000000"/>
          <w:sz w:val="21"/>
          <w:szCs w:val="21"/>
        </w:rPr>
        <w:t>analysing</w:t>
      </w:r>
      <w:proofErr w:type="spellEnd"/>
      <w:r w:rsidRPr="007C4BCE">
        <w:rPr>
          <w:rFonts w:ascii="Arial" w:eastAsia="Times New Roman" w:hAnsi="Arial" w:cs="Arial"/>
          <w:color w:val="000000"/>
          <w:sz w:val="21"/>
          <w:szCs w:val="21"/>
        </w:rPr>
        <w:t xml:space="preserve"> the failures to figure out if the deployment or the tests themselves are the real problem.</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The flipside of avoiding “multi-stage” jobs is, of course, that there are more jobs that we need to manage and visualize: 10 already, in our relatively simple example.</w:t>
      </w:r>
    </w:p>
    <w:p w:rsidR="007C4BCE" w:rsidRPr="007C4BCE" w:rsidRDefault="007C4BCE" w:rsidP="007C4BCE">
      <w:pPr>
        <w:shd w:val="clear" w:color="auto" w:fill="FFFFFF"/>
        <w:spacing w:after="0" w:line="360" w:lineRule="atLeast"/>
        <w:outlineLvl w:val="1"/>
        <w:rPr>
          <w:rFonts w:ascii="Georgia" w:eastAsia="Times New Roman" w:hAnsi="Georgia" w:cs="Arial"/>
          <w:color w:val="222222"/>
          <w:sz w:val="30"/>
          <w:szCs w:val="30"/>
        </w:rPr>
      </w:pPr>
      <w:bookmarkStart w:id="4" w:name="_Toc4"/>
      <w:r w:rsidRPr="007C4BCE">
        <w:rPr>
          <w:rFonts w:ascii="Georgia" w:eastAsia="Times New Roman" w:hAnsi="Georgia" w:cs="Arial"/>
          <w:color w:val="286AB2"/>
          <w:sz w:val="30"/>
          <w:szCs w:val="30"/>
          <w:bdr w:val="none" w:sz="0" w:space="0" w:color="auto" w:frame="1"/>
        </w:rPr>
        <w:t>Parallelizing and joining jobs</w:t>
      </w:r>
      <w:bookmarkEnd w:id="4"/>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Especially when running multi-platform tests, but also if we are building artifacts for different target platforms, we want to make our pipeline as efficient as possible by running builds in parallel. In our case, we want to parallelize our functional tests for Android and iOS, as well as running the performance and regression tests in parallel. We’re using a couple of Jenkins mechanisms for this:</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Running parallel instances of the same job with different parameters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For the functional tests, which are “variants” of the same build (same steps, but different configuration parameters), we’re using the standard </w:t>
      </w:r>
      <w:hyperlink r:id="rId57" w:history="1">
        <w:r w:rsidRPr="007C4BCE">
          <w:rPr>
            <w:rFonts w:ascii="Arial" w:eastAsia="Times New Roman" w:hAnsi="Arial" w:cs="Arial"/>
            <w:color w:val="286AB2"/>
            <w:sz w:val="21"/>
            <w:szCs w:val="21"/>
            <w:u w:val="single"/>
            <w:bdr w:val="none" w:sz="0" w:space="0" w:color="auto" w:frame="1"/>
          </w:rPr>
          <w:t>Multi-Configuration project</w:t>
        </w:r>
      </w:hyperlink>
      <w:r w:rsidRPr="007C4BCE">
        <w:rPr>
          <w:rFonts w:ascii="Arial" w:eastAsia="Times New Roman" w:hAnsi="Arial" w:cs="Arial"/>
          <w:color w:val="000000"/>
          <w:sz w:val="21"/>
          <w:szCs w:val="21"/>
        </w:rPr>
        <w:t> type (often referred to as a “matrix build”). If we needed to handle potentially spurious failures for some of the matrix builds, we could also add the </w:t>
      </w:r>
      <w:hyperlink r:id="rId58" w:history="1">
        <w:r w:rsidRPr="007C4BCE">
          <w:rPr>
            <w:rFonts w:ascii="Arial" w:eastAsia="Times New Roman" w:hAnsi="Arial" w:cs="Arial"/>
            <w:color w:val="286AB2"/>
            <w:sz w:val="21"/>
            <w:szCs w:val="21"/>
            <w:u w:val="single"/>
            <w:bdr w:val="none" w:sz="0" w:space="0" w:color="auto" w:frame="1"/>
          </w:rPr>
          <w:t>Matrix Reloaded plugin</w:t>
        </w:r>
      </w:hyperlink>
      <w:r w:rsidRPr="007C4BCE">
        <w:rPr>
          <w:rFonts w:ascii="Arial" w:eastAsia="Times New Roman" w:hAnsi="Arial" w:cs="Arial"/>
          <w:color w:val="000000"/>
          <w:sz w:val="21"/>
          <w:szCs w:val="21"/>
        </w:rPr>
        <w: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65116458" wp14:editId="5923F72D">
            <wp:extent cx="5715000" cy="2296795"/>
            <wp:effectExtent l="0" t="0" r="0" b="8255"/>
            <wp:docPr id="12" name="Picture 12" descr="https://cdn.infoq.com/statics_s1_20170510-0410/resource/articles/orch-pipelines-jenkins/en/resources/Fig9.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nfoq.com/statics_s1_20170510-0410/resource/articles/orch-pipelines-jenkins/en/resources/Fig9.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229679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7: </w:t>
      </w:r>
      <w:proofErr w:type="spellStart"/>
      <w:r w:rsidRPr="007C4BCE">
        <w:rPr>
          <w:rFonts w:ascii="Arial" w:eastAsia="Times New Roman" w:hAnsi="Arial" w:cs="Arial"/>
          <w:b/>
          <w:bCs/>
          <w:i/>
          <w:iCs/>
          <w:color w:val="000000"/>
          <w:sz w:val="15"/>
          <w:szCs w:val="15"/>
          <w:bdr w:val="none" w:sz="0" w:space="0" w:color="auto" w:frame="1"/>
        </w:rPr>
        <w:t>Func</w:t>
      </w:r>
      <w:proofErr w:type="spellEnd"/>
      <w:r w:rsidRPr="007C4BCE">
        <w:rPr>
          <w:rFonts w:ascii="Arial" w:eastAsia="Times New Roman" w:hAnsi="Arial" w:cs="Arial"/>
          <w:b/>
          <w:bCs/>
          <w:i/>
          <w:iCs/>
          <w:color w:val="000000"/>
          <w:sz w:val="15"/>
          <w:szCs w:val="15"/>
          <w:bdr w:val="none" w:sz="0" w:space="0" w:color="auto" w:frame="1"/>
        </w:rPr>
        <w:t xml:space="preserve"> Tests</w:t>
      </w:r>
      <w:r w:rsidRPr="007C4BCE">
        <w:rPr>
          <w:rFonts w:ascii="Arial" w:eastAsia="Times New Roman" w:hAnsi="Arial" w:cs="Arial"/>
          <w:b/>
          <w:bCs/>
          <w:color w:val="000000"/>
          <w:sz w:val="15"/>
          <w:szCs w:val="15"/>
          <w:bdr w:val="none" w:sz="0" w:space="0" w:color="auto" w:frame="1"/>
        </w:rPr>
        <w:t> in our sample pipeline is a multi-configuration (“matrix”) project</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Running different jobs in parallel</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lastRenderedPageBreak/>
        <w:t>For the deployments to the two functional test environments, where we need to run different jobs, we’re using the standard option is simply to use build triggers to kick off multiple downstream jobs in parallel once the upstream job (</w:t>
      </w:r>
      <w:r w:rsidRPr="007C4BCE">
        <w:rPr>
          <w:rFonts w:ascii="Arial" w:eastAsia="Times New Roman" w:hAnsi="Arial" w:cs="Arial"/>
          <w:i/>
          <w:iCs/>
          <w:color w:val="000000"/>
          <w:sz w:val="21"/>
          <w:szCs w:val="21"/>
          <w:bdr w:val="none" w:sz="0" w:space="0" w:color="auto" w:frame="1"/>
        </w:rPr>
        <w:t>Basic Build and Package</w:t>
      </w:r>
      <w:r w:rsidRPr="007C4BCE">
        <w:rPr>
          <w:rFonts w:ascii="Arial" w:eastAsia="Times New Roman" w:hAnsi="Arial" w:cs="Arial"/>
          <w:color w:val="000000"/>
          <w:sz w:val="21"/>
          <w:szCs w:val="21"/>
        </w:rPr>
        <w:t>, in our case) completes</w:t>
      </w:r>
    </w:p>
    <w:p w:rsidR="007C4BCE" w:rsidRPr="007C4BCE" w:rsidRDefault="007C4BCE" w:rsidP="007C4BCE">
      <w:pPr>
        <w:shd w:val="clear" w:color="auto" w:fill="FFFFFF"/>
        <w:spacing w:after="0" w:line="306" w:lineRule="atLeast"/>
        <w:outlineLvl w:val="3"/>
        <w:rPr>
          <w:rFonts w:ascii="Georgia" w:eastAsia="Times New Roman" w:hAnsi="Georgia" w:cs="Arial"/>
          <w:color w:val="222222"/>
          <w:sz w:val="26"/>
          <w:szCs w:val="26"/>
        </w:rPr>
      </w:pPr>
      <w:r w:rsidRPr="007C4BCE">
        <w:rPr>
          <w:rFonts w:ascii="Georgia" w:eastAsia="Times New Roman" w:hAnsi="Georgia" w:cs="Arial"/>
          <w:i/>
          <w:iCs/>
          <w:color w:val="222222"/>
          <w:sz w:val="26"/>
          <w:szCs w:val="26"/>
          <w:bdr w:val="none" w:sz="0" w:space="0" w:color="auto" w:frame="1"/>
        </w:rPr>
        <w:t>Alternatives</w:t>
      </w:r>
    </w:p>
    <w:p w:rsidR="007C4BCE" w:rsidRPr="007C4BCE" w:rsidRDefault="007C4BCE" w:rsidP="007C4BCE">
      <w:pPr>
        <w:numPr>
          <w:ilvl w:val="0"/>
          <w:numId w:val="7"/>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If you want to coordinate sets of parallel jobs, you might also consider the </w:t>
      </w:r>
      <w:proofErr w:type="spellStart"/>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"https://wiki.jenkins-ci.org/display/JENKINS/Multijob+Plugin"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286AB2"/>
          <w:sz w:val="21"/>
          <w:szCs w:val="21"/>
          <w:u w:val="single"/>
          <w:bdr w:val="none" w:sz="0" w:space="0" w:color="auto" w:frame="1"/>
        </w:rPr>
        <w:t>Multijob</w:t>
      </w:r>
      <w:proofErr w:type="spellEnd"/>
      <w:r w:rsidRPr="007C4BCE">
        <w:rPr>
          <w:rFonts w:ascii="Arial" w:eastAsia="Times New Roman" w:hAnsi="Arial" w:cs="Arial"/>
          <w:color w:val="286AB2"/>
          <w:sz w:val="21"/>
          <w:szCs w:val="21"/>
          <w:u w:val="single"/>
          <w:bdr w:val="none" w:sz="0" w:space="0" w:color="auto" w:frame="1"/>
        </w:rPr>
        <w:t xml:space="preserve"> plugin</w:t>
      </w:r>
      <w:r w:rsidRPr="007C4BCE">
        <w:rPr>
          <w:rFonts w:ascii="Arial" w:eastAsia="Times New Roman" w:hAnsi="Arial" w:cs="Arial"/>
          <w:color w:val="000000"/>
          <w:sz w:val="21"/>
          <w:szCs w:val="21"/>
        </w:rPr>
        <w:fldChar w:fldCharType="end"/>
      </w:r>
      <w:r w:rsidRPr="007C4BCE">
        <w:rPr>
          <w:rFonts w:ascii="Arial" w:eastAsia="Times New Roman" w:hAnsi="Arial" w:cs="Arial"/>
          <w:color w:val="000000"/>
          <w:sz w:val="21"/>
          <w:szCs w:val="21"/>
        </w:rPr>
        <w:t>, which adds a new project type that allows multiple jobs to run in parallel (in fact, it could potentially be used to orchestrate multiple pipeline phases).</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Joining parallel sections of the build pipeline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For our matrix job </w:t>
      </w:r>
      <w:proofErr w:type="spellStart"/>
      <w:r w:rsidRPr="007C4BCE">
        <w:rPr>
          <w:rFonts w:ascii="Arial" w:eastAsia="Times New Roman" w:hAnsi="Arial" w:cs="Arial"/>
          <w:i/>
          <w:iCs/>
          <w:color w:val="000000"/>
          <w:sz w:val="21"/>
          <w:szCs w:val="21"/>
          <w:bdr w:val="none" w:sz="0" w:space="0" w:color="auto" w:frame="1"/>
        </w:rPr>
        <w:t>Func</w:t>
      </w:r>
      <w:proofErr w:type="spellEnd"/>
      <w:r w:rsidRPr="007C4BCE">
        <w:rPr>
          <w:rFonts w:ascii="Arial" w:eastAsia="Times New Roman" w:hAnsi="Arial" w:cs="Arial"/>
          <w:i/>
          <w:iCs/>
          <w:color w:val="000000"/>
          <w:sz w:val="21"/>
          <w:szCs w:val="21"/>
          <w:bdr w:val="none" w:sz="0" w:space="0" w:color="auto" w:frame="1"/>
        </w:rPr>
        <w:t xml:space="preserve"> Tests</w:t>
      </w:r>
      <w:r w:rsidRPr="007C4BCE">
        <w:rPr>
          <w:rFonts w:ascii="Arial" w:eastAsia="Times New Roman" w:hAnsi="Arial" w:cs="Arial"/>
          <w:color w:val="000000"/>
          <w:sz w:val="21"/>
          <w:szCs w:val="21"/>
        </w:rPr>
        <w:t> build, “joining”, i.e. waiting until all the parallel builds have been completed before continuing to the downstream phases </w:t>
      </w:r>
      <w:r w:rsidRPr="007C4BCE">
        <w:rPr>
          <w:rFonts w:ascii="Arial" w:eastAsia="Times New Roman" w:hAnsi="Arial" w:cs="Arial"/>
          <w:i/>
          <w:iCs/>
          <w:color w:val="000000"/>
          <w:sz w:val="21"/>
          <w:szCs w:val="21"/>
          <w:bdr w:val="none" w:sz="0" w:space="0" w:color="auto" w:frame="1"/>
        </w:rPr>
        <w:t xml:space="preserve">Deploy to </w:t>
      </w:r>
      <w:proofErr w:type="spellStart"/>
      <w:r w:rsidRPr="007C4BCE">
        <w:rPr>
          <w:rFonts w:ascii="Arial" w:eastAsia="Times New Roman" w:hAnsi="Arial" w:cs="Arial"/>
          <w:i/>
          <w:iCs/>
          <w:color w:val="000000"/>
          <w:sz w:val="21"/>
          <w:szCs w:val="21"/>
          <w:bdr w:val="none" w:sz="0" w:space="0" w:color="auto" w:frame="1"/>
        </w:rPr>
        <w:t>Regr</w:t>
      </w:r>
      <w:proofErr w:type="spellEnd"/>
      <w:r w:rsidRPr="007C4BCE">
        <w:rPr>
          <w:rFonts w:ascii="Arial" w:eastAsia="Times New Roman" w:hAnsi="Arial" w:cs="Arial"/>
          <w:i/>
          <w:iCs/>
          <w:color w:val="000000"/>
          <w:sz w:val="21"/>
          <w:szCs w:val="21"/>
          <w:bdr w:val="none" w:sz="0" w:space="0" w:color="auto" w:frame="1"/>
        </w:rPr>
        <w:t xml:space="preserve"> Test </w:t>
      </w:r>
      <w:proofErr w:type="spellStart"/>
      <w:r w:rsidRPr="007C4BCE">
        <w:rPr>
          <w:rFonts w:ascii="Arial" w:eastAsia="Times New Roman" w:hAnsi="Arial" w:cs="Arial"/>
          <w:i/>
          <w:iCs/>
          <w:color w:val="000000"/>
          <w:sz w:val="21"/>
          <w:szCs w:val="21"/>
          <w:bdr w:val="none" w:sz="0" w:space="0" w:color="auto" w:frame="1"/>
        </w:rPr>
        <w:t>Env</w:t>
      </w:r>
      <w:proofErr w:type="spellEnd"/>
      <w:r w:rsidRPr="007C4BCE">
        <w:rPr>
          <w:rFonts w:ascii="Arial" w:eastAsia="Times New Roman" w:hAnsi="Arial" w:cs="Arial"/>
          <w:i/>
          <w:iCs/>
          <w:color w:val="000000"/>
          <w:sz w:val="21"/>
          <w:szCs w:val="21"/>
          <w:bdr w:val="none" w:sz="0" w:space="0" w:color="auto" w:frame="1"/>
        </w:rPr>
        <w:t> </w:t>
      </w:r>
      <w:r w:rsidRPr="007C4BCE">
        <w:rPr>
          <w:rFonts w:ascii="Arial" w:eastAsia="Times New Roman" w:hAnsi="Arial" w:cs="Arial"/>
          <w:color w:val="000000"/>
          <w:sz w:val="21"/>
          <w:szCs w:val="21"/>
        </w:rPr>
        <w:t>and </w:t>
      </w:r>
      <w:r w:rsidRPr="007C4BCE">
        <w:rPr>
          <w:rFonts w:ascii="Arial" w:eastAsia="Times New Roman" w:hAnsi="Arial" w:cs="Arial"/>
          <w:i/>
          <w:iCs/>
          <w:color w:val="000000"/>
          <w:sz w:val="21"/>
          <w:szCs w:val="21"/>
          <w:bdr w:val="none" w:sz="0" w:space="0" w:color="auto" w:frame="1"/>
        </w:rPr>
        <w:t xml:space="preserve">Deploy to Perf Test </w:t>
      </w:r>
      <w:proofErr w:type="spellStart"/>
      <w:r w:rsidRPr="007C4BCE">
        <w:rPr>
          <w:rFonts w:ascii="Arial" w:eastAsia="Times New Roman" w:hAnsi="Arial" w:cs="Arial"/>
          <w:i/>
          <w:iCs/>
          <w:color w:val="000000"/>
          <w:sz w:val="21"/>
          <w:szCs w:val="21"/>
          <w:bdr w:val="none" w:sz="0" w:space="0" w:color="auto" w:frame="1"/>
        </w:rPr>
        <w:t>Env</w:t>
      </w:r>
      <w:proofErr w:type="spellEnd"/>
      <w:r w:rsidRPr="007C4BCE">
        <w:rPr>
          <w:rFonts w:ascii="Arial" w:eastAsia="Times New Roman" w:hAnsi="Arial" w:cs="Arial"/>
          <w:color w:val="000000"/>
          <w:sz w:val="21"/>
          <w:szCs w:val="21"/>
        </w:rPr>
        <w:t>, is handled automatically by the matrix job type. We have configured </w:t>
      </w:r>
      <w:proofErr w:type="spellStart"/>
      <w:r w:rsidRPr="007C4BCE">
        <w:rPr>
          <w:rFonts w:ascii="Arial" w:eastAsia="Times New Roman" w:hAnsi="Arial" w:cs="Arial"/>
          <w:i/>
          <w:iCs/>
          <w:color w:val="000000"/>
          <w:sz w:val="21"/>
          <w:szCs w:val="21"/>
          <w:bdr w:val="none" w:sz="0" w:space="0" w:color="auto" w:frame="1"/>
        </w:rPr>
        <w:t>Func</w:t>
      </w:r>
      <w:proofErr w:type="spellEnd"/>
      <w:r w:rsidRPr="007C4BCE">
        <w:rPr>
          <w:rFonts w:ascii="Arial" w:eastAsia="Times New Roman" w:hAnsi="Arial" w:cs="Arial"/>
          <w:i/>
          <w:iCs/>
          <w:color w:val="000000"/>
          <w:sz w:val="21"/>
          <w:szCs w:val="21"/>
          <w:bdr w:val="none" w:sz="0" w:space="0" w:color="auto" w:frame="1"/>
        </w:rPr>
        <w:t xml:space="preserve"> Tests</w:t>
      </w:r>
      <w:r w:rsidRPr="007C4BCE">
        <w:rPr>
          <w:rFonts w:ascii="Arial" w:eastAsia="Times New Roman" w:hAnsi="Arial" w:cs="Arial"/>
          <w:color w:val="000000"/>
          <w:sz w:val="21"/>
          <w:szCs w:val="21"/>
        </w:rPr>
        <w:t> to trigger the downstream builds on success, and these will only be triggered if both the Android and iOS builds in the matrix complete successfully.</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For the deployment to the two functional test environments, where we simply trigger multiple jobs to run in parallel, we end up facing the “diamond problem”: how to join the parallel jobs </w:t>
      </w:r>
      <w:r w:rsidRPr="007C4BCE">
        <w:rPr>
          <w:rFonts w:ascii="Arial" w:eastAsia="Times New Roman" w:hAnsi="Arial" w:cs="Arial"/>
          <w:i/>
          <w:iCs/>
          <w:color w:val="000000"/>
          <w:sz w:val="21"/>
          <w:szCs w:val="21"/>
          <w:bdr w:val="none" w:sz="0" w:space="0" w:color="auto" w:frame="1"/>
        </w:rPr>
        <w:t xml:space="preserve">Deploy to Android </w:t>
      </w:r>
      <w:proofErr w:type="spellStart"/>
      <w:r w:rsidRPr="007C4BCE">
        <w:rPr>
          <w:rFonts w:ascii="Arial" w:eastAsia="Times New Roman" w:hAnsi="Arial" w:cs="Arial"/>
          <w:i/>
          <w:iCs/>
          <w:color w:val="000000"/>
          <w:sz w:val="21"/>
          <w:szCs w:val="21"/>
          <w:bdr w:val="none" w:sz="0" w:space="0" w:color="auto" w:frame="1"/>
        </w:rPr>
        <w:t>Func</w:t>
      </w:r>
      <w:proofErr w:type="spellEnd"/>
      <w:r w:rsidRPr="007C4BCE">
        <w:rPr>
          <w:rFonts w:ascii="Arial" w:eastAsia="Times New Roman" w:hAnsi="Arial" w:cs="Arial"/>
          <w:i/>
          <w:iCs/>
          <w:color w:val="000000"/>
          <w:sz w:val="21"/>
          <w:szCs w:val="21"/>
          <w:bdr w:val="none" w:sz="0" w:space="0" w:color="auto" w:frame="1"/>
        </w:rPr>
        <w:t xml:space="preserve"> </w:t>
      </w:r>
      <w:proofErr w:type="spellStart"/>
      <w:r w:rsidRPr="007C4BCE">
        <w:rPr>
          <w:rFonts w:ascii="Arial" w:eastAsia="Times New Roman" w:hAnsi="Arial" w:cs="Arial"/>
          <w:i/>
          <w:iCs/>
          <w:color w:val="000000"/>
          <w:sz w:val="21"/>
          <w:szCs w:val="21"/>
          <w:bdr w:val="none" w:sz="0" w:space="0" w:color="auto" w:frame="1"/>
        </w:rPr>
        <w:t>TestEnv</w:t>
      </w:r>
      <w:proofErr w:type="spellEnd"/>
      <w:r w:rsidRPr="007C4BCE">
        <w:rPr>
          <w:rFonts w:ascii="Arial" w:eastAsia="Times New Roman" w:hAnsi="Arial" w:cs="Arial"/>
          <w:color w:val="000000"/>
          <w:sz w:val="21"/>
          <w:szCs w:val="21"/>
        </w:rPr>
        <w:t> and </w:t>
      </w:r>
      <w:r w:rsidRPr="007C4BCE">
        <w:rPr>
          <w:rFonts w:ascii="Arial" w:eastAsia="Times New Roman" w:hAnsi="Arial" w:cs="Arial"/>
          <w:i/>
          <w:iCs/>
          <w:color w:val="000000"/>
          <w:sz w:val="21"/>
          <w:szCs w:val="21"/>
          <w:bdr w:val="none" w:sz="0" w:space="0" w:color="auto" w:frame="1"/>
        </w:rPr>
        <w:t xml:space="preserve">Deploy to iOS </w:t>
      </w:r>
      <w:proofErr w:type="spellStart"/>
      <w:r w:rsidRPr="007C4BCE">
        <w:rPr>
          <w:rFonts w:ascii="Arial" w:eastAsia="Times New Roman" w:hAnsi="Arial" w:cs="Arial"/>
          <w:i/>
          <w:iCs/>
          <w:color w:val="000000"/>
          <w:sz w:val="21"/>
          <w:szCs w:val="21"/>
          <w:bdr w:val="none" w:sz="0" w:space="0" w:color="auto" w:frame="1"/>
        </w:rPr>
        <w:t>Func</w:t>
      </w:r>
      <w:proofErr w:type="spellEnd"/>
      <w:r w:rsidRPr="007C4BCE">
        <w:rPr>
          <w:rFonts w:ascii="Arial" w:eastAsia="Times New Roman" w:hAnsi="Arial" w:cs="Arial"/>
          <w:i/>
          <w:iCs/>
          <w:color w:val="000000"/>
          <w:sz w:val="21"/>
          <w:szCs w:val="21"/>
          <w:bdr w:val="none" w:sz="0" w:space="0" w:color="auto" w:frame="1"/>
        </w:rPr>
        <w:t xml:space="preserve"> Test </w:t>
      </w:r>
      <w:proofErr w:type="spellStart"/>
      <w:r w:rsidRPr="007C4BCE">
        <w:rPr>
          <w:rFonts w:ascii="Arial" w:eastAsia="Times New Roman" w:hAnsi="Arial" w:cs="Arial"/>
          <w:i/>
          <w:iCs/>
          <w:color w:val="000000"/>
          <w:sz w:val="21"/>
          <w:szCs w:val="21"/>
          <w:bdr w:val="none" w:sz="0" w:space="0" w:color="auto" w:frame="1"/>
        </w:rPr>
        <w:t>Env</w:t>
      </w:r>
      <w:proofErr w:type="spellEnd"/>
      <w:r w:rsidRPr="007C4BCE">
        <w:rPr>
          <w:rFonts w:ascii="Arial" w:eastAsia="Times New Roman" w:hAnsi="Arial" w:cs="Arial"/>
          <w:i/>
          <w:iCs/>
          <w:color w:val="000000"/>
          <w:sz w:val="21"/>
          <w:szCs w:val="21"/>
          <w:bdr w:val="none" w:sz="0" w:space="0" w:color="auto" w:frame="1"/>
        </w:rPr>
        <w:t> </w:t>
      </w:r>
      <w:r w:rsidRPr="007C4BCE">
        <w:rPr>
          <w:rFonts w:ascii="Arial" w:eastAsia="Times New Roman" w:hAnsi="Arial" w:cs="Arial"/>
          <w:color w:val="000000"/>
          <w:sz w:val="21"/>
          <w:szCs w:val="21"/>
        </w:rPr>
        <w:t>back together to trigger </w:t>
      </w:r>
      <w:r w:rsidRPr="007C4BCE">
        <w:rPr>
          <w:rFonts w:ascii="Arial" w:eastAsia="Times New Roman" w:hAnsi="Arial" w:cs="Arial"/>
          <w:i/>
          <w:iCs/>
          <w:color w:val="000000"/>
          <w:sz w:val="21"/>
          <w:szCs w:val="21"/>
          <w:bdr w:val="none" w:sz="0" w:space="0" w:color="auto" w:frame="1"/>
        </w:rPr>
        <w:t>one</w:t>
      </w:r>
      <w:r w:rsidRPr="007C4BCE">
        <w:rPr>
          <w:rFonts w:ascii="Arial" w:eastAsia="Times New Roman" w:hAnsi="Arial" w:cs="Arial"/>
          <w:color w:val="000000"/>
          <w:sz w:val="21"/>
          <w:szCs w:val="21"/>
        </w:rPr>
        <w:t> subsequent job, </w:t>
      </w:r>
      <w:proofErr w:type="spellStart"/>
      <w:r w:rsidRPr="007C4BCE">
        <w:rPr>
          <w:rFonts w:ascii="Arial" w:eastAsia="Times New Roman" w:hAnsi="Arial" w:cs="Arial"/>
          <w:i/>
          <w:iCs/>
          <w:color w:val="000000"/>
          <w:sz w:val="21"/>
          <w:szCs w:val="21"/>
          <w:bdr w:val="none" w:sz="0" w:space="0" w:color="auto" w:frame="1"/>
        </w:rPr>
        <w:t>Func</w:t>
      </w:r>
      <w:proofErr w:type="spellEnd"/>
      <w:r w:rsidRPr="007C4BCE">
        <w:rPr>
          <w:rFonts w:ascii="Arial" w:eastAsia="Times New Roman" w:hAnsi="Arial" w:cs="Arial"/>
          <w:i/>
          <w:iCs/>
          <w:color w:val="000000"/>
          <w:sz w:val="21"/>
          <w:szCs w:val="21"/>
          <w:bdr w:val="none" w:sz="0" w:space="0" w:color="auto" w:frame="1"/>
        </w:rPr>
        <w:t xml:space="preserve"> Tests</w:t>
      </w:r>
      <w:r w:rsidRPr="007C4BCE">
        <w:rPr>
          <w:rFonts w:ascii="Arial" w:eastAsia="Times New Roman" w:hAnsi="Arial" w:cs="Arial"/>
          <w:color w:val="000000"/>
          <w:sz w:val="21"/>
          <w:szCs w:val="21"/>
        </w:rPr>
        <w:t>. Here, we’re using the </w:t>
      </w:r>
      <w:hyperlink r:id="rId61" w:history="1">
        <w:r w:rsidRPr="007C4BCE">
          <w:rPr>
            <w:rFonts w:ascii="Arial" w:eastAsia="Times New Roman" w:hAnsi="Arial" w:cs="Arial"/>
            <w:color w:val="286AB2"/>
            <w:sz w:val="21"/>
            <w:szCs w:val="21"/>
            <w:u w:val="single"/>
            <w:bdr w:val="none" w:sz="0" w:space="0" w:color="auto" w:frame="1"/>
          </w:rPr>
          <w:t>Join plugin</w:t>
        </w:r>
      </w:hyperlink>
      <w:r w:rsidRPr="007C4BCE">
        <w:rPr>
          <w:rFonts w:ascii="Arial" w:eastAsia="Times New Roman" w:hAnsi="Arial" w:cs="Arial"/>
          <w:color w:val="000000"/>
          <w:sz w:val="21"/>
          <w:szCs w:val="21"/>
        </w:rPr>
        <w:t>, which we’ve configured in the job “at the top” of the diamond to trigger the job “at the bottom” of the diamond once the parallel deployment jobs have completed successfully. We do not need specify the deployment jobs explicitly – the plugin kicks off the </w:t>
      </w:r>
      <w:proofErr w:type="spellStart"/>
      <w:r w:rsidRPr="007C4BCE">
        <w:rPr>
          <w:rFonts w:ascii="Arial" w:eastAsia="Times New Roman" w:hAnsi="Arial" w:cs="Arial"/>
          <w:i/>
          <w:iCs/>
          <w:color w:val="000000"/>
          <w:sz w:val="21"/>
          <w:szCs w:val="21"/>
          <w:bdr w:val="none" w:sz="0" w:space="0" w:color="auto" w:frame="1"/>
        </w:rPr>
        <w:t>Func</w:t>
      </w:r>
      <w:proofErr w:type="spellEnd"/>
      <w:r w:rsidRPr="007C4BCE">
        <w:rPr>
          <w:rFonts w:ascii="Arial" w:eastAsia="Times New Roman" w:hAnsi="Arial" w:cs="Arial"/>
          <w:i/>
          <w:iCs/>
          <w:color w:val="000000"/>
          <w:sz w:val="21"/>
          <w:szCs w:val="21"/>
          <w:bdr w:val="none" w:sz="0" w:space="0" w:color="auto" w:frame="1"/>
        </w:rPr>
        <w:t xml:space="preserve"> Tests</w:t>
      </w:r>
      <w:r w:rsidRPr="007C4BCE">
        <w:rPr>
          <w:rFonts w:ascii="Arial" w:eastAsia="Times New Roman" w:hAnsi="Arial" w:cs="Arial"/>
          <w:color w:val="000000"/>
          <w:sz w:val="21"/>
          <w:szCs w:val="21"/>
        </w:rPr>
        <w:t> job once all direct downstream jobs have finished. The Join plugin also supports passing of build parameters, which we need to identify the build artifacts for this pipeline run.</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6743623A" wp14:editId="7E659865">
            <wp:extent cx="5715000" cy="2095500"/>
            <wp:effectExtent l="0" t="0" r="0" b="0"/>
            <wp:docPr id="13" name="Picture 13" descr="https://cdn.infoq.com/statics_s1_20170510-0410/resource/articles/orch-pipelines-jenkins/en/resources/1Fig10.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nfoq.com/statics_s1_20170510-0410/resource/articles/orch-pipelines-jenkins/en/resources/1Fig10.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8: Triggering </w:t>
      </w:r>
      <w:proofErr w:type="spellStart"/>
      <w:r w:rsidRPr="007C4BCE">
        <w:rPr>
          <w:rFonts w:ascii="Arial" w:eastAsia="Times New Roman" w:hAnsi="Arial" w:cs="Arial"/>
          <w:b/>
          <w:bCs/>
          <w:i/>
          <w:iCs/>
          <w:color w:val="000000"/>
          <w:sz w:val="15"/>
          <w:szCs w:val="15"/>
          <w:bdr w:val="none" w:sz="0" w:space="0" w:color="auto" w:frame="1"/>
        </w:rPr>
        <w:t>Func</w:t>
      </w:r>
      <w:proofErr w:type="spellEnd"/>
      <w:r w:rsidRPr="007C4BCE">
        <w:rPr>
          <w:rFonts w:ascii="Arial" w:eastAsia="Times New Roman" w:hAnsi="Arial" w:cs="Arial"/>
          <w:b/>
          <w:bCs/>
          <w:i/>
          <w:iCs/>
          <w:color w:val="000000"/>
          <w:sz w:val="15"/>
          <w:szCs w:val="15"/>
          <w:bdr w:val="none" w:sz="0" w:space="0" w:color="auto" w:frame="1"/>
        </w:rPr>
        <w:t xml:space="preserve"> Tests</w:t>
      </w:r>
      <w:r w:rsidRPr="007C4BCE">
        <w:rPr>
          <w:rFonts w:ascii="Arial" w:eastAsia="Times New Roman" w:hAnsi="Arial" w:cs="Arial"/>
          <w:b/>
          <w:bCs/>
          <w:color w:val="000000"/>
          <w:sz w:val="15"/>
          <w:szCs w:val="15"/>
          <w:bdr w:val="none" w:sz="0" w:space="0" w:color="auto" w:frame="1"/>
        </w:rPr>
        <w:t> in our sample pipeline by using the Join plugin to wait for the direct downstream jobs </w:t>
      </w:r>
      <w:r w:rsidRPr="007C4BCE">
        <w:rPr>
          <w:rFonts w:ascii="Arial" w:eastAsia="Times New Roman" w:hAnsi="Arial" w:cs="Arial"/>
          <w:b/>
          <w:bCs/>
          <w:i/>
          <w:iCs/>
          <w:color w:val="000000"/>
          <w:sz w:val="15"/>
          <w:szCs w:val="15"/>
          <w:bdr w:val="none" w:sz="0" w:space="0" w:color="auto" w:frame="1"/>
        </w:rPr>
        <w:t xml:space="preserve">Deploy to Android </w:t>
      </w:r>
      <w:proofErr w:type="spellStart"/>
      <w:r w:rsidRPr="007C4BCE">
        <w:rPr>
          <w:rFonts w:ascii="Arial" w:eastAsia="Times New Roman" w:hAnsi="Arial" w:cs="Arial"/>
          <w:b/>
          <w:bCs/>
          <w:i/>
          <w:iCs/>
          <w:color w:val="000000"/>
          <w:sz w:val="15"/>
          <w:szCs w:val="15"/>
          <w:bdr w:val="none" w:sz="0" w:space="0" w:color="auto" w:frame="1"/>
        </w:rPr>
        <w:t>Func</w:t>
      </w:r>
      <w:proofErr w:type="spellEnd"/>
      <w:r w:rsidRPr="007C4BCE">
        <w:rPr>
          <w:rFonts w:ascii="Arial" w:eastAsia="Times New Roman" w:hAnsi="Arial" w:cs="Arial"/>
          <w:b/>
          <w:bCs/>
          <w:i/>
          <w:iCs/>
          <w:color w:val="000000"/>
          <w:sz w:val="15"/>
          <w:szCs w:val="15"/>
          <w:bdr w:val="none" w:sz="0" w:space="0" w:color="auto" w:frame="1"/>
        </w:rPr>
        <w:t xml:space="preserve"> Test </w:t>
      </w:r>
      <w:proofErr w:type="spellStart"/>
      <w:r w:rsidRPr="007C4BCE">
        <w:rPr>
          <w:rFonts w:ascii="Arial" w:eastAsia="Times New Roman" w:hAnsi="Arial" w:cs="Arial"/>
          <w:b/>
          <w:bCs/>
          <w:i/>
          <w:iCs/>
          <w:color w:val="000000"/>
          <w:sz w:val="15"/>
          <w:szCs w:val="15"/>
          <w:bdr w:val="none" w:sz="0" w:space="0" w:color="auto" w:frame="1"/>
        </w:rPr>
        <w:t>Env</w:t>
      </w:r>
      <w:proofErr w:type="spellEnd"/>
      <w:r w:rsidRPr="007C4BCE">
        <w:rPr>
          <w:rFonts w:ascii="Arial" w:eastAsia="Times New Roman" w:hAnsi="Arial" w:cs="Arial"/>
          <w:b/>
          <w:bCs/>
          <w:color w:val="000000"/>
          <w:sz w:val="15"/>
          <w:szCs w:val="15"/>
          <w:bdr w:val="none" w:sz="0" w:space="0" w:color="auto" w:frame="1"/>
        </w:rPr>
        <w:t> </w:t>
      </w:r>
      <w:r w:rsidRPr="007C4BCE">
        <w:rPr>
          <w:rFonts w:ascii="Arial" w:eastAsia="Times New Roman" w:hAnsi="Arial" w:cs="Arial"/>
          <w:b/>
          <w:bCs/>
          <w:color w:val="000000"/>
          <w:sz w:val="15"/>
          <w:szCs w:val="15"/>
          <w:u w:val="single"/>
          <w:bdr w:val="none" w:sz="0" w:space="0" w:color="auto" w:frame="1"/>
        </w:rPr>
        <w:t>and</w:t>
      </w:r>
      <w:r w:rsidRPr="007C4BCE">
        <w:rPr>
          <w:rFonts w:ascii="Arial" w:eastAsia="Times New Roman" w:hAnsi="Arial" w:cs="Arial"/>
          <w:b/>
          <w:bCs/>
          <w:color w:val="000000"/>
          <w:sz w:val="15"/>
          <w:szCs w:val="15"/>
          <w:bdr w:val="none" w:sz="0" w:space="0" w:color="auto" w:frame="1"/>
        </w:rPr>
        <w:t> </w:t>
      </w:r>
      <w:r w:rsidRPr="007C4BCE">
        <w:rPr>
          <w:rFonts w:ascii="Arial" w:eastAsia="Times New Roman" w:hAnsi="Arial" w:cs="Arial"/>
          <w:b/>
          <w:bCs/>
          <w:i/>
          <w:iCs/>
          <w:color w:val="000000"/>
          <w:sz w:val="15"/>
          <w:szCs w:val="15"/>
          <w:bdr w:val="none" w:sz="0" w:space="0" w:color="auto" w:frame="1"/>
        </w:rPr>
        <w:t xml:space="preserve">Deploy to iOS </w:t>
      </w:r>
      <w:proofErr w:type="spellStart"/>
      <w:r w:rsidRPr="007C4BCE">
        <w:rPr>
          <w:rFonts w:ascii="Arial" w:eastAsia="Times New Roman" w:hAnsi="Arial" w:cs="Arial"/>
          <w:b/>
          <w:bCs/>
          <w:i/>
          <w:iCs/>
          <w:color w:val="000000"/>
          <w:sz w:val="15"/>
          <w:szCs w:val="15"/>
          <w:bdr w:val="none" w:sz="0" w:space="0" w:color="auto" w:frame="1"/>
        </w:rPr>
        <w:t>Func</w:t>
      </w:r>
      <w:proofErr w:type="spellEnd"/>
      <w:r w:rsidRPr="007C4BCE">
        <w:rPr>
          <w:rFonts w:ascii="Arial" w:eastAsia="Times New Roman" w:hAnsi="Arial" w:cs="Arial"/>
          <w:b/>
          <w:bCs/>
          <w:i/>
          <w:iCs/>
          <w:color w:val="000000"/>
          <w:sz w:val="15"/>
          <w:szCs w:val="15"/>
          <w:bdr w:val="none" w:sz="0" w:space="0" w:color="auto" w:frame="1"/>
        </w:rPr>
        <w:t xml:space="preserve"> Test </w:t>
      </w:r>
      <w:proofErr w:type="spellStart"/>
      <w:r w:rsidRPr="007C4BCE">
        <w:rPr>
          <w:rFonts w:ascii="Arial" w:eastAsia="Times New Roman" w:hAnsi="Arial" w:cs="Arial"/>
          <w:b/>
          <w:bCs/>
          <w:i/>
          <w:iCs/>
          <w:color w:val="000000"/>
          <w:sz w:val="15"/>
          <w:szCs w:val="15"/>
          <w:bdr w:val="none" w:sz="0" w:space="0" w:color="auto" w:frame="1"/>
        </w:rPr>
        <w:t>Env</w:t>
      </w:r>
      <w:proofErr w:type="spellEnd"/>
      <w:r w:rsidRPr="007C4BCE">
        <w:rPr>
          <w:rFonts w:ascii="Arial" w:eastAsia="Times New Roman" w:hAnsi="Arial" w:cs="Arial"/>
          <w:b/>
          <w:bCs/>
          <w:color w:val="000000"/>
          <w:sz w:val="15"/>
          <w:szCs w:val="15"/>
          <w:bdr w:val="none" w:sz="0" w:space="0" w:color="auto" w:frame="1"/>
        </w:rPr>
        <w:t> to complete</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Handling more complex job graphs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If you have more complicated “job graphs”, you may also want to have a look at the </w:t>
      </w:r>
      <w:hyperlink r:id="rId64" w:history="1">
        <w:r w:rsidRPr="007C4BCE">
          <w:rPr>
            <w:rFonts w:ascii="Arial" w:eastAsia="Times New Roman" w:hAnsi="Arial" w:cs="Arial"/>
            <w:color w:val="286AB2"/>
            <w:sz w:val="21"/>
            <w:szCs w:val="21"/>
            <w:u w:val="single"/>
            <w:bdr w:val="none" w:sz="0" w:space="0" w:color="auto" w:frame="1"/>
          </w:rPr>
          <w:t>Build Flow plugin</w:t>
        </w:r>
      </w:hyperlink>
      <w:r w:rsidRPr="007C4BCE">
        <w:rPr>
          <w:rFonts w:ascii="Arial" w:eastAsia="Times New Roman" w:hAnsi="Arial" w:cs="Arial"/>
          <w:color w:val="000000"/>
          <w:sz w:val="21"/>
          <w:szCs w:val="21"/>
        </w:rPr>
        <w:t>, which allows you to define job graphs, including parallel sections and joins, programmatically.</w:t>
      </w:r>
    </w:p>
    <w:p w:rsidR="007C4BCE" w:rsidRPr="007C4BCE" w:rsidRDefault="007C4BCE" w:rsidP="007C4BCE">
      <w:pPr>
        <w:shd w:val="clear" w:color="auto" w:fill="FFFFFF"/>
        <w:spacing w:after="0" w:line="360" w:lineRule="atLeast"/>
        <w:outlineLvl w:val="1"/>
        <w:rPr>
          <w:rFonts w:ascii="Georgia" w:eastAsia="Times New Roman" w:hAnsi="Georgia" w:cs="Arial"/>
          <w:color w:val="222222"/>
          <w:sz w:val="30"/>
          <w:szCs w:val="30"/>
        </w:rPr>
      </w:pPr>
      <w:bookmarkStart w:id="5" w:name="_Toc5"/>
      <w:r w:rsidRPr="007C4BCE">
        <w:rPr>
          <w:rFonts w:ascii="Georgia" w:eastAsia="Times New Roman" w:hAnsi="Georgia" w:cs="Arial"/>
          <w:color w:val="286AB2"/>
          <w:sz w:val="30"/>
          <w:szCs w:val="30"/>
          <w:bdr w:val="none" w:sz="0" w:space="0" w:color="auto" w:frame="1"/>
        </w:rPr>
        <w:t>Gates and approvals</w:t>
      </w:r>
      <w:bookmarkEnd w:id="5"/>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lastRenderedPageBreak/>
        <w:t>As the pipeline stages get closer to the QA and Production environments, many organizations require some form of sign-off or approval before tasks can be carried out. In our case, we require a manual sign-off from the business owner before kicking off the </w:t>
      </w:r>
      <w:r w:rsidRPr="007C4BCE">
        <w:rPr>
          <w:rFonts w:ascii="Arial" w:eastAsia="Times New Roman" w:hAnsi="Arial" w:cs="Arial"/>
          <w:i/>
          <w:iCs/>
          <w:color w:val="000000"/>
          <w:sz w:val="21"/>
          <w:szCs w:val="21"/>
          <w:bdr w:val="none" w:sz="0" w:space="0" w:color="auto" w:frame="1"/>
        </w:rPr>
        <w:t>Deploy to Prod</w:t>
      </w:r>
      <w:r w:rsidRPr="007C4BCE">
        <w:rPr>
          <w:rFonts w:ascii="Arial" w:eastAsia="Times New Roman" w:hAnsi="Arial" w:cs="Arial"/>
          <w:color w:val="000000"/>
          <w:sz w:val="21"/>
          <w:szCs w:val="21"/>
        </w:rPr>
        <w:t> job, for instance.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As previously noted, Jenkins and other CI tools and generic orchestrators do not offer very comprehensive support for manual pipeline tasks, but there </w:t>
      </w:r>
      <w:r w:rsidRPr="007C4BCE">
        <w:rPr>
          <w:rFonts w:ascii="Arial" w:eastAsia="Times New Roman" w:hAnsi="Arial" w:cs="Arial"/>
          <w:i/>
          <w:iCs/>
          <w:color w:val="000000"/>
          <w:sz w:val="21"/>
          <w:szCs w:val="21"/>
          <w:bdr w:val="none" w:sz="0" w:space="0" w:color="auto" w:frame="1"/>
        </w:rPr>
        <w:t>are</w:t>
      </w:r>
      <w:r w:rsidRPr="007C4BCE">
        <w:rPr>
          <w:rFonts w:ascii="Arial" w:eastAsia="Times New Roman" w:hAnsi="Arial" w:cs="Arial"/>
          <w:color w:val="000000"/>
          <w:sz w:val="21"/>
          <w:szCs w:val="21"/>
        </w:rPr>
        <w:t> a couple of options to handle approvals.</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Supporting approvals based on multiple conditions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We’re using the </w:t>
      </w:r>
      <w:hyperlink r:id="rId65" w:history="1">
        <w:r w:rsidRPr="007C4BCE">
          <w:rPr>
            <w:rFonts w:ascii="Arial" w:eastAsia="Times New Roman" w:hAnsi="Arial" w:cs="Arial"/>
            <w:color w:val="286AB2"/>
            <w:sz w:val="21"/>
            <w:szCs w:val="21"/>
            <w:u w:val="single"/>
            <w:bdr w:val="none" w:sz="0" w:space="0" w:color="auto" w:frame="1"/>
          </w:rPr>
          <w:t>Promoted Builds plugin</w:t>
        </w:r>
      </w:hyperlink>
      <w:r w:rsidRPr="007C4BCE">
        <w:rPr>
          <w:rFonts w:ascii="Arial" w:eastAsia="Times New Roman" w:hAnsi="Arial" w:cs="Arial"/>
          <w:color w:val="000000"/>
          <w:sz w:val="21"/>
          <w:szCs w:val="21"/>
        </w:rPr>
        <w:t>, which offers manual approval (and a corresponding email notification to the approver) as one of a number of possible ways to “promote” a build. It also supports a variety of “on promotion” actions, including triggering downstream jobs.</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noProof/>
          <w:color w:val="000000"/>
          <w:sz w:val="21"/>
          <w:szCs w:val="21"/>
        </w:rPr>
        <w:lastRenderedPageBreak/>
        <w:drawing>
          <wp:inline distT="0" distB="0" distL="0" distR="0" wp14:anchorId="1F1C383E" wp14:editId="60536A8D">
            <wp:extent cx="5666105" cy="8811895"/>
            <wp:effectExtent l="0" t="0" r="0" b="8255"/>
            <wp:docPr id="14" name="Picture 14" descr="https://cdn.infoq.com/statics_s1_20170510-0410/resource/articles/orch-pipelines-jenkins/en/resources/3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nfoq.com/statics_s1_20170510-0410/resource/articles/orch-pipelines-jenkins/en/resources/3Fig1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6105" cy="881189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lastRenderedPageBreak/>
        <w:t>Figure 9: The </w:t>
      </w:r>
      <w:r w:rsidRPr="007C4BCE">
        <w:rPr>
          <w:rFonts w:ascii="Arial" w:eastAsia="Times New Roman" w:hAnsi="Arial" w:cs="Arial"/>
          <w:b/>
          <w:bCs/>
          <w:i/>
          <w:iCs/>
          <w:color w:val="000000"/>
          <w:sz w:val="15"/>
          <w:szCs w:val="15"/>
          <w:bdr w:val="none" w:sz="0" w:space="0" w:color="auto" w:frame="1"/>
        </w:rPr>
        <w:t>Basic Build and Package </w:t>
      </w:r>
      <w:r w:rsidRPr="007C4BCE">
        <w:rPr>
          <w:rFonts w:ascii="Arial" w:eastAsia="Times New Roman" w:hAnsi="Arial" w:cs="Arial"/>
          <w:b/>
          <w:bCs/>
          <w:color w:val="000000"/>
          <w:sz w:val="15"/>
          <w:szCs w:val="15"/>
          <w:bdr w:val="none" w:sz="0" w:space="0" w:color="auto" w:frame="1"/>
        </w:rPr>
        <w:t>job triggers a production deployment after manual approval by the business owner and confirmation that all downstream jobs have successfully completed</w:t>
      </w:r>
    </w:p>
    <w:p w:rsidR="007C4BCE" w:rsidRPr="007C4BCE" w:rsidRDefault="007C4BCE" w:rsidP="007C4BCE">
      <w:pPr>
        <w:shd w:val="clear" w:color="auto" w:fill="FFFFFF"/>
        <w:spacing w:after="0" w:line="306" w:lineRule="atLeast"/>
        <w:outlineLvl w:val="3"/>
        <w:rPr>
          <w:rFonts w:ascii="Georgia" w:eastAsia="Times New Roman" w:hAnsi="Georgia" w:cs="Arial"/>
          <w:color w:val="222222"/>
          <w:sz w:val="26"/>
          <w:szCs w:val="26"/>
        </w:rPr>
      </w:pPr>
      <w:r w:rsidRPr="007C4BCE">
        <w:rPr>
          <w:rFonts w:ascii="Georgia" w:eastAsia="Times New Roman" w:hAnsi="Georgia" w:cs="Arial"/>
          <w:i/>
          <w:iCs/>
          <w:color w:val="222222"/>
          <w:sz w:val="26"/>
          <w:szCs w:val="26"/>
          <w:bdr w:val="none" w:sz="0" w:space="0" w:color="auto" w:frame="1"/>
        </w:rPr>
        <w:t>Alternatives</w:t>
      </w:r>
    </w:p>
    <w:p w:rsidR="007C4BCE" w:rsidRPr="007C4BCE" w:rsidRDefault="007C4BCE" w:rsidP="007C4BCE">
      <w:pPr>
        <w:numPr>
          <w:ilvl w:val="0"/>
          <w:numId w:val="8"/>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A simple option to create a very basic gate can be just to ensure that the “gated” downstream job is only triggered manually and can only be executed by a limited number of approvers. In this case, the simple fact of triggering a build constitutes approval. This pattern can also be automated, using e.g. the </w:t>
      </w:r>
      <w:proofErr w:type="spellStart"/>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"https://wiki.jenkins-ci.org/display/JENKINS/ScriptTrigger+Plugin"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286AB2"/>
          <w:sz w:val="21"/>
          <w:szCs w:val="21"/>
          <w:u w:val="single"/>
          <w:bdr w:val="none" w:sz="0" w:space="0" w:color="auto" w:frame="1"/>
        </w:rPr>
        <w:t>ScriptTrigger</w:t>
      </w:r>
      <w:proofErr w:type="spellEnd"/>
      <w:r w:rsidRPr="007C4BCE">
        <w:rPr>
          <w:rFonts w:ascii="Arial" w:eastAsia="Times New Roman" w:hAnsi="Arial" w:cs="Arial"/>
          <w:color w:val="286AB2"/>
          <w:sz w:val="21"/>
          <w:szCs w:val="21"/>
          <w:u w:val="single"/>
          <w:bdr w:val="none" w:sz="0" w:space="0" w:color="auto" w:frame="1"/>
        </w:rPr>
        <w:t xml:space="preserve"> plugin</w:t>
      </w:r>
      <w:r w:rsidRPr="007C4BCE">
        <w:rPr>
          <w:rFonts w:ascii="Arial" w:eastAsia="Times New Roman" w:hAnsi="Arial" w:cs="Arial"/>
          <w:color w:val="000000"/>
          <w:sz w:val="21"/>
          <w:szCs w:val="21"/>
        </w:rPr>
        <w:fldChar w:fldCharType="end"/>
      </w:r>
      <w:r w:rsidRPr="007C4BCE">
        <w:rPr>
          <w:rFonts w:ascii="Arial" w:eastAsia="Times New Roman" w:hAnsi="Arial" w:cs="Arial"/>
          <w:color w:val="000000"/>
          <w:sz w:val="21"/>
          <w:szCs w:val="21"/>
        </w:rPr>
        <w:t> to search for an approval in an external system.</w:t>
      </w:r>
      <w:r w:rsidRPr="007C4BCE">
        <w:rPr>
          <w:rFonts w:ascii="Arial" w:eastAsia="Times New Roman" w:hAnsi="Arial" w:cs="Arial"/>
          <w:color w:val="000000"/>
          <w:sz w:val="21"/>
          <w:szCs w:val="21"/>
        </w:rPr>
        <w:br/>
        <w:t>However, this breaks the approach of using parameterized triggers to pass on required information, such as the unique artifact ID. If we adopt this pattern, we need to find another way to ensure the appropriate information is passed, e.g. by prompting the approver to enter the appropriate parameters manually, or by having the trigger script retrieve them from the approval record (e.g. a JIRA ticket).</w:t>
      </w:r>
    </w:p>
    <w:p w:rsidR="007C4BCE" w:rsidRPr="007C4BCE" w:rsidRDefault="007C4BCE" w:rsidP="007C4BCE">
      <w:pPr>
        <w:numPr>
          <w:ilvl w:val="0"/>
          <w:numId w:val="8"/>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If you only want to ensure that a task is manually triggered but do not need to track multiple conditions, you might want to look at the </w:t>
      </w:r>
      <w:hyperlink r:id="rId67" w:history="1">
        <w:r w:rsidRPr="007C4BCE">
          <w:rPr>
            <w:rFonts w:ascii="Arial" w:eastAsia="Times New Roman" w:hAnsi="Arial" w:cs="Arial"/>
            <w:color w:val="286AB2"/>
            <w:sz w:val="21"/>
            <w:szCs w:val="21"/>
            <w:u w:val="single"/>
            <w:bdr w:val="none" w:sz="0" w:space="0" w:color="auto" w:frame="1"/>
          </w:rPr>
          <w:t>Build Pipeline plugin</w:t>
        </w:r>
      </w:hyperlink>
      <w:r w:rsidRPr="007C4BCE">
        <w:rPr>
          <w:rFonts w:ascii="Arial" w:eastAsia="Times New Roman" w:hAnsi="Arial" w:cs="Arial"/>
          <w:color w:val="000000"/>
          <w:sz w:val="21"/>
          <w:szCs w:val="21"/>
        </w:rPr>
        <w:t>, which provides a post-build step to manually execute downstream projects.</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This step also allows parameters, such as our build identifier, to be passed to the manually triggered downstream job.</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18A66EF4" wp14:editId="713A7B5B">
            <wp:extent cx="5715000" cy="1235710"/>
            <wp:effectExtent l="0" t="0" r="0" b="2540"/>
            <wp:docPr id="15" name="Picture 15" descr="https://cdn.infoq.com/statics_s1_20170510-0410/resource/articles/orch-pipelines-jenkins/en/resources/Fig12.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nfoq.com/statics_s1_20170510-0410/resource/articles/orch-pipelines-jenkins/en/resources/Fig12.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123571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43FB449B" wp14:editId="6C0C78D9">
            <wp:extent cx="5715000" cy="1191895"/>
            <wp:effectExtent l="0" t="0" r="0" b="8255"/>
            <wp:docPr id="16" name="Picture 16" descr="https://cdn.infoq.com/statics_s1_20170510-0410/resource/articles/orch-pipelines-jenkins/en/resources/Fig13.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nfoq.com/statics_s1_20170510-0410/resource/articles/orch-pipelines-jenkins/en/resources/Fig13.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119189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10: The Build Pipeline plugin’s post-build step and manual trigger in the pipeline view</w:t>
      </w:r>
    </w:p>
    <w:p w:rsidR="007C4BCE" w:rsidRPr="007C4BCE" w:rsidRDefault="007C4BCE" w:rsidP="007C4BCE">
      <w:pPr>
        <w:shd w:val="clear" w:color="auto" w:fill="FFFFFF"/>
        <w:spacing w:after="0" w:line="360" w:lineRule="atLeast"/>
        <w:outlineLvl w:val="1"/>
        <w:rPr>
          <w:rFonts w:ascii="Georgia" w:eastAsia="Times New Roman" w:hAnsi="Georgia" w:cs="Arial"/>
          <w:color w:val="222222"/>
          <w:sz w:val="30"/>
          <w:szCs w:val="30"/>
        </w:rPr>
      </w:pPr>
      <w:bookmarkStart w:id="6" w:name="_Toc6"/>
      <w:r w:rsidRPr="007C4BCE">
        <w:rPr>
          <w:rFonts w:ascii="Georgia" w:eastAsia="Times New Roman" w:hAnsi="Georgia" w:cs="Arial"/>
          <w:color w:val="286AB2"/>
          <w:sz w:val="30"/>
          <w:szCs w:val="30"/>
          <w:bdr w:val="none" w:sz="0" w:space="0" w:color="auto" w:frame="1"/>
        </w:rPr>
        <w:t>Visualizing the pipeline</w:t>
      </w:r>
      <w:bookmarkEnd w:id="6"/>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Being able to provide a clear, highly accessible visualization of our build pipelines is very important for a successful Continuous Delivery implementation. Not just to ensure the team is always aware of the current pipeline state, but also as a mechanism to communicate to the business and other stakeholders.</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Using standard views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xml:space="preserve">Views are standard Jenkins features we are using to collect the jobs that constitute our pipeline in one overview. The </w:t>
      </w:r>
      <w:proofErr w:type="spellStart"/>
      <w:r w:rsidRPr="007C4BCE">
        <w:rPr>
          <w:rFonts w:ascii="Arial" w:eastAsia="Times New Roman" w:hAnsi="Arial" w:cs="Arial"/>
          <w:color w:val="000000"/>
          <w:sz w:val="21"/>
          <w:szCs w:val="21"/>
        </w:rPr>
        <w:t>Multijob</w:t>
      </w:r>
      <w:proofErr w:type="spellEnd"/>
      <w:r w:rsidRPr="007C4BCE">
        <w:rPr>
          <w:rFonts w:ascii="Arial" w:eastAsia="Times New Roman" w:hAnsi="Arial" w:cs="Arial"/>
          <w:color w:val="000000"/>
          <w:sz w:val="21"/>
          <w:szCs w:val="21"/>
        </w:rPr>
        <w:t xml:space="preserve"> plugin, which we briefly mentioned above, provides a similar “list-style” </w:t>
      </w:r>
      <w:r w:rsidRPr="007C4BCE">
        <w:rPr>
          <w:rFonts w:ascii="Arial" w:eastAsia="Times New Roman" w:hAnsi="Arial" w:cs="Arial"/>
          <w:color w:val="000000"/>
          <w:sz w:val="21"/>
          <w:szCs w:val="21"/>
        </w:rPr>
        <w:lastRenderedPageBreak/>
        <w:t>view. A drawback of both alternatives, however, is that these views show the </w:t>
      </w:r>
      <w:r w:rsidRPr="007C4BCE">
        <w:rPr>
          <w:rFonts w:ascii="Arial" w:eastAsia="Times New Roman" w:hAnsi="Arial" w:cs="Arial"/>
          <w:i/>
          <w:iCs/>
          <w:color w:val="000000"/>
          <w:sz w:val="21"/>
          <w:szCs w:val="21"/>
          <w:bdr w:val="none" w:sz="0" w:space="0" w:color="auto" w:frame="1"/>
        </w:rPr>
        <w:t>currently executing</w:t>
      </w:r>
      <w:r w:rsidRPr="007C4BCE">
        <w:rPr>
          <w:rFonts w:ascii="Arial" w:eastAsia="Times New Roman" w:hAnsi="Arial" w:cs="Arial"/>
          <w:color w:val="000000"/>
          <w:sz w:val="21"/>
          <w:szCs w:val="21"/>
        </w:rPr>
        <w:t> builds for each job in the pipeline, which may be working on </w:t>
      </w:r>
      <w:r w:rsidRPr="007C4BCE">
        <w:rPr>
          <w:rFonts w:ascii="Arial" w:eastAsia="Times New Roman" w:hAnsi="Arial" w:cs="Arial"/>
          <w:i/>
          <w:iCs/>
          <w:color w:val="000000"/>
          <w:sz w:val="21"/>
          <w:szCs w:val="21"/>
          <w:bdr w:val="none" w:sz="0" w:space="0" w:color="auto" w:frame="1"/>
        </w:rPr>
        <w:t>different</w:t>
      </w:r>
      <w:r w:rsidRPr="007C4BCE">
        <w:rPr>
          <w:rFonts w:ascii="Arial" w:eastAsia="Times New Roman" w:hAnsi="Arial" w:cs="Arial"/>
          <w:color w:val="000000"/>
          <w:sz w:val="21"/>
          <w:szCs w:val="21"/>
        </w:rPr>
        <w:t> release candidates. For example, the </w:t>
      </w:r>
      <w:r w:rsidRPr="007C4BCE">
        <w:rPr>
          <w:rFonts w:ascii="Arial" w:eastAsia="Times New Roman" w:hAnsi="Arial" w:cs="Arial"/>
          <w:i/>
          <w:iCs/>
          <w:color w:val="000000"/>
          <w:sz w:val="21"/>
          <w:szCs w:val="21"/>
          <w:bdr w:val="none" w:sz="0" w:space="0" w:color="auto" w:frame="1"/>
        </w:rPr>
        <w:t>Perf Tests</w:t>
      </w:r>
      <w:r w:rsidRPr="007C4BCE">
        <w:rPr>
          <w:rFonts w:ascii="Arial" w:eastAsia="Times New Roman" w:hAnsi="Arial" w:cs="Arial"/>
          <w:color w:val="000000"/>
          <w:sz w:val="21"/>
          <w:szCs w:val="21"/>
        </w:rPr>
        <w:t> and </w:t>
      </w:r>
      <w:proofErr w:type="spellStart"/>
      <w:r w:rsidRPr="007C4BCE">
        <w:rPr>
          <w:rFonts w:ascii="Arial" w:eastAsia="Times New Roman" w:hAnsi="Arial" w:cs="Arial"/>
          <w:i/>
          <w:iCs/>
          <w:color w:val="000000"/>
          <w:sz w:val="21"/>
          <w:szCs w:val="21"/>
          <w:bdr w:val="none" w:sz="0" w:space="0" w:color="auto" w:frame="1"/>
        </w:rPr>
        <w:t>Regr</w:t>
      </w:r>
      <w:proofErr w:type="spellEnd"/>
      <w:r w:rsidRPr="007C4BCE">
        <w:rPr>
          <w:rFonts w:ascii="Arial" w:eastAsia="Times New Roman" w:hAnsi="Arial" w:cs="Arial"/>
          <w:i/>
          <w:iCs/>
          <w:color w:val="000000"/>
          <w:sz w:val="21"/>
          <w:szCs w:val="21"/>
          <w:bdr w:val="none" w:sz="0" w:space="0" w:color="auto" w:frame="1"/>
        </w:rPr>
        <w:t xml:space="preserve"> Tests</w:t>
      </w:r>
      <w:r w:rsidRPr="007C4BCE">
        <w:rPr>
          <w:rFonts w:ascii="Arial" w:eastAsia="Times New Roman" w:hAnsi="Arial" w:cs="Arial"/>
          <w:color w:val="000000"/>
          <w:sz w:val="21"/>
          <w:szCs w:val="21"/>
        </w:rPr>
        <w:t xml:space="preserve"> jobs may be testing one </w:t>
      </w:r>
      <w:proofErr w:type="gramStart"/>
      <w:r w:rsidRPr="007C4BCE">
        <w:rPr>
          <w:rFonts w:ascii="Arial" w:eastAsia="Times New Roman" w:hAnsi="Arial" w:cs="Arial"/>
          <w:color w:val="000000"/>
          <w:sz w:val="21"/>
          <w:szCs w:val="21"/>
        </w:rPr>
        <w:t>particular candidate</w:t>
      </w:r>
      <w:proofErr w:type="gramEnd"/>
      <w:r w:rsidRPr="007C4BCE">
        <w:rPr>
          <w:rFonts w:ascii="Arial" w:eastAsia="Times New Roman" w:hAnsi="Arial" w:cs="Arial"/>
          <w:color w:val="000000"/>
          <w:sz w:val="21"/>
          <w:szCs w:val="21"/>
        </w:rPr>
        <w:t xml:space="preserve"> version while the </w:t>
      </w:r>
      <w:r w:rsidRPr="007C4BCE">
        <w:rPr>
          <w:rFonts w:ascii="Arial" w:eastAsia="Times New Roman" w:hAnsi="Arial" w:cs="Arial"/>
          <w:i/>
          <w:iCs/>
          <w:color w:val="000000"/>
          <w:sz w:val="21"/>
          <w:szCs w:val="21"/>
          <w:bdr w:val="none" w:sz="0" w:space="0" w:color="auto" w:frame="1"/>
        </w:rPr>
        <w:t>Basic</w:t>
      </w:r>
      <w:r w:rsidRPr="007C4BCE">
        <w:rPr>
          <w:rFonts w:ascii="Arial" w:eastAsia="Times New Roman" w:hAnsi="Arial" w:cs="Arial"/>
          <w:color w:val="000000"/>
          <w:sz w:val="21"/>
          <w:szCs w:val="21"/>
        </w:rPr>
        <w:t> </w:t>
      </w:r>
      <w:r w:rsidRPr="007C4BCE">
        <w:rPr>
          <w:rFonts w:ascii="Arial" w:eastAsia="Times New Roman" w:hAnsi="Arial" w:cs="Arial"/>
          <w:i/>
          <w:iCs/>
          <w:color w:val="000000"/>
          <w:sz w:val="21"/>
          <w:szCs w:val="21"/>
          <w:bdr w:val="none" w:sz="0" w:space="0" w:color="auto" w:frame="1"/>
        </w:rPr>
        <w:t>Build and Package</w:t>
      </w:r>
      <w:r w:rsidRPr="007C4BCE">
        <w:rPr>
          <w:rFonts w:ascii="Arial" w:eastAsia="Times New Roman" w:hAnsi="Arial" w:cs="Arial"/>
          <w:color w:val="000000"/>
          <w:sz w:val="21"/>
          <w:szCs w:val="21"/>
        </w:rPr>
        <w:t> job is already busy with the next commit.</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noProof/>
          <w:color w:val="000000"/>
          <w:sz w:val="21"/>
          <w:szCs w:val="21"/>
        </w:rPr>
        <w:drawing>
          <wp:inline distT="0" distB="0" distL="0" distR="0" wp14:anchorId="1983D078" wp14:editId="2B92D77B">
            <wp:extent cx="4517390" cy="3439795"/>
            <wp:effectExtent l="0" t="0" r="0" b="8255"/>
            <wp:docPr id="17" name="Picture 17" descr="https://cdn.infoq.com/statics_s1_20170510-0410/resource/articles/orch-pipelines-jenkins/en/resources/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nfoq.com/statics_s1_20170510-0410/resource/articles/orch-pipelines-jenkins/en/resources/Fig1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7390" cy="343979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11: A standard list view showing active jobs working on </w:t>
      </w:r>
      <w:r w:rsidRPr="007C4BCE">
        <w:rPr>
          <w:rFonts w:ascii="Arial" w:eastAsia="Times New Roman" w:hAnsi="Arial" w:cs="Arial"/>
          <w:b/>
          <w:bCs/>
          <w:i/>
          <w:iCs/>
          <w:color w:val="000000"/>
          <w:sz w:val="15"/>
          <w:szCs w:val="15"/>
          <w:bdr w:val="none" w:sz="0" w:space="0" w:color="auto" w:frame="1"/>
        </w:rPr>
        <w:t>different</w:t>
      </w:r>
      <w:r w:rsidRPr="007C4BCE">
        <w:rPr>
          <w:rFonts w:ascii="Arial" w:eastAsia="Times New Roman" w:hAnsi="Arial" w:cs="Arial"/>
          <w:b/>
          <w:bCs/>
          <w:color w:val="000000"/>
          <w:sz w:val="15"/>
          <w:szCs w:val="15"/>
          <w:bdr w:val="none" w:sz="0" w:space="0" w:color="auto" w:frame="1"/>
        </w:rPr>
        <w:t> release candidates</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Specialized Delivery Pipeline views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xml:space="preserve">From a Continuous Delivery perspective, however, we want to see all the builds that make up a </w:t>
      </w:r>
      <w:proofErr w:type="gramStart"/>
      <w:r w:rsidRPr="007C4BCE">
        <w:rPr>
          <w:rFonts w:ascii="Arial" w:eastAsia="Times New Roman" w:hAnsi="Arial" w:cs="Arial"/>
          <w:color w:val="000000"/>
          <w:sz w:val="21"/>
          <w:szCs w:val="21"/>
        </w:rPr>
        <w:t>particular </w:t>
      </w:r>
      <w:r w:rsidRPr="007C4BCE">
        <w:rPr>
          <w:rFonts w:ascii="Arial" w:eastAsia="Times New Roman" w:hAnsi="Arial" w:cs="Arial"/>
          <w:i/>
          <w:iCs/>
          <w:color w:val="000000"/>
          <w:sz w:val="21"/>
          <w:szCs w:val="21"/>
          <w:bdr w:val="none" w:sz="0" w:space="0" w:color="auto" w:frame="1"/>
        </w:rPr>
        <w:t>instance</w:t>
      </w:r>
      <w:proofErr w:type="gramEnd"/>
      <w:r w:rsidRPr="007C4BCE">
        <w:rPr>
          <w:rFonts w:ascii="Arial" w:eastAsia="Times New Roman" w:hAnsi="Arial" w:cs="Arial"/>
          <w:color w:val="000000"/>
          <w:sz w:val="21"/>
          <w:szCs w:val="21"/>
        </w:rPr>
        <w:t> of a pipeline run, i.e. all the builds related to one candidate application version. Two dedicated plugins that support this kind of view are the Build Pipeline plugin and the Delivery Pipeline plugin. Note that both plugins fail to capture the link to the </w:t>
      </w:r>
      <w:r w:rsidRPr="007C4BCE">
        <w:rPr>
          <w:rFonts w:ascii="Arial" w:eastAsia="Times New Roman" w:hAnsi="Arial" w:cs="Arial"/>
          <w:i/>
          <w:iCs/>
          <w:color w:val="000000"/>
          <w:sz w:val="21"/>
          <w:szCs w:val="21"/>
          <w:bdr w:val="none" w:sz="0" w:space="0" w:color="auto" w:frame="1"/>
        </w:rPr>
        <w:t>Deploy to Prod</w:t>
      </w:r>
      <w:r w:rsidRPr="007C4BCE">
        <w:rPr>
          <w:rFonts w:ascii="Arial" w:eastAsia="Times New Roman" w:hAnsi="Arial" w:cs="Arial"/>
          <w:color w:val="000000"/>
          <w:sz w:val="21"/>
          <w:szCs w:val="21"/>
        </w:rPr>
        <w:t> job, which is not an immediate downstream build, but triggered by the Promoted Builds plugin.</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70E13D1E" wp14:editId="24DE865C">
            <wp:extent cx="5715000" cy="2133600"/>
            <wp:effectExtent l="0" t="0" r="0" b="0"/>
            <wp:docPr id="18" name="Picture 18" descr="https://cdn.infoq.com/statics_s1_20170510-0410/resource/articles/orch-pipelines-jenkins/en/resources/Fig15.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nfoq.com/statics_s1_20170510-0410/resource/articles/orch-pipelines-jenkins/en/resources/Fig15.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lastRenderedPageBreak/>
        <w:drawing>
          <wp:inline distT="0" distB="0" distL="0" distR="0" wp14:anchorId="0BF2AA94" wp14:editId="109A4E15">
            <wp:extent cx="3369310" cy="3276600"/>
            <wp:effectExtent l="0" t="0" r="2540" b="0"/>
            <wp:docPr id="19" name="Picture 19" descr="https://cdn.infoq.com/statics_s1_20170510-0410/resource/articles/orch-pipelines-jenkins/en/resources/Fig16.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nfoq.com/statics_s1_20170510-0410/resource/articles/orch-pipelines-jenkins/en/resources/Fig16.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69310" cy="327660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Figure 12: Build Pipeline and Delivery Pipeline plugin views of our sample pipeline</w:t>
      </w:r>
    </w:p>
    <w:p w:rsidR="007C4BCE" w:rsidRPr="007C4BCE" w:rsidRDefault="007C4BCE" w:rsidP="007C4BCE">
      <w:pPr>
        <w:shd w:val="clear" w:color="auto" w:fill="FFFFFF"/>
        <w:spacing w:after="0" w:line="360" w:lineRule="atLeast"/>
        <w:outlineLvl w:val="1"/>
        <w:rPr>
          <w:rFonts w:ascii="Georgia" w:eastAsia="Times New Roman" w:hAnsi="Georgia" w:cs="Arial"/>
          <w:color w:val="222222"/>
          <w:sz w:val="30"/>
          <w:szCs w:val="30"/>
        </w:rPr>
      </w:pPr>
      <w:bookmarkStart w:id="7" w:name="_Toc7"/>
      <w:r w:rsidRPr="007C4BCE">
        <w:rPr>
          <w:rFonts w:ascii="Georgia" w:eastAsia="Times New Roman" w:hAnsi="Georgia" w:cs="Arial"/>
          <w:color w:val="286AB2"/>
          <w:sz w:val="30"/>
          <w:szCs w:val="30"/>
          <w:bdr w:val="none" w:sz="0" w:space="0" w:color="auto" w:frame="1"/>
        </w:rPr>
        <w:t>Organizing and securing jobs</w:t>
      </w:r>
      <w:bookmarkEnd w:id="7"/>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Handling many jobs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Even if each of our pipelines only consists of a handful of jobs, once we start setting up pipelines for multiple projects or versions, we’ll soon have many Jenkins jobs to manage. In our case, with 10 phases per pipeline, we’d quickly be looking at 100 or more jobs to manage! Creating one or multiple views per pipeline is an obvious approach, but it still leaves us with an incredibly large “All jobs” view in Jenkins – not fun to navigate and manage (in fact, it starts to get so big that you may want to consider </w:t>
      </w:r>
      <w:hyperlink r:id="rId77" w:history="1">
        <w:r w:rsidRPr="007C4BCE">
          <w:rPr>
            <w:rFonts w:ascii="Arial" w:eastAsia="Times New Roman" w:hAnsi="Arial" w:cs="Arial"/>
            <w:color w:val="286AB2"/>
            <w:sz w:val="21"/>
            <w:szCs w:val="21"/>
            <w:u w:val="single"/>
            <w:bdr w:val="none" w:sz="0" w:space="0" w:color="auto" w:frame="1"/>
          </w:rPr>
          <w:t>replacing it entirely</w:t>
        </w:r>
      </w:hyperlink>
      <w:r w:rsidRPr="007C4BCE">
        <w:rPr>
          <w:rFonts w:ascii="Arial" w:eastAsia="Times New Roman" w:hAnsi="Arial" w:cs="Arial"/>
          <w:color w:val="000000"/>
          <w:sz w:val="21"/>
          <w:szCs w:val="21"/>
        </w:rPr>
        <w:t>). It generally also requires us to adopt job naming conventions along the lines of </w:t>
      </w:r>
      <w:proofErr w:type="spellStart"/>
      <w:r w:rsidRPr="007C4BCE">
        <w:rPr>
          <w:rFonts w:ascii="Arial" w:eastAsia="Times New Roman" w:hAnsi="Arial" w:cs="Arial"/>
          <w:i/>
          <w:iCs/>
          <w:color w:val="000000"/>
          <w:sz w:val="21"/>
          <w:szCs w:val="21"/>
          <w:bdr w:val="none" w:sz="0" w:space="0" w:color="auto" w:frame="1"/>
        </w:rPr>
        <w:t>myProject-myVersion-pipelinePhase</w:t>
      </w:r>
      <w:proofErr w:type="spellEnd"/>
      <w:r w:rsidRPr="007C4BCE">
        <w:rPr>
          <w:rFonts w:ascii="Arial" w:eastAsia="Times New Roman" w:hAnsi="Arial" w:cs="Arial"/>
          <w:color w:val="000000"/>
          <w:sz w:val="21"/>
          <w:szCs w:val="21"/>
        </w:rPr>
        <w:t>, so that all jobs for a pipeline are listed together, and so that we can use regular expressions when defining views, rather than having to select pipeline jobs for a view individually.</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Configuring access control</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xml:space="preserve">Where this approach starts to </w:t>
      </w:r>
      <w:proofErr w:type="gramStart"/>
      <w:r w:rsidRPr="007C4BCE">
        <w:rPr>
          <w:rFonts w:ascii="Arial" w:eastAsia="Times New Roman" w:hAnsi="Arial" w:cs="Arial"/>
          <w:color w:val="000000"/>
          <w:sz w:val="21"/>
          <w:szCs w:val="21"/>
        </w:rPr>
        <w:t>create</w:t>
      </w:r>
      <w:proofErr w:type="gramEnd"/>
      <w:r w:rsidRPr="007C4BCE">
        <w:rPr>
          <w:rFonts w:ascii="Arial" w:eastAsia="Times New Roman" w:hAnsi="Arial" w:cs="Arial"/>
          <w:color w:val="000000"/>
          <w:sz w:val="21"/>
          <w:szCs w:val="21"/>
        </w:rPr>
        <w:t xml:space="preserve"> challenges is when we start to implement access control policies for our pipelines. We need to ensure that different phases of the pipeline have </w:t>
      </w:r>
      <w:r w:rsidRPr="007C4BCE">
        <w:rPr>
          <w:rFonts w:ascii="Arial" w:eastAsia="Times New Roman" w:hAnsi="Arial" w:cs="Arial"/>
          <w:i/>
          <w:iCs/>
          <w:color w:val="000000"/>
          <w:sz w:val="21"/>
          <w:szCs w:val="21"/>
          <w:bdr w:val="none" w:sz="0" w:space="0" w:color="auto" w:frame="1"/>
        </w:rPr>
        <w:t>different</w:t>
      </w:r>
      <w:r w:rsidRPr="007C4BCE">
        <w:rPr>
          <w:rFonts w:ascii="Arial" w:eastAsia="Times New Roman" w:hAnsi="Arial" w:cs="Arial"/>
          <w:color w:val="000000"/>
          <w:sz w:val="21"/>
          <w:szCs w:val="21"/>
        </w:rPr>
        <w:t> access control policies (in our example, developers are not authorized to trigger the QA jobs or the deployment to production), and setting these policies on each job individually is very maintenance-intensive and error-prone.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In our example, we’re using the </w:t>
      </w:r>
      <w:proofErr w:type="spellStart"/>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"https://wiki.jenkins-ci.org/display/JENKINS/CloudBees+Folders+Plugin"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286AB2"/>
          <w:sz w:val="21"/>
          <w:szCs w:val="21"/>
          <w:u w:val="single"/>
          <w:bdr w:val="none" w:sz="0" w:space="0" w:color="auto" w:frame="1"/>
        </w:rPr>
        <w:t>CloudBees</w:t>
      </w:r>
      <w:proofErr w:type="spellEnd"/>
      <w:r w:rsidRPr="007C4BCE">
        <w:rPr>
          <w:rFonts w:ascii="Arial" w:eastAsia="Times New Roman" w:hAnsi="Arial" w:cs="Arial"/>
          <w:color w:val="286AB2"/>
          <w:sz w:val="21"/>
          <w:szCs w:val="21"/>
          <w:u w:val="single"/>
          <w:bdr w:val="none" w:sz="0" w:space="0" w:color="auto" w:frame="1"/>
        </w:rPr>
        <w:t xml:space="preserve"> Folders plugin</w:t>
      </w:r>
      <w:r w:rsidRPr="007C4BCE">
        <w:rPr>
          <w:rFonts w:ascii="Arial" w:eastAsia="Times New Roman" w:hAnsi="Arial" w:cs="Arial"/>
          <w:color w:val="000000"/>
          <w:sz w:val="21"/>
          <w:szCs w:val="21"/>
        </w:rPr>
        <w:fldChar w:fldCharType="end"/>
      </w:r>
      <w:r w:rsidRPr="007C4BCE">
        <w:rPr>
          <w:rFonts w:ascii="Arial" w:eastAsia="Times New Roman" w:hAnsi="Arial" w:cs="Arial"/>
          <w:color w:val="000000"/>
          <w:sz w:val="21"/>
          <w:szCs w:val="21"/>
        </w:rPr>
        <w:t> in combination with the </w:t>
      </w:r>
      <w:hyperlink r:id="rId78" w:history="1">
        <w:r w:rsidRPr="007C4BCE">
          <w:rPr>
            <w:rFonts w:ascii="Arial" w:eastAsia="Times New Roman" w:hAnsi="Arial" w:cs="Arial"/>
            <w:color w:val="286AB2"/>
            <w:sz w:val="21"/>
            <w:szCs w:val="21"/>
            <w:u w:val="single"/>
            <w:bdr w:val="none" w:sz="0" w:space="0" w:color="auto" w:frame="1"/>
          </w:rPr>
          <w:t>Matrix Authorization Strategy plugin</w:t>
        </w:r>
      </w:hyperlink>
      <w:r w:rsidRPr="007C4BCE">
        <w:rPr>
          <w:rFonts w:ascii="Arial" w:eastAsia="Times New Roman" w:hAnsi="Arial" w:cs="Arial"/>
          <w:color w:val="000000"/>
          <w:sz w:val="21"/>
          <w:szCs w:val="21"/>
        </w:rPr>
        <w:t>. The combination allows both for convenient job organization </w:t>
      </w:r>
      <w:r w:rsidRPr="007C4BCE">
        <w:rPr>
          <w:rFonts w:ascii="Arial" w:eastAsia="Times New Roman" w:hAnsi="Arial" w:cs="Arial"/>
          <w:i/>
          <w:iCs/>
          <w:color w:val="000000"/>
          <w:sz w:val="21"/>
          <w:szCs w:val="21"/>
          <w:bdr w:val="none" w:sz="0" w:space="0" w:color="auto" w:frame="1"/>
        </w:rPr>
        <w:t>and</w:t>
      </w:r>
      <w:r w:rsidRPr="007C4BCE">
        <w:rPr>
          <w:rFonts w:ascii="Arial" w:eastAsia="Times New Roman" w:hAnsi="Arial" w:cs="Arial"/>
          <w:color w:val="000000"/>
          <w:sz w:val="21"/>
          <w:szCs w:val="21"/>
        </w:rPr>
        <w:t> efficient access control configuration. We’ve organized our pipeline jobs in three folders, </w:t>
      </w:r>
      <w:proofErr w:type="spellStart"/>
      <w:r w:rsidRPr="007C4BCE">
        <w:rPr>
          <w:rFonts w:ascii="Arial" w:eastAsia="Times New Roman" w:hAnsi="Arial" w:cs="Arial"/>
          <w:i/>
          <w:iCs/>
          <w:color w:val="000000"/>
          <w:sz w:val="21"/>
          <w:szCs w:val="21"/>
          <w:bdr w:val="none" w:sz="0" w:space="0" w:color="auto" w:frame="1"/>
        </w:rPr>
        <w:t>MyProject</w:t>
      </w:r>
      <w:proofErr w:type="spellEnd"/>
      <w:r w:rsidRPr="007C4BCE">
        <w:rPr>
          <w:rFonts w:ascii="Arial" w:eastAsia="Times New Roman" w:hAnsi="Arial" w:cs="Arial"/>
          <w:i/>
          <w:iCs/>
          <w:color w:val="000000"/>
          <w:sz w:val="21"/>
          <w:szCs w:val="21"/>
          <w:bdr w:val="none" w:sz="0" w:space="0" w:color="auto" w:frame="1"/>
        </w:rPr>
        <w:t>/1 – Developer Jobs</w:t>
      </w:r>
      <w:r w:rsidRPr="007C4BCE">
        <w:rPr>
          <w:rFonts w:ascii="Arial" w:eastAsia="Times New Roman" w:hAnsi="Arial" w:cs="Arial"/>
          <w:color w:val="000000"/>
          <w:sz w:val="21"/>
          <w:szCs w:val="21"/>
        </w:rPr>
        <w:t>, </w:t>
      </w:r>
      <w:r w:rsidRPr="007C4BCE">
        <w:rPr>
          <w:rFonts w:ascii="Arial" w:eastAsia="Times New Roman" w:hAnsi="Arial" w:cs="Arial"/>
          <w:i/>
          <w:iCs/>
          <w:color w:val="000000"/>
          <w:sz w:val="21"/>
          <w:szCs w:val="21"/>
          <w:bdr w:val="none" w:sz="0" w:space="0" w:color="auto" w:frame="1"/>
        </w:rPr>
        <w:t>My Project/2 – QA Jobs</w:t>
      </w:r>
      <w:r w:rsidRPr="007C4BCE">
        <w:rPr>
          <w:rFonts w:ascii="Arial" w:eastAsia="Times New Roman" w:hAnsi="Arial" w:cs="Arial"/>
          <w:color w:val="000000"/>
          <w:sz w:val="21"/>
          <w:szCs w:val="21"/>
        </w:rPr>
        <w:t> and </w:t>
      </w:r>
      <w:proofErr w:type="spellStart"/>
      <w:r w:rsidRPr="007C4BCE">
        <w:rPr>
          <w:rFonts w:ascii="Arial" w:eastAsia="Times New Roman" w:hAnsi="Arial" w:cs="Arial"/>
          <w:i/>
          <w:iCs/>
          <w:color w:val="000000"/>
          <w:sz w:val="21"/>
          <w:szCs w:val="21"/>
          <w:bdr w:val="none" w:sz="0" w:space="0" w:color="auto" w:frame="1"/>
        </w:rPr>
        <w:t>MyProject</w:t>
      </w:r>
      <w:proofErr w:type="spellEnd"/>
      <w:r w:rsidRPr="007C4BCE">
        <w:rPr>
          <w:rFonts w:ascii="Arial" w:eastAsia="Times New Roman" w:hAnsi="Arial" w:cs="Arial"/>
          <w:i/>
          <w:iCs/>
          <w:color w:val="000000"/>
          <w:sz w:val="21"/>
          <w:szCs w:val="21"/>
          <w:bdr w:val="none" w:sz="0" w:space="0" w:color="auto" w:frame="1"/>
        </w:rPr>
        <w:t>/3 – Business Owner Jobs</w:t>
      </w:r>
      <w:r w:rsidRPr="007C4BCE">
        <w:rPr>
          <w:rFonts w:ascii="Arial" w:eastAsia="Times New Roman" w:hAnsi="Arial" w:cs="Arial"/>
          <w:color w:val="000000"/>
          <w:sz w:val="21"/>
          <w:szCs w:val="21"/>
        </w:rPr>
        <w:t xml:space="preserve">, with each pipeline job in the appropriate folder. Folders are compatible with standard list </w:t>
      </w:r>
      <w:r w:rsidRPr="007C4BCE">
        <w:rPr>
          <w:rFonts w:ascii="Arial" w:eastAsia="Times New Roman" w:hAnsi="Arial" w:cs="Arial"/>
          <w:color w:val="000000"/>
          <w:sz w:val="21"/>
          <w:szCs w:val="21"/>
        </w:rPr>
        <w:lastRenderedPageBreak/>
        <w:t>views, so we can keep our existing </w:t>
      </w:r>
      <w:proofErr w:type="spellStart"/>
      <w:r w:rsidRPr="007C4BCE">
        <w:rPr>
          <w:rFonts w:ascii="Arial" w:eastAsia="Times New Roman" w:hAnsi="Arial" w:cs="Arial"/>
          <w:i/>
          <w:iCs/>
          <w:color w:val="000000"/>
          <w:sz w:val="21"/>
          <w:szCs w:val="21"/>
          <w:bdr w:val="none" w:sz="0" w:space="0" w:color="auto" w:frame="1"/>
        </w:rPr>
        <w:t>MyProject</w:t>
      </w:r>
      <w:proofErr w:type="spellEnd"/>
      <w:r w:rsidRPr="007C4BCE">
        <w:rPr>
          <w:rFonts w:ascii="Arial" w:eastAsia="Times New Roman" w:hAnsi="Arial" w:cs="Arial"/>
          <w:i/>
          <w:iCs/>
          <w:color w:val="000000"/>
          <w:sz w:val="21"/>
          <w:szCs w:val="21"/>
          <w:bdr w:val="none" w:sz="0" w:space="0" w:color="auto" w:frame="1"/>
        </w:rPr>
        <w:t xml:space="preserve"> Jobs</w:t>
      </w:r>
      <w:r w:rsidRPr="007C4BCE">
        <w:rPr>
          <w:rFonts w:ascii="Arial" w:eastAsia="Times New Roman" w:hAnsi="Arial" w:cs="Arial"/>
          <w:color w:val="000000"/>
          <w:sz w:val="21"/>
          <w:szCs w:val="21"/>
        </w:rPr>
        <w:t> view. Importantly, we can define access control policies at the folder level, which is </w:t>
      </w:r>
      <w:r w:rsidRPr="007C4BCE">
        <w:rPr>
          <w:rFonts w:ascii="Arial" w:eastAsia="Times New Roman" w:hAnsi="Arial" w:cs="Arial"/>
          <w:i/>
          <w:iCs/>
          <w:color w:val="000000"/>
          <w:sz w:val="21"/>
          <w:szCs w:val="21"/>
          <w:bdr w:val="none" w:sz="0" w:space="0" w:color="auto" w:frame="1"/>
        </w:rPr>
        <w:t>much</w:t>
      </w:r>
      <w:r w:rsidRPr="007C4BCE">
        <w:rPr>
          <w:rFonts w:ascii="Arial" w:eastAsia="Times New Roman" w:hAnsi="Arial" w:cs="Arial"/>
          <w:color w:val="000000"/>
          <w:sz w:val="21"/>
          <w:szCs w:val="21"/>
        </w:rPr>
        <w:t> more convenient than having to secure individual jobs.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77869AD9" wp14:editId="6291DA41">
            <wp:extent cx="3695700" cy="2095500"/>
            <wp:effectExtent l="0" t="0" r="0" b="0"/>
            <wp:docPr id="20" name="Picture 20" descr="https://cdn.infoq.com/statics_s1_20170510-0410/resource/articles/orch-pipelines-jenkins/en/resources/Fig17.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nfoq.com/statics_s1_20170510-0410/resource/articles/orch-pipelines-jenkins/en/resources/Fig17.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95700" cy="2095500"/>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01EF61AF" wp14:editId="1503EFAB">
            <wp:extent cx="3951605" cy="1420495"/>
            <wp:effectExtent l="0" t="0" r="0" b="8255"/>
            <wp:docPr id="21" name="Picture 21" descr="https://cdn.infoq.com/statics_s1_20170510-0410/resource/articles/orch-pipelines-jenkins/en/resources/Fig18.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nfoq.com/statics_s1_20170510-0410/resource/articles/orch-pipelines-jenkins/en/resources/Fig18.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51605" cy="142049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 xml:space="preserve">Figure 13: The </w:t>
      </w:r>
      <w:proofErr w:type="spellStart"/>
      <w:r w:rsidRPr="007C4BCE">
        <w:rPr>
          <w:rFonts w:ascii="Arial" w:eastAsia="Times New Roman" w:hAnsi="Arial" w:cs="Arial"/>
          <w:b/>
          <w:bCs/>
          <w:color w:val="000000"/>
          <w:sz w:val="15"/>
          <w:szCs w:val="15"/>
          <w:bdr w:val="none" w:sz="0" w:space="0" w:color="auto" w:frame="1"/>
        </w:rPr>
        <w:t>CloudBees</w:t>
      </w:r>
      <w:proofErr w:type="spellEnd"/>
      <w:r w:rsidRPr="007C4BCE">
        <w:rPr>
          <w:rFonts w:ascii="Arial" w:eastAsia="Times New Roman" w:hAnsi="Arial" w:cs="Arial"/>
          <w:b/>
          <w:bCs/>
          <w:color w:val="000000"/>
          <w:sz w:val="15"/>
          <w:szCs w:val="15"/>
          <w:bdr w:val="none" w:sz="0" w:space="0" w:color="auto" w:frame="1"/>
        </w:rPr>
        <w:t xml:space="preserve"> Folders plugin in action, with folder-level security configured using the Matrix Authorization Strategy plugin</w:t>
      </w:r>
    </w:p>
    <w:p w:rsidR="007C4BCE" w:rsidRPr="007C4BCE" w:rsidRDefault="007C4BCE" w:rsidP="007C4BCE">
      <w:pPr>
        <w:shd w:val="clear" w:color="auto" w:fill="FFFFFF"/>
        <w:spacing w:after="0" w:line="306" w:lineRule="atLeast"/>
        <w:outlineLvl w:val="3"/>
        <w:rPr>
          <w:rFonts w:ascii="Georgia" w:eastAsia="Times New Roman" w:hAnsi="Georgia" w:cs="Arial"/>
          <w:color w:val="222222"/>
          <w:sz w:val="26"/>
          <w:szCs w:val="26"/>
        </w:rPr>
      </w:pPr>
      <w:r w:rsidRPr="007C4BCE">
        <w:rPr>
          <w:rFonts w:ascii="Georgia" w:eastAsia="Times New Roman" w:hAnsi="Georgia" w:cs="Arial"/>
          <w:i/>
          <w:iCs/>
          <w:color w:val="222222"/>
          <w:sz w:val="26"/>
          <w:szCs w:val="26"/>
          <w:bdr w:val="none" w:sz="0" w:space="0" w:color="auto" w:frame="1"/>
        </w:rPr>
        <w:t>Alternatives</w:t>
      </w:r>
    </w:p>
    <w:p w:rsidR="007C4BCE" w:rsidRPr="007C4BCE" w:rsidRDefault="007C4BCE" w:rsidP="007C4BCE">
      <w:pPr>
        <w:numPr>
          <w:ilvl w:val="0"/>
          <w:numId w:val="9"/>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t>If you want to apply permissions based on the job name, an option you can consider is the </w:t>
      </w:r>
      <w:hyperlink r:id="rId83" w:history="1">
        <w:r w:rsidRPr="007C4BCE">
          <w:rPr>
            <w:rFonts w:ascii="Arial" w:eastAsia="Times New Roman" w:hAnsi="Arial" w:cs="Arial"/>
            <w:color w:val="286AB2"/>
            <w:sz w:val="21"/>
            <w:szCs w:val="21"/>
            <w:u w:val="single"/>
            <w:bdr w:val="none" w:sz="0" w:space="0" w:color="auto" w:frame="1"/>
          </w:rPr>
          <w:t>Role Strategy plugin</w:t>
        </w:r>
      </w:hyperlink>
      <w:r w:rsidRPr="007C4BCE">
        <w:rPr>
          <w:rFonts w:ascii="Arial" w:eastAsia="Times New Roman" w:hAnsi="Arial" w:cs="Arial"/>
          <w:color w:val="000000"/>
          <w:sz w:val="21"/>
          <w:szCs w:val="21"/>
        </w:rPr>
        <w:t>, which allows you to define different roles that are scoped to different parts of a pipeline. One drawback is that the jobs to which a role definition applies are determined by a regular expression. This can lead to additional complexity in the job naming scheme though (</w:t>
      </w:r>
      <w:proofErr w:type="spellStart"/>
      <w:r w:rsidRPr="007C4BCE">
        <w:rPr>
          <w:rFonts w:ascii="Arial" w:eastAsia="Times New Roman" w:hAnsi="Arial" w:cs="Arial"/>
          <w:i/>
          <w:iCs/>
          <w:color w:val="000000"/>
          <w:sz w:val="21"/>
          <w:szCs w:val="21"/>
          <w:bdr w:val="none" w:sz="0" w:space="0" w:color="auto" w:frame="1"/>
        </w:rPr>
        <w:t>myProject-myVersion-owningGroup-pipelinePhase</w:t>
      </w:r>
      <w:proofErr w:type="spellEnd"/>
      <w:r w:rsidRPr="007C4BCE">
        <w:rPr>
          <w:rFonts w:ascii="Arial" w:eastAsia="Times New Roman" w:hAnsi="Arial" w:cs="Arial"/>
          <w:color w:val="000000"/>
          <w:sz w:val="21"/>
          <w:szCs w:val="21"/>
        </w:rPr>
        <w:t>, anyone?), and can be brittle if jobs are renamed.</w:t>
      </w:r>
    </w:p>
    <w:p w:rsidR="007C4BCE" w:rsidRPr="007C4BCE" w:rsidRDefault="007C4BCE" w:rsidP="007C4BCE">
      <w:pPr>
        <w:shd w:val="clear" w:color="auto" w:fill="FFFFFF"/>
        <w:spacing w:after="150" w:line="306" w:lineRule="atLeast"/>
        <w:outlineLvl w:val="3"/>
        <w:rPr>
          <w:rFonts w:ascii="Georgia" w:eastAsia="Times New Roman" w:hAnsi="Georgia" w:cs="Arial"/>
          <w:color w:val="222222"/>
          <w:sz w:val="26"/>
          <w:szCs w:val="26"/>
        </w:rPr>
      </w:pPr>
      <w:r w:rsidRPr="007C4BCE">
        <w:rPr>
          <w:rFonts w:ascii="Georgia" w:eastAsia="Times New Roman" w:hAnsi="Georgia" w:cs="Arial"/>
          <w:color w:val="222222"/>
          <w:sz w:val="26"/>
          <w:szCs w:val="26"/>
        </w:rPr>
        <w:t>Good practice: versioning your Jenkins configuration</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One additional thing we’re doing in our example, a good Jenkins practice in pretty much all circumstances, is to version out job configurations. This allows us to easily track any changes and revert to earlier configurations, if necessary. We’re using both the </w:t>
      </w:r>
      <w:proofErr w:type="spellStart"/>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"https://wiki.jenkins-ci.org/display/JENKINS/JobConfigHistory+Plugin"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286AB2"/>
          <w:sz w:val="21"/>
          <w:szCs w:val="21"/>
          <w:u w:val="single"/>
          <w:bdr w:val="none" w:sz="0" w:space="0" w:color="auto" w:frame="1"/>
        </w:rPr>
        <w:t>JobConfigHistory</w:t>
      </w:r>
      <w:proofErr w:type="spellEnd"/>
      <w:r w:rsidRPr="007C4BCE">
        <w:rPr>
          <w:rFonts w:ascii="Arial" w:eastAsia="Times New Roman" w:hAnsi="Arial" w:cs="Arial"/>
          <w:color w:val="286AB2"/>
          <w:sz w:val="21"/>
          <w:szCs w:val="21"/>
          <w:u w:val="single"/>
          <w:bdr w:val="none" w:sz="0" w:space="0" w:color="auto" w:frame="1"/>
        </w:rPr>
        <w:t xml:space="preserve"> plugin</w:t>
      </w:r>
      <w:r w:rsidRPr="007C4BCE">
        <w:rPr>
          <w:rFonts w:ascii="Arial" w:eastAsia="Times New Roman" w:hAnsi="Arial" w:cs="Arial"/>
          <w:color w:val="000000"/>
          <w:sz w:val="21"/>
          <w:szCs w:val="21"/>
        </w:rPr>
        <w:fldChar w:fldCharType="end"/>
      </w:r>
      <w:r w:rsidRPr="007C4BCE">
        <w:rPr>
          <w:rFonts w:ascii="Arial" w:eastAsia="Times New Roman" w:hAnsi="Arial" w:cs="Arial"/>
          <w:color w:val="000000"/>
          <w:sz w:val="21"/>
          <w:szCs w:val="21"/>
        </w:rPr>
        <w:t> (which provides a nice diff view) and </w:t>
      </w:r>
      <w:hyperlink r:id="rId84" w:history="1">
        <w:r w:rsidRPr="007C4BCE">
          <w:rPr>
            <w:rFonts w:ascii="Arial" w:eastAsia="Times New Roman" w:hAnsi="Arial" w:cs="Arial"/>
            <w:color w:val="286AB2"/>
            <w:sz w:val="21"/>
            <w:szCs w:val="21"/>
            <w:u w:val="single"/>
            <w:bdr w:val="none" w:sz="0" w:space="0" w:color="auto" w:frame="1"/>
          </w:rPr>
          <w:t>SCM Sync Configuration plugin</w:t>
        </w:r>
      </w:hyperlink>
      <w:r w:rsidRPr="007C4BCE">
        <w:rPr>
          <w:rFonts w:ascii="Arial" w:eastAsia="Times New Roman" w:hAnsi="Arial" w:cs="Arial"/>
          <w:color w:val="000000"/>
          <w:sz w:val="21"/>
          <w:szCs w:val="21"/>
        </w:rPr>
        <w:t> (which stores the configuration off-disk in a repository), but depending on your needs typically one or the other will suffice.</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(Click on the image to enlarge it)</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lastRenderedPageBreak/>
        <w:drawing>
          <wp:inline distT="0" distB="0" distL="0" distR="0" wp14:anchorId="57832AF3" wp14:editId="6105A8E5">
            <wp:extent cx="5715000" cy="1741805"/>
            <wp:effectExtent l="0" t="0" r="0" b="0"/>
            <wp:docPr id="22" name="Picture 22" descr="https://cdn.infoq.com/statics_s1_20170510-0410/resource/articles/orch-pipelines-jenkins/en/resources/Fig19.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nfoq.com/statics_s1_20170510-0410/resource/articles/orch-pipelines-jenkins/en/resources/Fig19.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174180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286AB2"/>
          <w:sz w:val="21"/>
          <w:szCs w:val="21"/>
          <w:bdr w:val="none" w:sz="0" w:space="0" w:color="auto" w:frame="1"/>
        </w:rPr>
        <w:drawing>
          <wp:inline distT="0" distB="0" distL="0" distR="0" wp14:anchorId="5E1384D8" wp14:editId="54D7677D">
            <wp:extent cx="5715000" cy="2046605"/>
            <wp:effectExtent l="0" t="0" r="0" b="0"/>
            <wp:docPr id="23" name="Picture 23" descr="https://cdn.infoq.com/statics_s1_20170510-0410/resource/articles/orch-pipelines-jenkins/en/resources/Fig20.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nfoq.com/statics_s1_20170510-0410/resource/articles/orch-pipelines-jenkins/en/resources/Fig20.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2046605"/>
                    </a:xfrm>
                    <a:prstGeom prst="rect">
                      <a:avLst/>
                    </a:prstGeom>
                    <a:noFill/>
                    <a:ln>
                      <a:noFill/>
                    </a:ln>
                  </pic:spPr>
                </pic:pic>
              </a:graphicData>
            </a:graphic>
          </wp:inline>
        </w:drawing>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b/>
          <w:bCs/>
          <w:color w:val="000000"/>
          <w:sz w:val="15"/>
          <w:szCs w:val="15"/>
          <w:bdr w:val="none" w:sz="0" w:space="0" w:color="auto" w:frame="1"/>
        </w:rPr>
        <w:t xml:space="preserve">Figure 14: The </w:t>
      </w:r>
      <w:proofErr w:type="spellStart"/>
      <w:r w:rsidRPr="007C4BCE">
        <w:rPr>
          <w:rFonts w:ascii="Arial" w:eastAsia="Times New Roman" w:hAnsi="Arial" w:cs="Arial"/>
          <w:b/>
          <w:bCs/>
          <w:color w:val="000000"/>
          <w:sz w:val="15"/>
          <w:szCs w:val="15"/>
          <w:bdr w:val="none" w:sz="0" w:space="0" w:color="auto" w:frame="1"/>
        </w:rPr>
        <w:t>JobConfigHistory</w:t>
      </w:r>
      <w:proofErr w:type="spellEnd"/>
      <w:r w:rsidRPr="007C4BCE">
        <w:rPr>
          <w:rFonts w:ascii="Arial" w:eastAsia="Times New Roman" w:hAnsi="Arial" w:cs="Arial"/>
          <w:b/>
          <w:bCs/>
          <w:color w:val="000000"/>
          <w:sz w:val="15"/>
          <w:szCs w:val="15"/>
          <w:bdr w:val="none" w:sz="0" w:space="0" w:color="auto" w:frame="1"/>
        </w:rPr>
        <w:t xml:space="preserve"> plugin’s diff view and the configuration settings for the SCM Sync Configuration plugin</w:t>
      </w:r>
    </w:p>
    <w:p w:rsidR="007C4BCE" w:rsidRPr="007C4BCE" w:rsidRDefault="007C4BCE" w:rsidP="007C4BCE">
      <w:pPr>
        <w:shd w:val="clear" w:color="auto" w:fill="FFFFFF"/>
        <w:spacing w:after="150" w:line="360" w:lineRule="atLeast"/>
        <w:outlineLvl w:val="1"/>
        <w:rPr>
          <w:rFonts w:ascii="Georgia" w:eastAsia="Times New Roman" w:hAnsi="Georgia" w:cs="Arial"/>
          <w:color w:val="222222"/>
          <w:sz w:val="30"/>
          <w:szCs w:val="30"/>
        </w:rPr>
      </w:pPr>
      <w:r w:rsidRPr="007C4BCE">
        <w:rPr>
          <w:rFonts w:ascii="Georgia" w:eastAsia="Times New Roman" w:hAnsi="Georgia" w:cs="Arial"/>
          <w:color w:val="222222"/>
          <w:sz w:val="30"/>
          <w:szCs w:val="30"/>
        </w:rPr>
        <w:t>Conclusion</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xml:space="preserve">Setting up Continuous Delivery pipelines in Jenkins that are secure, efficient, and easy to use and manage can quickly become challenging. We’ve discussed important prerequisites, made </w:t>
      </w:r>
      <w:proofErr w:type="gramStart"/>
      <w:r w:rsidRPr="007C4BCE">
        <w:rPr>
          <w:rFonts w:ascii="Arial" w:eastAsia="Times New Roman" w:hAnsi="Arial" w:cs="Arial"/>
          <w:color w:val="000000"/>
          <w:sz w:val="21"/>
          <w:szCs w:val="21"/>
        </w:rPr>
        <w:t>a number of</w:t>
      </w:r>
      <w:proofErr w:type="gramEnd"/>
      <w:r w:rsidRPr="007C4BCE">
        <w:rPr>
          <w:rFonts w:ascii="Arial" w:eastAsia="Times New Roman" w:hAnsi="Arial" w:cs="Arial"/>
          <w:color w:val="000000"/>
          <w:sz w:val="21"/>
          <w:szCs w:val="21"/>
        </w:rPr>
        <w:t xml:space="preserve"> recommendations and introduced a set of freely available plugins which can make the process a whole lot easier. Hopefully, you are now in a better position to identify whether Jenkins is the right orchestrator for your current process, to build pipelines painlessly and to quickly start making life better for your teams and delivering business value to your customers!</w:t>
      </w:r>
    </w:p>
    <w:p w:rsidR="007C4BCE" w:rsidRPr="007C4BCE" w:rsidRDefault="007C4BCE" w:rsidP="007C4BCE">
      <w:pPr>
        <w:shd w:val="clear" w:color="auto" w:fill="FFFFFF"/>
        <w:spacing w:after="150" w:line="360" w:lineRule="atLeast"/>
        <w:outlineLvl w:val="1"/>
        <w:rPr>
          <w:rFonts w:ascii="Georgia" w:eastAsia="Times New Roman" w:hAnsi="Georgia" w:cs="Arial"/>
          <w:color w:val="222222"/>
          <w:sz w:val="30"/>
          <w:szCs w:val="30"/>
        </w:rPr>
      </w:pPr>
      <w:r w:rsidRPr="007C4BCE">
        <w:rPr>
          <w:rFonts w:ascii="Georgia" w:eastAsia="Times New Roman" w:hAnsi="Georgia" w:cs="Arial"/>
          <w:color w:val="222222"/>
          <w:sz w:val="30"/>
          <w:szCs w:val="30"/>
        </w:rPr>
        <w:t>About the Authors</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Georgia" w:eastAsia="Times New Roman" w:hAnsi="Georgia" w:cs="Arial"/>
          <w:b/>
          <w:bCs/>
          <w:noProof/>
          <w:color w:val="222222"/>
          <w:sz w:val="30"/>
          <w:szCs w:val="30"/>
        </w:rPr>
        <w:drawing>
          <wp:anchor distT="28575" distB="28575" distL="28575" distR="28575" simplePos="0" relativeHeight="251659264" behindDoc="0" locked="0" layoutInCell="1" allowOverlap="0" wp14:anchorId="0AA1516B" wp14:editId="1DAEBAFA">
            <wp:simplePos x="0" y="0"/>
            <wp:positionH relativeFrom="column">
              <wp:align>left</wp:align>
            </wp:positionH>
            <wp:positionV relativeFrom="line">
              <wp:posOffset>0</wp:posOffset>
            </wp:positionV>
            <wp:extent cx="539750" cy="635000"/>
            <wp:effectExtent l="0" t="0" r="0" b="0"/>
            <wp:wrapSquare wrapText="bothSides"/>
            <wp:docPr id="25" name="Picture 2" descr="https://cdn.infoq.com/statics_s1_20170510-0410/resource/articles/orch-pipelines-jenkins/en/resources/AndrewPhill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nfoq.com/statics_s1_20170510-0410/resource/articles/orch-pipelines-jenkins/en/resources/AndrewPhillips.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750" cy="63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CE">
        <w:rPr>
          <w:rFonts w:ascii="Times New Roman" w:eastAsia="Times New Roman" w:hAnsi="Times New Roman" w:cs="Arial"/>
          <w:b/>
          <w:bCs/>
          <w:color w:val="000000"/>
          <w:sz w:val="21"/>
          <w:szCs w:val="21"/>
          <w:bdr w:val="none" w:sz="0" w:space="0" w:color="auto" w:frame="1"/>
        </w:rPr>
        <w:t>Andrew Phillips</w:t>
      </w:r>
      <w:r w:rsidRPr="007C4BCE">
        <w:rPr>
          <w:rFonts w:ascii="Arial" w:eastAsia="Times New Roman" w:hAnsi="Arial" w:cs="Arial"/>
          <w:color w:val="000000"/>
          <w:sz w:val="21"/>
          <w:szCs w:val="21"/>
        </w:rPr>
        <w:t xml:space="preserve"> is VP of Products for </w:t>
      </w:r>
      <w:proofErr w:type="spellStart"/>
      <w:r w:rsidRPr="007C4BCE">
        <w:rPr>
          <w:rFonts w:ascii="Arial" w:eastAsia="Times New Roman" w:hAnsi="Arial" w:cs="Arial"/>
          <w:color w:val="000000"/>
          <w:sz w:val="21"/>
          <w:szCs w:val="21"/>
        </w:rPr>
        <w:t>XebiaLabs</w:t>
      </w:r>
      <w:proofErr w:type="spellEnd"/>
      <w:r w:rsidRPr="007C4BCE">
        <w:rPr>
          <w:rFonts w:ascii="Arial" w:eastAsia="Times New Roman" w:hAnsi="Arial" w:cs="Arial"/>
          <w:color w:val="000000"/>
          <w:sz w:val="21"/>
          <w:szCs w:val="21"/>
        </w:rPr>
        <w:t xml:space="preserve">, providers of application delivery automation solutions. Andrew is a cloud, service delivery and automation expert and has been part of the shift to more automated application delivery platforms.  In his spare time as a developer, he worked on Multiverse, the open-source STM implementation, contributes to Apache </w:t>
      </w:r>
      <w:proofErr w:type="spellStart"/>
      <w:r w:rsidRPr="007C4BCE">
        <w:rPr>
          <w:rFonts w:ascii="Arial" w:eastAsia="Times New Roman" w:hAnsi="Arial" w:cs="Arial"/>
          <w:color w:val="000000"/>
          <w:sz w:val="21"/>
          <w:szCs w:val="21"/>
        </w:rPr>
        <w:t>jclouds</w:t>
      </w:r>
      <w:proofErr w:type="spellEnd"/>
      <w:r w:rsidRPr="007C4BCE">
        <w:rPr>
          <w:rFonts w:ascii="Arial" w:eastAsia="Times New Roman" w:hAnsi="Arial" w:cs="Arial"/>
          <w:color w:val="000000"/>
          <w:sz w:val="21"/>
          <w:szCs w:val="21"/>
        </w:rPr>
        <w:t>, the leading cloud library and co-maintains the Scala Puzzlers site.</w:t>
      </w:r>
    </w:p>
    <w:p w:rsidR="007C4BCE" w:rsidRPr="007C4BCE" w:rsidRDefault="007C4BCE" w:rsidP="007C4BCE">
      <w:pPr>
        <w:shd w:val="clear" w:color="auto" w:fill="FFFFFF"/>
        <w:spacing w:after="150"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 </w:t>
      </w:r>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r w:rsidRPr="007C4BCE">
        <w:rPr>
          <w:rFonts w:ascii="Arial" w:eastAsia="Times New Roman" w:hAnsi="Arial" w:cs="Arial"/>
          <w:noProof/>
          <w:color w:val="000000"/>
          <w:sz w:val="21"/>
          <w:szCs w:val="21"/>
        </w:rPr>
        <w:drawing>
          <wp:anchor distT="28575" distB="28575" distL="28575" distR="28575" simplePos="0" relativeHeight="251660288" behindDoc="0" locked="0" layoutInCell="1" allowOverlap="0" wp14:anchorId="69BD1A22" wp14:editId="1FA614D2">
            <wp:simplePos x="0" y="0"/>
            <wp:positionH relativeFrom="column">
              <wp:align>left</wp:align>
            </wp:positionH>
            <wp:positionV relativeFrom="line">
              <wp:posOffset>0</wp:posOffset>
            </wp:positionV>
            <wp:extent cx="1079500" cy="1270000"/>
            <wp:effectExtent l="0" t="0" r="6350" b="6350"/>
            <wp:wrapSquare wrapText="bothSides"/>
            <wp:docPr id="24" name="Picture 3" descr="https://cdn.infoq.com/statics_s1_20170510-0410/resource/articles/orch-pipelines-jenkins/en/resources/kkawagu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nfoq.com/statics_s1_20170510-0410/resource/articles/orch-pipelines-jenkins/en/resources/kkawaguchi.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79500" cy="127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CE">
        <w:rPr>
          <w:rFonts w:ascii="Times New Roman" w:eastAsia="Times New Roman" w:hAnsi="Times New Roman" w:cs="Arial"/>
          <w:b/>
          <w:bCs/>
          <w:color w:val="000000"/>
          <w:sz w:val="21"/>
          <w:szCs w:val="21"/>
          <w:bdr w:val="none" w:sz="0" w:space="0" w:color="auto" w:frame="1"/>
        </w:rPr>
        <w:t>Kohsuke</w:t>
      </w:r>
      <w:proofErr w:type="spellEnd"/>
      <w:r w:rsidRPr="007C4BCE">
        <w:rPr>
          <w:rFonts w:ascii="Times New Roman" w:eastAsia="Times New Roman" w:hAnsi="Times New Roman" w:cs="Arial"/>
          <w:b/>
          <w:bCs/>
          <w:color w:val="000000"/>
          <w:sz w:val="21"/>
          <w:szCs w:val="21"/>
          <w:bdr w:val="none" w:sz="0" w:space="0" w:color="auto" w:frame="1"/>
        </w:rPr>
        <w:t xml:space="preserve"> Kawaguchi</w:t>
      </w:r>
      <w:r w:rsidRPr="007C4BCE">
        <w:rPr>
          <w:rFonts w:ascii="Arial" w:eastAsia="Times New Roman" w:hAnsi="Arial" w:cs="Arial"/>
          <w:color w:val="000000"/>
          <w:sz w:val="21"/>
          <w:szCs w:val="21"/>
        </w:rPr>
        <w:t xml:space="preserve"> is </w:t>
      </w:r>
      <w:proofErr w:type="spellStart"/>
      <w:r w:rsidRPr="007C4BCE">
        <w:rPr>
          <w:rFonts w:ascii="Arial" w:eastAsia="Times New Roman" w:hAnsi="Arial" w:cs="Arial"/>
          <w:color w:val="000000"/>
          <w:sz w:val="21"/>
          <w:szCs w:val="21"/>
        </w:rPr>
        <w:t>Cloudblees</w:t>
      </w:r>
      <w:proofErr w:type="spellEnd"/>
      <w:r w:rsidRPr="007C4BCE">
        <w:rPr>
          <w:rFonts w:ascii="Arial" w:eastAsia="Times New Roman" w:hAnsi="Arial" w:cs="Arial"/>
          <w:color w:val="000000"/>
          <w:sz w:val="21"/>
          <w:szCs w:val="21"/>
        </w:rPr>
        <w:t xml:space="preserve"> CTO and the creator of Jenkins. He is a well-respected developer and popular speaker at industry and Jenkins community events. He's often asked to speak about his experience and approach in creating Jenkins; a CI platform that has become a widely adopted and successful community-driven open source project. The principles behind the Jenkins </w:t>
      </w:r>
      <w:r w:rsidRPr="007C4BCE">
        <w:rPr>
          <w:rFonts w:ascii="Arial" w:eastAsia="Times New Roman" w:hAnsi="Arial" w:cs="Arial"/>
          <w:color w:val="000000"/>
          <w:sz w:val="21"/>
          <w:szCs w:val="21"/>
        </w:rPr>
        <w:lastRenderedPageBreak/>
        <w:t xml:space="preserve">community - extensibility, inclusiveness, low barriers to participation - have been the keys to its success. Kawaguchi's sensibilities in creating Jenkins and his deep understanding of how to translate its capabilities into usable software have also had a major impact on </w:t>
      </w:r>
      <w:proofErr w:type="spellStart"/>
      <w:r w:rsidRPr="007C4BCE">
        <w:rPr>
          <w:rFonts w:ascii="Arial" w:eastAsia="Times New Roman" w:hAnsi="Arial" w:cs="Arial"/>
          <w:color w:val="000000"/>
          <w:sz w:val="21"/>
          <w:szCs w:val="21"/>
        </w:rPr>
        <w:t>CloudBees</w:t>
      </w:r>
      <w:proofErr w:type="spellEnd"/>
      <w:r w:rsidRPr="007C4BCE">
        <w:rPr>
          <w:rFonts w:ascii="Arial" w:eastAsia="Times New Roman" w:hAnsi="Arial" w:cs="Arial"/>
          <w:color w:val="000000"/>
          <w:sz w:val="21"/>
          <w:szCs w:val="21"/>
        </w:rPr>
        <w:t xml:space="preserve">' strategy as a company. Before joining </w:t>
      </w:r>
      <w:proofErr w:type="spellStart"/>
      <w:r w:rsidRPr="007C4BCE">
        <w:rPr>
          <w:rFonts w:ascii="Arial" w:eastAsia="Times New Roman" w:hAnsi="Arial" w:cs="Arial"/>
          <w:color w:val="000000"/>
          <w:sz w:val="21"/>
          <w:szCs w:val="21"/>
        </w:rPr>
        <w:t>CloudBees</w:t>
      </w:r>
      <w:proofErr w:type="spellEnd"/>
      <w:r w:rsidRPr="007C4BCE">
        <w:rPr>
          <w:rFonts w:ascii="Arial" w:eastAsia="Times New Roman" w:hAnsi="Arial" w:cs="Arial"/>
          <w:color w:val="000000"/>
          <w:sz w:val="21"/>
          <w:szCs w:val="21"/>
        </w:rPr>
        <w:t>, Kawaguchi was with Sun Microsystems and Oracle, where he worked on a variety of projects and initiated the open source work that led to Jenkins.</w:t>
      </w:r>
    </w:p>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bdr w:val="none" w:sz="0" w:space="0" w:color="auto" w:frame="1"/>
          <w:shd w:val="clear" w:color="auto" w:fill="FF5A00"/>
        </w:rPr>
        <w:t>Personas</w:t>
      </w:r>
    </w:p>
    <w:bookmarkStart w:id="8" w:name="Devops"/>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"https://www.infoq.com/Devops" </w:instrText>
      </w:r>
      <w:r w:rsidRPr="007C4BCE">
        <w:rPr>
          <w:rFonts w:ascii="Arial" w:eastAsia="Times New Roman" w:hAnsi="Arial" w:cs="Arial"/>
          <w:color w:val="000000"/>
          <w:sz w:val="21"/>
          <w:szCs w:val="21"/>
        </w:rPr>
        <w:fldChar w:fldCharType="separate"/>
      </w:r>
      <w:r w:rsidRPr="007C4BCE">
        <w:rPr>
          <w:rFonts w:ascii="Arial" w:eastAsia="Times New Roman" w:hAnsi="Arial" w:cs="Arial"/>
          <w:b/>
          <w:bCs/>
          <w:color w:val="0000FF"/>
          <w:sz w:val="18"/>
          <w:szCs w:val="18"/>
          <w:u w:val="single"/>
          <w:bdr w:val="none" w:sz="0" w:space="0" w:color="auto" w:frame="1"/>
        </w:rPr>
        <w:t>DevOps</w:t>
      </w:r>
      <w:r w:rsidRPr="007C4BCE">
        <w:rPr>
          <w:rFonts w:ascii="Arial" w:eastAsia="Times New Roman" w:hAnsi="Arial" w:cs="Arial"/>
          <w:color w:val="000000"/>
          <w:sz w:val="21"/>
          <w:szCs w:val="21"/>
        </w:rPr>
        <w:fldChar w:fldCharType="end"/>
      </w:r>
      <w:bookmarkEnd w:id="8"/>
    </w:p>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bdr w:val="none" w:sz="0" w:space="0" w:color="auto" w:frame="1"/>
          <w:shd w:val="clear" w:color="auto" w:fill="FF5A00"/>
        </w:rPr>
        <w:t>Topics</w:t>
      </w:r>
    </w:p>
    <w:bookmarkStart w:id="9" w:name="ITSM"/>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"https://www.infoq.com/ITSM"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0000FF"/>
          <w:sz w:val="18"/>
          <w:szCs w:val="18"/>
          <w:u w:val="single"/>
          <w:bdr w:val="none" w:sz="0" w:space="0" w:color="auto" w:frame="1"/>
        </w:rPr>
        <w:t>IT Service Management</w:t>
      </w:r>
      <w:r w:rsidRPr="007C4BCE">
        <w:rPr>
          <w:rFonts w:ascii="Arial" w:eastAsia="Times New Roman" w:hAnsi="Arial" w:cs="Arial"/>
          <w:color w:val="000000"/>
          <w:sz w:val="21"/>
          <w:szCs w:val="21"/>
        </w:rPr>
        <w:fldChar w:fldCharType="end"/>
      </w:r>
      <w:bookmarkEnd w:id="9"/>
    </w:p>
    <w:bookmarkStart w:id="10" w:name="Continuous_Delivery"/>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"https://www.infoq.com/Continuous_Delivery" </w:instrText>
      </w:r>
      <w:r w:rsidRPr="007C4BCE">
        <w:rPr>
          <w:rFonts w:ascii="Arial" w:eastAsia="Times New Roman" w:hAnsi="Arial" w:cs="Arial"/>
          <w:color w:val="000000"/>
          <w:sz w:val="21"/>
          <w:szCs w:val="21"/>
        </w:rPr>
        <w:fldChar w:fldCharType="separate"/>
      </w:r>
      <w:r w:rsidRPr="007C4BCE">
        <w:rPr>
          <w:rFonts w:ascii="Times New Roman" w:eastAsia="Times New Roman" w:hAnsi="Times New Roman" w:cs="Arial"/>
          <w:color w:val="0000FF"/>
          <w:sz w:val="18"/>
          <w:szCs w:val="18"/>
          <w:u w:val="single"/>
          <w:bdr w:val="none" w:sz="0" w:space="0" w:color="auto" w:frame="1"/>
          <w:shd w:val="clear" w:color="auto" w:fill="FF5A00"/>
        </w:rPr>
        <w:t>Continuous Delivery</w:t>
      </w:r>
      <w:r w:rsidRPr="007C4BCE">
        <w:rPr>
          <w:rFonts w:ascii="Arial" w:eastAsia="Times New Roman" w:hAnsi="Arial" w:cs="Arial"/>
          <w:color w:val="000000"/>
          <w:sz w:val="21"/>
          <w:szCs w:val="21"/>
        </w:rPr>
        <w:fldChar w:fldCharType="end"/>
      </w:r>
      <w:bookmarkEnd w:id="10"/>
    </w:p>
    <w:bookmarkStart w:id="11" w:name="Jenkins"/>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"https://www.infoq.com/Jenkins"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0000FF"/>
          <w:sz w:val="18"/>
          <w:szCs w:val="18"/>
          <w:u w:val="single"/>
          <w:bdr w:val="none" w:sz="0" w:space="0" w:color="auto" w:frame="1"/>
        </w:rPr>
        <w:t>Jenkins</w:t>
      </w:r>
      <w:r w:rsidRPr="007C4BCE">
        <w:rPr>
          <w:rFonts w:ascii="Arial" w:eastAsia="Times New Roman" w:hAnsi="Arial" w:cs="Arial"/>
          <w:color w:val="000000"/>
          <w:sz w:val="21"/>
          <w:szCs w:val="21"/>
        </w:rPr>
        <w:fldChar w:fldCharType="end"/>
      </w:r>
      <w:bookmarkEnd w:id="11"/>
    </w:p>
    <w:bookmarkStart w:id="12" w:name="automated-deployment"/>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"https://www.infoq.com/automated-deployment"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0000FF"/>
          <w:sz w:val="18"/>
          <w:szCs w:val="18"/>
          <w:u w:val="single"/>
          <w:bdr w:val="none" w:sz="0" w:space="0" w:color="auto" w:frame="1"/>
        </w:rPr>
        <w:t>Automated Deployment</w:t>
      </w:r>
      <w:r w:rsidRPr="007C4BCE">
        <w:rPr>
          <w:rFonts w:ascii="Arial" w:eastAsia="Times New Roman" w:hAnsi="Arial" w:cs="Arial"/>
          <w:color w:val="000000"/>
          <w:sz w:val="21"/>
          <w:szCs w:val="21"/>
        </w:rPr>
        <w:fldChar w:fldCharType="end"/>
      </w:r>
      <w:bookmarkEnd w:id="12"/>
    </w:p>
    <w:bookmarkStart w:id="13" w:name="agile_techniques"/>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"https://www.infoq.com/agile_techniques"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0000FF"/>
          <w:sz w:val="18"/>
          <w:szCs w:val="18"/>
          <w:u w:val="single"/>
          <w:bdr w:val="none" w:sz="0" w:space="0" w:color="auto" w:frame="1"/>
        </w:rPr>
        <w:t>Agile Techniques</w:t>
      </w:r>
      <w:r w:rsidRPr="007C4BCE">
        <w:rPr>
          <w:rFonts w:ascii="Arial" w:eastAsia="Times New Roman" w:hAnsi="Arial" w:cs="Arial"/>
          <w:color w:val="000000"/>
          <w:sz w:val="21"/>
          <w:szCs w:val="21"/>
        </w:rPr>
        <w:fldChar w:fldCharType="end"/>
      </w:r>
      <w:bookmarkEnd w:id="13"/>
    </w:p>
    <w:bookmarkStart w:id="14" w:name="builds"/>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"https://www.infoq.com/builds" </w:instrText>
      </w:r>
      <w:r w:rsidRPr="007C4BCE">
        <w:rPr>
          <w:rFonts w:ascii="Arial" w:eastAsia="Times New Roman" w:hAnsi="Arial" w:cs="Arial"/>
          <w:color w:val="000000"/>
          <w:sz w:val="21"/>
          <w:szCs w:val="21"/>
        </w:rPr>
        <w:fldChar w:fldCharType="separate"/>
      </w:r>
      <w:r w:rsidRPr="007C4BCE">
        <w:rPr>
          <w:rFonts w:ascii="Arial" w:eastAsia="Times New Roman" w:hAnsi="Arial" w:cs="Arial"/>
          <w:color w:val="0000FF"/>
          <w:sz w:val="18"/>
          <w:szCs w:val="18"/>
          <w:u w:val="single"/>
          <w:bdr w:val="none" w:sz="0" w:space="0" w:color="auto" w:frame="1"/>
        </w:rPr>
        <w:t>Build systems</w:t>
      </w:r>
      <w:r w:rsidRPr="007C4BCE">
        <w:rPr>
          <w:rFonts w:ascii="Arial" w:eastAsia="Times New Roman" w:hAnsi="Arial" w:cs="Arial"/>
          <w:color w:val="000000"/>
          <w:sz w:val="21"/>
          <w:szCs w:val="21"/>
        </w:rPr>
        <w:fldChar w:fldCharType="end"/>
      </w:r>
      <w:bookmarkEnd w:id="14"/>
    </w:p>
    <w:bookmarkStart w:id="15" w:name="continuous_integration"/>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"https://www.infoq.com/continuous_integration" </w:instrText>
      </w:r>
      <w:r w:rsidRPr="007C4BCE">
        <w:rPr>
          <w:rFonts w:ascii="Arial" w:eastAsia="Times New Roman" w:hAnsi="Arial" w:cs="Arial"/>
          <w:color w:val="000000"/>
          <w:sz w:val="21"/>
          <w:szCs w:val="21"/>
        </w:rPr>
        <w:fldChar w:fldCharType="separate"/>
      </w:r>
      <w:r w:rsidRPr="007C4BCE">
        <w:rPr>
          <w:rFonts w:ascii="Times New Roman" w:eastAsia="Times New Roman" w:hAnsi="Times New Roman" w:cs="Arial"/>
          <w:color w:val="0000FF"/>
          <w:sz w:val="18"/>
          <w:szCs w:val="18"/>
          <w:u w:val="single"/>
          <w:bdr w:val="none" w:sz="0" w:space="0" w:color="auto" w:frame="1"/>
          <w:shd w:val="clear" w:color="auto" w:fill="FF5A00"/>
        </w:rPr>
        <w:t>Continuous Integration</w:t>
      </w:r>
      <w:r w:rsidRPr="007C4BCE">
        <w:rPr>
          <w:rFonts w:ascii="Arial" w:eastAsia="Times New Roman" w:hAnsi="Arial" w:cs="Arial"/>
          <w:color w:val="000000"/>
          <w:sz w:val="21"/>
          <w:szCs w:val="21"/>
        </w:rPr>
        <w:fldChar w:fldCharType="end"/>
      </w:r>
      <w:bookmarkEnd w:id="15"/>
    </w:p>
    <w:bookmarkStart w:id="16" w:name="agile"/>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"https://www.infoq.com/agile" </w:instrText>
      </w:r>
      <w:r w:rsidRPr="007C4BCE">
        <w:rPr>
          <w:rFonts w:ascii="Arial" w:eastAsia="Times New Roman" w:hAnsi="Arial" w:cs="Arial"/>
          <w:color w:val="000000"/>
          <w:sz w:val="21"/>
          <w:szCs w:val="21"/>
        </w:rPr>
        <w:fldChar w:fldCharType="separate"/>
      </w:r>
      <w:r w:rsidRPr="007C4BCE">
        <w:rPr>
          <w:rFonts w:ascii="Times New Roman" w:eastAsia="Times New Roman" w:hAnsi="Times New Roman" w:cs="Arial"/>
          <w:color w:val="0000FF"/>
          <w:sz w:val="18"/>
          <w:szCs w:val="18"/>
          <w:u w:val="single"/>
          <w:bdr w:val="none" w:sz="0" w:space="0" w:color="auto" w:frame="1"/>
          <w:shd w:val="clear" w:color="auto" w:fill="FF5A00"/>
        </w:rPr>
        <w:t>Agile</w:t>
      </w:r>
      <w:r w:rsidRPr="007C4BCE">
        <w:rPr>
          <w:rFonts w:ascii="Arial" w:eastAsia="Times New Roman" w:hAnsi="Arial" w:cs="Arial"/>
          <w:color w:val="000000"/>
          <w:sz w:val="21"/>
          <w:szCs w:val="21"/>
        </w:rPr>
        <w:fldChar w:fldCharType="end"/>
      </w:r>
      <w:bookmarkEnd w:id="16"/>
    </w:p>
    <w:bookmarkStart w:id="17" w:name="Infrastructure"/>
    <w:p w:rsidR="007C4BCE" w:rsidRPr="007C4BCE" w:rsidRDefault="007C4BCE" w:rsidP="007C4BCE">
      <w:pPr>
        <w:numPr>
          <w:ilvl w:val="0"/>
          <w:numId w:val="10"/>
        </w:numPr>
        <w:shd w:val="clear" w:color="auto" w:fill="FFFFFF"/>
        <w:spacing w:after="0" w:line="315" w:lineRule="atLeast"/>
        <w:ind w:left="375" w:right="150"/>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"https://www.infoq.com/Infrastructure" </w:instrText>
      </w:r>
      <w:r w:rsidRPr="007C4BCE">
        <w:rPr>
          <w:rFonts w:ascii="Arial" w:eastAsia="Times New Roman" w:hAnsi="Arial" w:cs="Arial"/>
          <w:color w:val="000000"/>
          <w:sz w:val="21"/>
          <w:szCs w:val="21"/>
        </w:rPr>
        <w:fldChar w:fldCharType="separate"/>
      </w:r>
      <w:r w:rsidRPr="007C4BCE">
        <w:rPr>
          <w:rFonts w:ascii="Times New Roman" w:eastAsia="Times New Roman" w:hAnsi="Times New Roman" w:cs="Arial"/>
          <w:color w:val="0000FF"/>
          <w:sz w:val="18"/>
          <w:szCs w:val="18"/>
          <w:u w:val="single"/>
          <w:bdr w:val="none" w:sz="0" w:space="0" w:color="auto" w:frame="1"/>
          <w:shd w:val="clear" w:color="auto" w:fill="FF5A00"/>
        </w:rPr>
        <w:t>Infrastructure</w:t>
      </w:r>
      <w:r w:rsidRPr="007C4BCE">
        <w:rPr>
          <w:rFonts w:ascii="Arial" w:eastAsia="Times New Roman" w:hAnsi="Arial" w:cs="Arial"/>
          <w:color w:val="000000"/>
          <w:sz w:val="21"/>
          <w:szCs w:val="21"/>
        </w:rPr>
        <w:fldChar w:fldCharType="end"/>
      </w:r>
      <w:bookmarkEnd w:id="17"/>
    </w:p>
    <w:bookmarkStart w:id="18" w:name="cloud-computing"/>
    <w:p w:rsidR="007C4BCE" w:rsidRPr="007C4BCE" w:rsidRDefault="007C4BCE" w:rsidP="007C4BCE">
      <w:pPr>
        <w:numPr>
          <w:ilvl w:val="0"/>
          <w:numId w:val="10"/>
        </w:numPr>
        <w:shd w:val="clear" w:color="auto" w:fill="FFFFFF"/>
        <w:spacing w:after="0" w:line="315" w:lineRule="atLeast"/>
        <w:ind w:left="375"/>
        <w:rPr>
          <w:rFonts w:ascii="Arial" w:eastAsia="Times New Roman" w:hAnsi="Arial" w:cs="Arial"/>
          <w:color w:val="000000"/>
          <w:sz w:val="21"/>
          <w:szCs w:val="21"/>
        </w:rPr>
      </w:pPr>
      <w:r w:rsidRPr="007C4BCE">
        <w:rPr>
          <w:rFonts w:ascii="Arial" w:eastAsia="Times New Roman" w:hAnsi="Arial" w:cs="Arial"/>
          <w:color w:val="000000"/>
          <w:sz w:val="21"/>
          <w:szCs w:val="21"/>
        </w:rPr>
        <w:fldChar w:fldCharType="begin"/>
      </w:r>
      <w:r w:rsidRPr="007C4BCE">
        <w:rPr>
          <w:rFonts w:ascii="Arial" w:eastAsia="Times New Roman" w:hAnsi="Arial" w:cs="Arial"/>
          <w:color w:val="000000"/>
          <w:sz w:val="21"/>
          <w:szCs w:val="21"/>
        </w:rPr>
        <w:instrText xml:space="preserve"> HYPERLINK "https://www.infoq.com/cloud-computing" </w:instrText>
      </w:r>
      <w:r w:rsidRPr="007C4BCE">
        <w:rPr>
          <w:rFonts w:ascii="Arial" w:eastAsia="Times New Roman" w:hAnsi="Arial" w:cs="Arial"/>
          <w:color w:val="000000"/>
          <w:sz w:val="21"/>
          <w:szCs w:val="21"/>
        </w:rPr>
        <w:fldChar w:fldCharType="separate"/>
      </w:r>
      <w:r w:rsidRPr="007C4BCE">
        <w:rPr>
          <w:rFonts w:ascii="Times New Roman" w:eastAsia="Times New Roman" w:hAnsi="Times New Roman" w:cs="Arial"/>
          <w:color w:val="0000FF"/>
          <w:sz w:val="18"/>
          <w:szCs w:val="18"/>
          <w:u w:val="single"/>
          <w:bdr w:val="none" w:sz="0" w:space="0" w:color="auto" w:frame="1"/>
          <w:shd w:val="clear" w:color="auto" w:fill="FF5A00"/>
        </w:rPr>
        <w:t>Cloud Computing</w:t>
      </w:r>
      <w:r w:rsidRPr="007C4BCE">
        <w:rPr>
          <w:rFonts w:ascii="Arial" w:eastAsia="Times New Roman" w:hAnsi="Arial" w:cs="Arial"/>
          <w:color w:val="000000"/>
          <w:sz w:val="21"/>
          <w:szCs w:val="21"/>
        </w:rPr>
        <w:fldChar w:fldCharType="end"/>
      </w:r>
      <w:bookmarkEnd w:id="18"/>
    </w:p>
    <w:p w:rsidR="007C4BCE" w:rsidRPr="007C4BCE" w:rsidRDefault="007C4BCE" w:rsidP="007C4BCE">
      <w:pPr>
        <w:shd w:val="clear" w:color="auto" w:fill="F7F7F7"/>
        <w:spacing w:after="225" w:line="315" w:lineRule="atLeast"/>
        <w:rPr>
          <w:rFonts w:ascii="Arial" w:eastAsia="Times New Roman" w:hAnsi="Arial" w:cs="Arial"/>
          <w:b/>
          <w:bCs/>
          <w:color w:val="000000"/>
          <w:sz w:val="21"/>
          <w:szCs w:val="21"/>
        </w:rPr>
      </w:pPr>
      <w:r w:rsidRPr="007C4BCE">
        <w:rPr>
          <w:rFonts w:ascii="Arial" w:eastAsia="Times New Roman" w:hAnsi="Arial" w:cs="Arial"/>
          <w:b/>
          <w:bCs/>
          <w:color w:val="000000"/>
          <w:sz w:val="21"/>
          <w:szCs w:val="21"/>
        </w:rPr>
        <w:t>Related Editorial</w:t>
      </w:r>
    </w:p>
    <w:p w:rsidR="007C4BCE" w:rsidRPr="007C4BCE" w:rsidRDefault="007C4BCE" w:rsidP="007C4BCE">
      <w:pPr>
        <w:shd w:val="clear" w:color="auto" w:fill="F7F7F7"/>
        <w:spacing w:after="0" w:line="216" w:lineRule="atLeast"/>
        <w:outlineLvl w:val="2"/>
        <w:rPr>
          <w:rFonts w:ascii="Arial" w:eastAsia="Times New Roman" w:hAnsi="Arial" w:cs="Arial"/>
          <w:color w:val="222222"/>
          <w:sz w:val="18"/>
          <w:szCs w:val="18"/>
        </w:rPr>
      </w:pPr>
      <w:hyperlink r:id="rId91" w:history="1">
        <w:r w:rsidRPr="007C4BCE">
          <w:rPr>
            <w:rFonts w:ascii="Arial" w:eastAsia="Times New Roman" w:hAnsi="Arial" w:cs="Arial"/>
            <w:color w:val="170000"/>
            <w:sz w:val="18"/>
            <w:szCs w:val="18"/>
            <w:u w:val="single"/>
            <w:bdr w:val="none" w:sz="0" w:space="0" w:color="auto" w:frame="1"/>
          </w:rPr>
          <w:t>Jenkins Gets a Facelift with Release of Blue Ocean 1.0</w:t>
        </w:r>
      </w:hyperlink>
    </w:p>
    <w:p w:rsidR="007C4BCE" w:rsidRPr="007C4BCE" w:rsidRDefault="007C4BCE" w:rsidP="007C4BCE">
      <w:pPr>
        <w:shd w:val="clear" w:color="auto" w:fill="F7F7F7"/>
        <w:spacing w:after="0" w:line="216" w:lineRule="atLeast"/>
        <w:outlineLvl w:val="2"/>
        <w:rPr>
          <w:rFonts w:ascii="Arial" w:eastAsia="Times New Roman" w:hAnsi="Arial" w:cs="Arial"/>
          <w:color w:val="222222"/>
          <w:sz w:val="18"/>
          <w:szCs w:val="18"/>
        </w:rPr>
      </w:pPr>
      <w:hyperlink r:id="rId92" w:history="1">
        <w:proofErr w:type="spellStart"/>
        <w:r w:rsidRPr="007C4BCE">
          <w:rPr>
            <w:rFonts w:ascii="Arial" w:eastAsia="Times New Roman" w:hAnsi="Arial" w:cs="Arial"/>
            <w:color w:val="170000"/>
            <w:sz w:val="18"/>
            <w:szCs w:val="18"/>
            <w:u w:val="single"/>
            <w:bdr w:val="none" w:sz="0" w:space="0" w:color="auto" w:frame="1"/>
          </w:rPr>
          <w:t>Kohsuke</w:t>
        </w:r>
        <w:proofErr w:type="spellEnd"/>
        <w:r w:rsidRPr="007C4BCE">
          <w:rPr>
            <w:rFonts w:ascii="Arial" w:eastAsia="Times New Roman" w:hAnsi="Arial" w:cs="Arial"/>
            <w:color w:val="170000"/>
            <w:sz w:val="18"/>
            <w:szCs w:val="18"/>
            <w:u w:val="single"/>
            <w:bdr w:val="none" w:sz="0" w:space="0" w:color="auto" w:frame="1"/>
          </w:rPr>
          <w:t xml:space="preserve"> Kawaguchi, Creator of Jenkins Discusses its History, Present and Future</w:t>
        </w:r>
      </w:hyperlink>
    </w:p>
    <w:p w:rsidR="007C4BCE" w:rsidRPr="007C4BCE" w:rsidRDefault="007C4BCE" w:rsidP="007C4BCE">
      <w:pPr>
        <w:shd w:val="clear" w:color="auto" w:fill="F7F7F7"/>
        <w:spacing w:after="0" w:line="216" w:lineRule="atLeast"/>
        <w:outlineLvl w:val="2"/>
        <w:rPr>
          <w:rFonts w:ascii="Arial" w:eastAsia="Times New Roman" w:hAnsi="Arial" w:cs="Arial"/>
          <w:color w:val="222222"/>
          <w:sz w:val="18"/>
          <w:szCs w:val="18"/>
        </w:rPr>
      </w:pPr>
      <w:hyperlink r:id="rId93" w:history="1">
        <w:r w:rsidRPr="007C4BCE">
          <w:rPr>
            <w:rFonts w:ascii="Arial" w:eastAsia="Times New Roman" w:hAnsi="Arial" w:cs="Arial"/>
            <w:color w:val="170000"/>
            <w:sz w:val="18"/>
            <w:szCs w:val="18"/>
            <w:u w:val="single"/>
            <w:bdr w:val="none" w:sz="0" w:space="0" w:color="auto" w:frame="1"/>
          </w:rPr>
          <w:t>Microsoft and Jenkins Partner to Run Project Infrastructure on Azure</w:t>
        </w:r>
      </w:hyperlink>
    </w:p>
    <w:p w:rsidR="007C4BCE" w:rsidRPr="007C4BCE" w:rsidRDefault="007C4BCE" w:rsidP="007C4BCE">
      <w:pPr>
        <w:shd w:val="clear" w:color="auto" w:fill="F7F7F7"/>
        <w:spacing w:after="0" w:line="216" w:lineRule="atLeast"/>
        <w:outlineLvl w:val="2"/>
        <w:rPr>
          <w:rFonts w:ascii="Arial" w:eastAsia="Times New Roman" w:hAnsi="Arial" w:cs="Arial"/>
          <w:color w:val="222222"/>
          <w:sz w:val="18"/>
          <w:szCs w:val="18"/>
        </w:rPr>
      </w:pPr>
      <w:hyperlink r:id="rId94" w:history="1">
        <w:proofErr w:type="spellStart"/>
        <w:r w:rsidRPr="007C4BCE">
          <w:rPr>
            <w:rFonts w:ascii="Arial" w:eastAsia="Times New Roman" w:hAnsi="Arial" w:cs="Arial"/>
            <w:color w:val="170000"/>
            <w:sz w:val="18"/>
            <w:szCs w:val="18"/>
            <w:u w:val="single"/>
            <w:bdr w:val="none" w:sz="0" w:space="0" w:color="auto" w:frame="1"/>
          </w:rPr>
          <w:t>Serverless</w:t>
        </w:r>
        <w:proofErr w:type="spellEnd"/>
        <w:r w:rsidRPr="007C4BCE">
          <w:rPr>
            <w:rFonts w:ascii="Arial" w:eastAsia="Times New Roman" w:hAnsi="Arial" w:cs="Arial"/>
            <w:color w:val="170000"/>
            <w:sz w:val="18"/>
            <w:szCs w:val="18"/>
            <w:u w:val="single"/>
            <w:bdr w:val="none" w:sz="0" w:space="0" w:color="auto" w:frame="1"/>
          </w:rPr>
          <w:t xml:space="preserve"> Takes DevOps to the Next Level</w:t>
        </w:r>
      </w:hyperlink>
    </w:p>
    <w:p w:rsidR="007C4BCE" w:rsidRPr="007C4BCE" w:rsidRDefault="007C4BCE" w:rsidP="007C4BCE">
      <w:pPr>
        <w:shd w:val="clear" w:color="auto" w:fill="F7F7F7"/>
        <w:spacing w:line="216" w:lineRule="atLeast"/>
        <w:outlineLvl w:val="2"/>
        <w:rPr>
          <w:rFonts w:ascii="Arial" w:eastAsia="Times New Roman" w:hAnsi="Arial" w:cs="Arial"/>
          <w:color w:val="222222"/>
          <w:sz w:val="18"/>
          <w:szCs w:val="18"/>
        </w:rPr>
      </w:pPr>
      <w:hyperlink r:id="rId95" w:history="1">
        <w:r w:rsidRPr="007C4BCE">
          <w:rPr>
            <w:rFonts w:ascii="Arial" w:eastAsia="Times New Roman" w:hAnsi="Arial" w:cs="Arial"/>
            <w:color w:val="170000"/>
            <w:sz w:val="18"/>
            <w:szCs w:val="18"/>
            <w:u w:val="single"/>
            <w:bdr w:val="none" w:sz="0" w:space="0" w:color="auto" w:frame="1"/>
          </w:rPr>
          <w:t>Automated Acceptance Testing Supports Continuous Delivery</w:t>
        </w:r>
      </w:hyperlink>
    </w:p>
    <w:p w:rsidR="007C4BCE" w:rsidRPr="007C4BCE" w:rsidRDefault="007C4BCE" w:rsidP="007C4BCE">
      <w:pPr>
        <w:shd w:val="clear" w:color="auto" w:fill="FFFFFF"/>
        <w:spacing w:after="150" w:line="288" w:lineRule="atLeast"/>
        <w:outlineLvl w:val="2"/>
        <w:rPr>
          <w:rFonts w:ascii="Arial" w:eastAsia="Times New Roman" w:hAnsi="Arial" w:cs="Arial"/>
          <w:b/>
          <w:bCs/>
          <w:color w:val="296BB3"/>
          <w:sz w:val="24"/>
          <w:szCs w:val="24"/>
        </w:rPr>
      </w:pPr>
      <w:r w:rsidRPr="007C4BCE">
        <w:rPr>
          <w:rFonts w:ascii="Arial" w:eastAsia="Times New Roman" w:hAnsi="Arial" w:cs="Arial"/>
          <w:b/>
          <w:bCs/>
          <w:color w:val="296BB3"/>
          <w:sz w:val="24"/>
          <w:szCs w:val="24"/>
        </w:rPr>
        <w:t>Tell us what you think</w:t>
      </w:r>
    </w:p>
    <w:p w:rsidR="007C4BCE" w:rsidRPr="007C4BCE" w:rsidRDefault="007C4BCE" w:rsidP="007C4BCE">
      <w:pPr>
        <w:pBdr>
          <w:bottom w:val="single" w:sz="6" w:space="1" w:color="auto"/>
        </w:pBdr>
        <w:spacing w:after="0" w:line="240" w:lineRule="auto"/>
        <w:jc w:val="center"/>
        <w:rPr>
          <w:rFonts w:ascii="Arial" w:eastAsia="Times New Roman" w:hAnsi="Arial" w:cs="Mangal"/>
          <w:vanish/>
          <w:sz w:val="16"/>
          <w:szCs w:val="14"/>
        </w:rPr>
      </w:pPr>
      <w:r w:rsidRPr="007C4BCE">
        <w:rPr>
          <w:rFonts w:ascii="Arial" w:eastAsia="Times New Roman" w:hAnsi="Arial" w:cs="Mangal"/>
          <w:vanish/>
          <w:sz w:val="16"/>
          <w:szCs w:val="14"/>
        </w:rPr>
        <w:t>Top of Form</w:t>
      </w:r>
    </w:p>
    <w:p w:rsidR="007C4BCE" w:rsidRPr="007C4BCE" w:rsidRDefault="007C4BCE" w:rsidP="007C4BCE">
      <w:pPr>
        <w:shd w:val="clear" w:color="auto" w:fill="FFFFFF"/>
        <w:spacing w:after="75"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in;height:18pt" o:ole="">
            <v:imagedata r:id="rId96" o:title=""/>
          </v:shape>
          <w:control r:id="rId97" w:name="DefaultOcxName" w:shapeid="_x0000_i1030"/>
        </w:object>
      </w:r>
      <w:r w:rsidRPr="007C4BCE">
        <w:rPr>
          <w:rFonts w:ascii="Arial" w:eastAsia="Times New Roman" w:hAnsi="Arial" w:cs="Arial"/>
          <w:color w:val="000000"/>
          <w:sz w:val="21"/>
          <w:szCs w:val="21"/>
        </w:rPr>
        <w:object w:dxaOrig="1440" w:dyaOrig="1440">
          <v:shape id="_x0000_i1029" type="#_x0000_t75" style="width:150.45pt;height:57pt" o:ole="">
            <v:imagedata r:id="rId98" o:title=""/>
          </v:shape>
          <w:control r:id="rId99" w:name="DefaultOcxName1" w:shapeid="_x0000_i1029"/>
        </w:object>
      </w:r>
    </w:p>
    <w:p w:rsidR="007C4BCE" w:rsidRPr="007C4BCE" w:rsidRDefault="007C4BCE" w:rsidP="007C4BCE">
      <w:pPr>
        <w:pBdr>
          <w:top w:val="single" w:sz="6" w:space="1" w:color="auto"/>
        </w:pBdr>
        <w:spacing w:after="0" w:line="240" w:lineRule="auto"/>
        <w:jc w:val="center"/>
        <w:rPr>
          <w:rFonts w:ascii="Arial" w:eastAsia="Times New Roman" w:hAnsi="Arial" w:cs="Mangal"/>
          <w:vanish/>
          <w:sz w:val="16"/>
          <w:szCs w:val="14"/>
        </w:rPr>
      </w:pPr>
      <w:r w:rsidRPr="007C4BCE">
        <w:rPr>
          <w:rFonts w:ascii="Arial" w:eastAsia="Times New Roman" w:hAnsi="Arial" w:cs="Mangal"/>
          <w:vanish/>
          <w:sz w:val="16"/>
          <w:szCs w:val="14"/>
        </w:rPr>
        <w:t>Bottom of Form</w:t>
      </w:r>
    </w:p>
    <w:p w:rsidR="007C4BCE" w:rsidRPr="007C4BCE" w:rsidRDefault="007C4BCE" w:rsidP="007C4BCE">
      <w:pPr>
        <w:shd w:val="clear" w:color="auto" w:fill="FFFFFF"/>
        <w:spacing w:after="150" w:line="315" w:lineRule="atLeast"/>
        <w:rPr>
          <w:rFonts w:ascii="Arial" w:eastAsia="Times New Roman" w:hAnsi="Arial" w:cs="Arial"/>
          <w:b/>
          <w:bCs/>
          <w:color w:val="296BB3"/>
          <w:sz w:val="24"/>
          <w:szCs w:val="24"/>
        </w:rPr>
      </w:pPr>
      <w:r w:rsidRPr="007C4BCE">
        <w:rPr>
          <w:rFonts w:ascii="Arial" w:eastAsia="Times New Roman" w:hAnsi="Arial" w:cs="Arial"/>
          <w:b/>
          <w:bCs/>
          <w:color w:val="296BB3"/>
          <w:sz w:val="24"/>
          <w:szCs w:val="24"/>
        </w:rPr>
        <w:t xml:space="preserve">Community </w:t>
      </w:r>
      <w:proofErr w:type="spellStart"/>
      <w:r w:rsidRPr="007C4BCE">
        <w:rPr>
          <w:rFonts w:ascii="Arial" w:eastAsia="Times New Roman" w:hAnsi="Arial" w:cs="Arial"/>
          <w:b/>
          <w:bCs/>
          <w:color w:val="296BB3"/>
          <w:sz w:val="24"/>
          <w:szCs w:val="24"/>
        </w:rPr>
        <w:t>comments</w:t>
      </w:r>
      <w:hyperlink r:id="rId100" w:history="1">
        <w:r w:rsidRPr="007C4BCE">
          <w:rPr>
            <w:rFonts w:ascii="Arial" w:eastAsia="Times New Roman" w:hAnsi="Arial" w:cs="Arial"/>
            <w:color w:val="666666"/>
            <w:sz w:val="20"/>
            <w:u w:val="single"/>
            <w:bdr w:val="none" w:sz="0" w:space="0" w:color="auto" w:frame="1"/>
          </w:rPr>
          <w:t>Watch</w:t>
        </w:r>
        <w:proofErr w:type="spellEnd"/>
        <w:r w:rsidRPr="007C4BCE">
          <w:rPr>
            <w:rFonts w:ascii="Arial" w:eastAsia="Times New Roman" w:hAnsi="Arial" w:cs="Arial"/>
            <w:color w:val="666666"/>
            <w:sz w:val="20"/>
            <w:u w:val="single"/>
            <w:bdr w:val="none" w:sz="0" w:space="0" w:color="auto" w:frame="1"/>
          </w:rPr>
          <w:t xml:space="preserve"> Thread</w:t>
        </w:r>
      </w:hyperlink>
    </w:p>
    <w:p w:rsidR="007C4BCE" w:rsidRPr="007C4BCE" w:rsidRDefault="007C4BCE" w:rsidP="007C4BCE">
      <w:pPr>
        <w:shd w:val="clear" w:color="auto" w:fill="FFFFFF"/>
        <w:spacing w:after="0" w:line="315" w:lineRule="atLeast"/>
        <w:rPr>
          <w:rFonts w:ascii="Arial" w:eastAsia="Times New Roman" w:hAnsi="Arial" w:cs="Arial"/>
          <w:color w:val="000000"/>
          <w:sz w:val="20"/>
        </w:rPr>
      </w:pPr>
      <w:hyperlink r:id="rId101" w:anchor="anch117752" w:history="1">
        <w:proofErr w:type="spellStart"/>
        <w:r w:rsidRPr="007C4BCE">
          <w:rPr>
            <w:rFonts w:ascii="Times New Roman" w:eastAsia="Times New Roman" w:hAnsi="Times New Roman" w:cs="Arial"/>
            <w:b/>
            <w:bCs/>
            <w:color w:val="000000"/>
            <w:sz w:val="18"/>
            <w:szCs w:val="18"/>
            <w:bdr w:val="none" w:sz="0" w:space="0" w:color="auto" w:frame="1"/>
          </w:rPr>
          <w:t>Artifactory</w:t>
        </w:r>
        <w:proofErr w:type="spellEnd"/>
        <w:r w:rsidRPr="007C4BCE">
          <w:rPr>
            <w:rFonts w:ascii="Times New Roman" w:eastAsia="Times New Roman" w:hAnsi="Times New Roman" w:cs="Arial"/>
            <w:b/>
            <w:bCs/>
            <w:color w:val="000000"/>
            <w:sz w:val="18"/>
            <w:szCs w:val="18"/>
            <w:bdr w:val="none" w:sz="0" w:space="0" w:color="auto" w:frame="1"/>
          </w:rPr>
          <w:t xml:space="preserve"> Help</w:t>
        </w:r>
        <w:r w:rsidRPr="007C4BCE">
          <w:rPr>
            <w:rFonts w:ascii="Arial" w:eastAsia="Times New Roman" w:hAnsi="Arial" w:cs="Arial"/>
            <w:color w:val="000000"/>
            <w:sz w:val="18"/>
            <w:szCs w:val="18"/>
            <w:bdr w:val="none" w:sz="0" w:space="0" w:color="auto" w:frame="1"/>
          </w:rPr>
          <w:t> </w:t>
        </w:r>
        <w:r w:rsidRPr="007C4BCE">
          <w:rPr>
            <w:rFonts w:ascii="Arial" w:eastAsia="Times New Roman" w:hAnsi="Arial" w:cs="Arial"/>
            <w:color w:val="000000"/>
            <w:sz w:val="18"/>
            <w:szCs w:val="18"/>
            <w:u w:val="single"/>
            <w:bdr w:val="none" w:sz="0" w:space="0" w:color="auto" w:frame="1"/>
          </w:rPr>
          <w:t xml:space="preserve">by </w:t>
        </w:r>
        <w:proofErr w:type="spellStart"/>
        <w:r w:rsidRPr="007C4BCE">
          <w:rPr>
            <w:rFonts w:ascii="Arial" w:eastAsia="Times New Roman" w:hAnsi="Arial" w:cs="Arial"/>
            <w:color w:val="000000"/>
            <w:sz w:val="18"/>
            <w:szCs w:val="18"/>
            <w:u w:val="single"/>
            <w:bdr w:val="none" w:sz="0" w:space="0" w:color="auto" w:frame="1"/>
          </w:rPr>
          <w:t>kishore</w:t>
        </w:r>
        <w:proofErr w:type="spellEnd"/>
        <w:r w:rsidRPr="007C4BCE">
          <w:rPr>
            <w:rFonts w:ascii="Arial" w:eastAsia="Times New Roman" w:hAnsi="Arial" w:cs="Arial"/>
            <w:color w:val="000000"/>
            <w:sz w:val="18"/>
            <w:szCs w:val="18"/>
            <w:u w:val="single"/>
            <w:bdr w:val="none" w:sz="0" w:space="0" w:color="auto" w:frame="1"/>
          </w:rPr>
          <w:t xml:space="preserve"> </w:t>
        </w:r>
        <w:proofErr w:type="spellStart"/>
        <w:r w:rsidRPr="007C4BCE">
          <w:rPr>
            <w:rFonts w:ascii="Arial" w:eastAsia="Times New Roman" w:hAnsi="Arial" w:cs="Arial"/>
            <w:color w:val="000000"/>
            <w:sz w:val="18"/>
            <w:szCs w:val="18"/>
            <w:u w:val="single"/>
            <w:bdr w:val="none" w:sz="0" w:space="0" w:color="auto" w:frame="1"/>
          </w:rPr>
          <w:t>nadendla</w:t>
        </w:r>
        <w:proofErr w:type="spellEnd"/>
        <w:r w:rsidRPr="007C4BCE">
          <w:rPr>
            <w:rFonts w:ascii="Arial" w:eastAsia="Times New Roman" w:hAnsi="Arial" w:cs="Arial"/>
            <w:color w:val="000000"/>
            <w:sz w:val="18"/>
            <w:szCs w:val="18"/>
            <w:u w:val="single"/>
            <w:bdr w:val="none" w:sz="0" w:space="0" w:color="auto" w:frame="1"/>
          </w:rPr>
          <w:t xml:space="preserve"> Posted</w:t>
        </w:r>
        <w:r w:rsidRPr="007C4BCE">
          <w:rPr>
            <w:rFonts w:ascii="Arial" w:eastAsia="Times New Roman" w:hAnsi="Arial" w:cs="Arial"/>
            <w:color w:val="000000"/>
            <w:sz w:val="18"/>
            <w:szCs w:val="18"/>
            <w:bdr w:val="none" w:sz="0" w:space="0" w:color="auto" w:frame="1"/>
          </w:rPr>
          <w:t> Dec 26, 2014 09:01</w:t>
        </w:r>
      </w:hyperlink>
    </w:p>
    <w:p w:rsidR="007C4BCE" w:rsidRPr="007C4BCE" w:rsidRDefault="007C4BCE" w:rsidP="007C4BCE">
      <w:pPr>
        <w:shd w:val="clear" w:color="auto" w:fill="FFFFFF"/>
        <w:spacing w:after="0" w:line="315" w:lineRule="atLeast"/>
        <w:rPr>
          <w:rFonts w:ascii="Arial" w:eastAsia="Times New Roman" w:hAnsi="Arial" w:cs="Arial"/>
          <w:color w:val="000000"/>
          <w:sz w:val="20"/>
        </w:rPr>
      </w:pPr>
      <w:hyperlink r:id="rId102" w:anchor="anch126590" w:history="1">
        <w:r w:rsidRPr="007C4BCE">
          <w:rPr>
            <w:rFonts w:ascii="Times New Roman" w:eastAsia="Times New Roman" w:hAnsi="Times New Roman" w:cs="Arial"/>
            <w:b/>
            <w:bCs/>
            <w:color w:val="000000"/>
            <w:sz w:val="18"/>
            <w:szCs w:val="18"/>
            <w:bdr w:val="none" w:sz="0" w:space="0" w:color="auto" w:frame="1"/>
          </w:rPr>
          <w:t>how to get build failure reason in email content of Jenkins jobs</w:t>
        </w:r>
        <w:r w:rsidRPr="007C4BCE">
          <w:rPr>
            <w:rFonts w:ascii="Arial" w:eastAsia="Times New Roman" w:hAnsi="Arial" w:cs="Arial"/>
            <w:color w:val="000000"/>
            <w:sz w:val="18"/>
            <w:szCs w:val="18"/>
            <w:bdr w:val="none" w:sz="0" w:space="0" w:color="auto" w:frame="1"/>
          </w:rPr>
          <w:t> </w:t>
        </w:r>
        <w:r w:rsidRPr="007C4BCE">
          <w:rPr>
            <w:rFonts w:ascii="Arial" w:eastAsia="Times New Roman" w:hAnsi="Arial" w:cs="Arial"/>
            <w:color w:val="000000"/>
            <w:sz w:val="18"/>
            <w:szCs w:val="18"/>
            <w:u w:val="single"/>
            <w:bdr w:val="none" w:sz="0" w:space="0" w:color="auto" w:frame="1"/>
          </w:rPr>
          <w:t xml:space="preserve">by Manoj </w:t>
        </w:r>
        <w:proofErr w:type="spellStart"/>
        <w:r w:rsidRPr="007C4BCE">
          <w:rPr>
            <w:rFonts w:ascii="Arial" w:eastAsia="Times New Roman" w:hAnsi="Arial" w:cs="Arial"/>
            <w:color w:val="000000"/>
            <w:sz w:val="18"/>
            <w:szCs w:val="18"/>
            <w:u w:val="single"/>
            <w:bdr w:val="none" w:sz="0" w:space="0" w:color="auto" w:frame="1"/>
          </w:rPr>
          <w:t>chhablani</w:t>
        </w:r>
        <w:proofErr w:type="spellEnd"/>
        <w:r w:rsidRPr="007C4BCE">
          <w:rPr>
            <w:rFonts w:ascii="Arial" w:eastAsia="Times New Roman" w:hAnsi="Arial" w:cs="Arial"/>
            <w:color w:val="000000"/>
            <w:sz w:val="18"/>
            <w:szCs w:val="18"/>
            <w:u w:val="single"/>
            <w:bdr w:val="none" w:sz="0" w:space="0" w:color="auto" w:frame="1"/>
          </w:rPr>
          <w:t xml:space="preserve"> Posted</w:t>
        </w:r>
        <w:r w:rsidRPr="007C4BCE">
          <w:rPr>
            <w:rFonts w:ascii="Arial" w:eastAsia="Times New Roman" w:hAnsi="Arial" w:cs="Arial"/>
            <w:color w:val="000000"/>
            <w:sz w:val="18"/>
            <w:szCs w:val="18"/>
            <w:bdr w:val="none" w:sz="0" w:space="0" w:color="auto" w:frame="1"/>
          </w:rPr>
          <w:t> Aug 13, 2015 02:14</w:t>
        </w:r>
      </w:hyperlink>
    </w:p>
    <w:p w:rsidR="007C4BCE" w:rsidRPr="007C4BCE" w:rsidRDefault="007C4BCE" w:rsidP="007C4BCE">
      <w:pPr>
        <w:shd w:val="clear" w:color="auto" w:fill="FFFFFF"/>
        <w:spacing w:after="150" w:line="315" w:lineRule="atLeast"/>
        <w:rPr>
          <w:rFonts w:ascii="Arial" w:eastAsia="Times New Roman" w:hAnsi="Arial" w:cs="Arial"/>
          <w:color w:val="000000"/>
          <w:sz w:val="20"/>
        </w:rPr>
      </w:pPr>
      <w:hyperlink r:id="rId103" w:anchor="anch126591" w:history="1">
        <w:r w:rsidRPr="007C4BCE">
          <w:rPr>
            <w:rFonts w:ascii="Times New Roman" w:eastAsia="Times New Roman" w:hAnsi="Times New Roman" w:cs="Arial"/>
            <w:b/>
            <w:bCs/>
            <w:color w:val="000000"/>
            <w:sz w:val="18"/>
            <w:szCs w:val="18"/>
            <w:bdr w:val="none" w:sz="0" w:space="0" w:color="auto" w:frame="1"/>
          </w:rPr>
          <w:t xml:space="preserve">How to do SVN difference between two revisions using </w:t>
        </w:r>
        <w:proofErr w:type="spellStart"/>
        <w:r w:rsidRPr="007C4BCE">
          <w:rPr>
            <w:rFonts w:ascii="Times New Roman" w:eastAsia="Times New Roman" w:hAnsi="Times New Roman" w:cs="Arial"/>
            <w:b/>
            <w:bCs/>
            <w:color w:val="000000"/>
            <w:sz w:val="18"/>
            <w:szCs w:val="18"/>
            <w:bdr w:val="none" w:sz="0" w:space="0" w:color="auto" w:frame="1"/>
          </w:rPr>
          <w:t>jenkins</w:t>
        </w:r>
        <w:proofErr w:type="spellEnd"/>
        <w:r w:rsidRPr="007C4BCE">
          <w:rPr>
            <w:rFonts w:ascii="Times New Roman" w:eastAsia="Times New Roman" w:hAnsi="Times New Roman" w:cs="Arial"/>
            <w:b/>
            <w:bCs/>
            <w:color w:val="000000"/>
            <w:sz w:val="18"/>
            <w:szCs w:val="18"/>
            <w:bdr w:val="none" w:sz="0" w:space="0" w:color="auto" w:frame="1"/>
          </w:rPr>
          <w:t>?</w:t>
        </w:r>
        <w:r w:rsidRPr="007C4BCE">
          <w:rPr>
            <w:rFonts w:ascii="Arial" w:eastAsia="Times New Roman" w:hAnsi="Arial" w:cs="Arial"/>
            <w:color w:val="000000"/>
            <w:sz w:val="18"/>
            <w:szCs w:val="18"/>
            <w:bdr w:val="none" w:sz="0" w:space="0" w:color="auto" w:frame="1"/>
          </w:rPr>
          <w:t> </w:t>
        </w:r>
        <w:r w:rsidRPr="007C4BCE">
          <w:rPr>
            <w:rFonts w:ascii="Arial" w:eastAsia="Times New Roman" w:hAnsi="Arial" w:cs="Arial"/>
            <w:color w:val="000000"/>
            <w:sz w:val="18"/>
            <w:szCs w:val="18"/>
            <w:u w:val="single"/>
            <w:bdr w:val="none" w:sz="0" w:space="0" w:color="auto" w:frame="1"/>
          </w:rPr>
          <w:t xml:space="preserve">by Manoj </w:t>
        </w:r>
        <w:proofErr w:type="spellStart"/>
        <w:r w:rsidRPr="007C4BCE">
          <w:rPr>
            <w:rFonts w:ascii="Arial" w:eastAsia="Times New Roman" w:hAnsi="Arial" w:cs="Arial"/>
            <w:color w:val="000000"/>
            <w:sz w:val="18"/>
            <w:szCs w:val="18"/>
            <w:u w:val="single"/>
            <w:bdr w:val="none" w:sz="0" w:space="0" w:color="auto" w:frame="1"/>
          </w:rPr>
          <w:t>chhablani</w:t>
        </w:r>
        <w:proofErr w:type="spellEnd"/>
        <w:r w:rsidRPr="007C4BCE">
          <w:rPr>
            <w:rFonts w:ascii="Arial" w:eastAsia="Times New Roman" w:hAnsi="Arial" w:cs="Arial"/>
            <w:color w:val="000000"/>
            <w:sz w:val="18"/>
            <w:szCs w:val="18"/>
            <w:u w:val="single"/>
            <w:bdr w:val="none" w:sz="0" w:space="0" w:color="auto" w:frame="1"/>
          </w:rPr>
          <w:t xml:space="preserve"> Posted</w:t>
        </w:r>
        <w:r w:rsidRPr="007C4BCE">
          <w:rPr>
            <w:rFonts w:ascii="Arial" w:eastAsia="Times New Roman" w:hAnsi="Arial" w:cs="Arial"/>
            <w:color w:val="000000"/>
            <w:sz w:val="18"/>
            <w:szCs w:val="18"/>
            <w:bdr w:val="none" w:sz="0" w:space="0" w:color="auto" w:frame="1"/>
          </w:rPr>
          <w:t> Aug 13, 2015 02:15</w:t>
        </w:r>
      </w:hyperlink>
    </w:p>
    <w:p w:rsidR="007C4BCE" w:rsidRPr="007C4BCE" w:rsidRDefault="007C4BCE" w:rsidP="007C4BCE">
      <w:pPr>
        <w:shd w:val="clear" w:color="auto" w:fill="FFFFFF"/>
        <w:spacing w:after="0" w:line="315" w:lineRule="atLeast"/>
        <w:rPr>
          <w:rFonts w:ascii="Arial" w:eastAsia="Times New Roman" w:hAnsi="Arial" w:cs="Arial"/>
          <w:color w:val="000000"/>
          <w:sz w:val="21"/>
          <w:szCs w:val="21"/>
        </w:rPr>
      </w:pPr>
      <w:bookmarkStart w:id="19" w:name="anch117752"/>
      <w:bookmarkEnd w:id="19"/>
      <w:proofErr w:type="spellStart"/>
      <w:r w:rsidRPr="007C4BCE">
        <w:rPr>
          <w:rFonts w:ascii="Arial" w:eastAsia="Times New Roman" w:hAnsi="Arial" w:cs="Arial"/>
          <w:b/>
          <w:bCs/>
          <w:color w:val="000000"/>
          <w:sz w:val="21"/>
          <w:szCs w:val="21"/>
          <w:bdr w:val="none" w:sz="0" w:space="0" w:color="auto" w:frame="1"/>
        </w:rPr>
        <w:t>Artifactory</w:t>
      </w:r>
      <w:proofErr w:type="spellEnd"/>
      <w:r w:rsidRPr="007C4BCE">
        <w:rPr>
          <w:rFonts w:ascii="Arial" w:eastAsia="Times New Roman" w:hAnsi="Arial" w:cs="Arial"/>
          <w:b/>
          <w:bCs/>
          <w:color w:val="000000"/>
          <w:sz w:val="21"/>
          <w:szCs w:val="21"/>
          <w:bdr w:val="none" w:sz="0" w:space="0" w:color="auto" w:frame="1"/>
        </w:rPr>
        <w:t xml:space="preserve"> </w:t>
      </w:r>
      <w:proofErr w:type="spellStart"/>
      <w:r w:rsidRPr="007C4BCE">
        <w:rPr>
          <w:rFonts w:ascii="Arial" w:eastAsia="Times New Roman" w:hAnsi="Arial" w:cs="Arial"/>
          <w:b/>
          <w:bCs/>
          <w:color w:val="000000"/>
          <w:sz w:val="21"/>
          <w:szCs w:val="21"/>
          <w:bdr w:val="none" w:sz="0" w:space="0" w:color="auto" w:frame="1"/>
        </w:rPr>
        <w:t>Help</w:t>
      </w:r>
      <w:r w:rsidRPr="007C4BCE">
        <w:rPr>
          <w:rFonts w:ascii="Arial" w:eastAsia="Times New Roman" w:hAnsi="Arial" w:cs="Arial"/>
          <w:color w:val="000000"/>
          <w:sz w:val="21"/>
          <w:szCs w:val="21"/>
          <w:bdr w:val="none" w:sz="0" w:space="0" w:color="auto" w:frame="1"/>
        </w:rPr>
        <w:t>Dec</w:t>
      </w:r>
      <w:proofErr w:type="spellEnd"/>
      <w:r w:rsidRPr="007C4BCE">
        <w:rPr>
          <w:rFonts w:ascii="Arial" w:eastAsia="Times New Roman" w:hAnsi="Arial" w:cs="Arial"/>
          <w:color w:val="000000"/>
          <w:sz w:val="21"/>
          <w:szCs w:val="21"/>
          <w:bdr w:val="none" w:sz="0" w:space="0" w:color="auto" w:frame="1"/>
        </w:rPr>
        <w:t xml:space="preserve"> 26, 2014 09:01 by </w:t>
      </w:r>
      <w:proofErr w:type="spellStart"/>
      <w:r w:rsidRPr="007C4BCE">
        <w:rPr>
          <w:rFonts w:ascii="Arial" w:eastAsia="Times New Roman" w:hAnsi="Arial" w:cs="Arial"/>
          <w:color w:val="000000"/>
          <w:sz w:val="21"/>
          <w:szCs w:val="21"/>
          <w:bdr w:val="none" w:sz="0" w:space="0" w:color="auto" w:frame="1"/>
        </w:rPr>
        <w:t>kishore</w:t>
      </w:r>
      <w:proofErr w:type="spellEnd"/>
      <w:r w:rsidRPr="007C4BCE">
        <w:rPr>
          <w:rFonts w:ascii="Arial" w:eastAsia="Times New Roman" w:hAnsi="Arial" w:cs="Arial"/>
          <w:color w:val="000000"/>
          <w:sz w:val="21"/>
          <w:szCs w:val="21"/>
          <w:bdr w:val="none" w:sz="0" w:space="0" w:color="auto" w:frame="1"/>
        </w:rPr>
        <w:t xml:space="preserve"> </w:t>
      </w:r>
      <w:proofErr w:type="spellStart"/>
      <w:r w:rsidRPr="007C4BCE">
        <w:rPr>
          <w:rFonts w:ascii="Arial" w:eastAsia="Times New Roman" w:hAnsi="Arial" w:cs="Arial"/>
          <w:color w:val="000000"/>
          <w:sz w:val="21"/>
          <w:szCs w:val="21"/>
          <w:bdr w:val="none" w:sz="0" w:space="0" w:color="auto" w:frame="1"/>
        </w:rPr>
        <w:t>nadendla</w:t>
      </w:r>
      <w:proofErr w:type="spellEnd"/>
    </w:p>
    <w:p w:rsidR="007C4BCE" w:rsidRPr="007C4BCE" w:rsidRDefault="007C4BCE" w:rsidP="007C4BCE">
      <w:pPr>
        <w:shd w:val="clear" w:color="auto" w:fill="FFFFFF"/>
        <w:spacing w:line="315" w:lineRule="atLeast"/>
        <w:rPr>
          <w:rFonts w:ascii="Arial" w:eastAsia="Times New Roman" w:hAnsi="Arial" w:cs="Arial"/>
          <w:color w:val="000000"/>
          <w:sz w:val="21"/>
          <w:szCs w:val="21"/>
        </w:rPr>
      </w:pPr>
      <w:r w:rsidRPr="007C4BCE">
        <w:rPr>
          <w:rFonts w:ascii="Arial" w:eastAsia="Times New Roman" w:hAnsi="Arial" w:cs="Arial"/>
          <w:color w:val="000000"/>
          <w:sz w:val="21"/>
          <w:szCs w:val="21"/>
        </w:rPr>
        <w:t>Hi </w:t>
      </w:r>
      <w:r w:rsidRPr="007C4BCE">
        <w:rPr>
          <w:rFonts w:ascii="Arial" w:eastAsia="Times New Roman" w:hAnsi="Arial" w:cs="Arial"/>
          <w:color w:val="000000"/>
          <w:sz w:val="21"/>
          <w:szCs w:val="21"/>
        </w:rPr>
        <w:br/>
      </w:r>
      <w:r w:rsidRPr="007C4BCE">
        <w:rPr>
          <w:rFonts w:ascii="Arial" w:eastAsia="Times New Roman" w:hAnsi="Arial" w:cs="Arial"/>
          <w:color w:val="000000"/>
          <w:sz w:val="21"/>
          <w:szCs w:val="21"/>
        </w:rPr>
        <w:br/>
      </w:r>
      <w:proofErr w:type="spellStart"/>
      <w:r w:rsidRPr="007C4BCE">
        <w:rPr>
          <w:rFonts w:ascii="Arial" w:eastAsia="Times New Roman" w:hAnsi="Arial" w:cs="Arial"/>
          <w:color w:val="000000"/>
          <w:sz w:val="21"/>
          <w:szCs w:val="21"/>
        </w:rPr>
        <w:t>i</w:t>
      </w:r>
      <w:proofErr w:type="spellEnd"/>
      <w:r w:rsidRPr="007C4BCE">
        <w:rPr>
          <w:rFonts w:ascii="Arial" w:eastAsia="Times New Roman" w:hAnsi="Arial" w:cs="Arial"/>
          <w:color w:val="000000"/>
          <w:sz w:val="21"/>
          <w:szCs w:val="21"/>
        </w:rPr>
        <w:t xml:space="preserve"> would like to start my process from downloading version from </w:t>
      </w:r>
      <w:proofErr w:type="spellStart"/>
      <w:r w:rsidRPr="007C4BCE">
        <w:rPr>
          <w:rFonts w:ascii="Arial" w:eastAsia="Times New Roman" w:hAnsi="Arial" w:cs="Arial"/>
          <w:color w:val="000000"/>
          <w:sz w:val="21"/>
          <w:szCs w:val="21"/>
        </w:rPr>
        <w:t>artifactory</w:t>
      </w:r>
      <w:proofErr w:type="spellEnd"/>
      <w:proofErr w:type="gramStart"/>
      <w:r w:rsidRPr="007C4BCE">
        <w:rPr>
          <w:rFonts w:ascii="Arial" w:eastAsia="Times New Roman" w:hAnsi="Arial" w:cs="Arial"/>
          <w:color w:val="000000"/>
          <w:sz w:val="21"/>
          <w:szCs w:val="21"/>
        </w:rPr>
        <w:t xml:space="preserve"> ..</w:t>
      </w:r>
      <w:proofErr w:type="gramEnd"/>
      <w:r w:rsidRPr="007C4BCE">
        <w:rPr>
          <w:rFonts w:ascii="Arial" w:eastAsia="Times New Roman" w:hAnsi="Arial" w:cs="Arial"/>
          <w:color w:val="000000"/>
          <w:sz w:val="21"/>
          <w:szCs w:val="21"/>
        </w:rPr>
        <w:t xml:space="preserve"> so </w:t>
      </w:r>
      <w:proofErr w:type="spellStart"/>
      <w:r w:rsidRPr="007C4BCE">
        <w:rPr>
          <w:rFonts w:ascii="Arial" w:eastAsia="Times New Roman" w:hAnsi="Arial" w:cs="Arial"/>
          <w:color w:val="000000"/>
          <w:sz w:val="21"/>
          <w:szCs w:val="21"/>
        </w:rPr>
        <w:t>i</w:t>
      </w:r>
      <w:proofErr w:type="spellEnd"/>
      <w:r w:rsidRPr="007C4BCE">
        <w:rPr>
          <w:rFonts w:ascii="Arial" w:eastAsia="Times New Roman" w:hAnsi="Arial" w:cs="Arial"/>
          <w:color w:val="000000"/>
          <w:sz w:val="21"/>
          <w:szCs w:val="21"/>
        </w:rPr>
        <w:t xml:space="preserve"> want to skip build process and static analysis. </w:t>
      </w:r>
      <w:proofErr w:type="spellStart"/>
      <w:r w:rsidRPr="007C4BCE">
        <w:rPr>
          <w:rFonts w:ascii="Arial" w:eastAsia="Times New Roman" w:hAnsi="Arial" w:cs="Arial"/>
          <w:color w:val="000000"/>
          <w:sz w:val="21"/>
          <w:szCs w:val="21"/>
        </w:rPr>
        <w:t>becuase</w:t>
      </w:r>
      <w:proofErr w:type="spellEnd"/>
      <w:r w:rsidRPr="007C4BCE">
        <w:rPr>
          <w:rFonts w:ascii="Arial" w:eastAsia="Times New Roman" w:hAnsi="Arial" w:cs="Arial"/>
          <w:color w:val="000000"/>
          <w:sz w:val="21"/>
          <w:szCs w:val="21"/>
        </w:rPr>
        <w:t xml:space="preserve"> in my organization that is taken care by different </w:t>
      </w:r>
      <w:proofErr w:type="gramStart"/>
      <w:r w:rsidRPr="007C4BCE">
        <w:rPr>
          <w:rFonts w:ascii="Arial" w:eastAsia="Times New Roman" w:hAnsi="Arial" w:cs="Arial"/>
          <w:color w:val="000000"/>
          <w:sz w:val="21"/>
          <w:szCs w:val="21"/>
        </w:rPr>
        <w:t>group..</w:t>
      </w:r>
      <w:proofErr w:type="gramEnd"/>
      <w:r w:rsidRPr="007C4BCE">
        <w:rPr>
          <w:rFonts w:ascii="Arial" w:eastAsia="Times New Roman" w:hAnsi="Arial" w:cs="Arial"/>
          <w:color w:val="000000"/>
          <w:sz w:val="21"/>
          <w:szCs w:val="21"/>
        </w:rPr>
        <w:br/>
        <w:t xml:space="preserve">so in my delivery pipeline </w:t>
      </w:r>
      <w:proofErr w:type="spellStart"/>
      <w:r w:rsidRPr="007C4BCE">
        <w:rPr>
          <w:rFonts w:ascii="Arial" w:eastAsia="Times New Roman" w:hAnsi="Arial" w:cs="Arial"/>
          <w:color w:val="000000"/>
          <w:sz w:val="21"/>
          <w:szCs w:val="21"/>
        </w:rPr>
        <w:t>i</w:t>
      </w:r>
      <w:proofErr w:type="spellEnd"/>
      <w:r w:rsidRPr="007C4BCE">
        <w:rPr>
          <w:rFonts w:ascii="Arial" w:eastAsia="Times New Roman" w:hAnsi="Arial" w:cs="Arial"/>
          <w:color w:val="000000"/>
          <w:sz w:val="21"/>
          <w:szCs w:val="21"/>
        </w:rPr>
        <w:t xml:space="preserve"> am planning to have 2 stages</w:t>
      </w:r>
      <w:r w:rsidRPr="007C4BCE">
        <w:rPr>
          <w:rFonts w:ascii="Arial" w:eastAsia="Times New Roman" w:hAnsi="Arial" w:cs="Arial"/>
          <w:color w:val="000000"/>
          <w:sz w:val="21"/>
          <w:szCs w:val="21"/>
        </w:rPr>
        <w:br/>
        <w:t>1. CI</w:t>
      </w:r>
      <w:proofErr w:type="gramStart"/>
      <w:r w:rsidRPr="007C4BCE">
        <w:rPr>
          <w:rFonts w:ascii="Arial" w:eastAsia="Times New Roman" w:hAnsi="Arial" w:cs="Arial"/>
          <w:color w:val="000000"/>
          <w:sz w:val="21"/>
          <w:szCs w:val="21"/>
        </w:rPr>
        <w:t xml:space="preserve"> ..</w:t>
      </w:r>
      <w:proofErr w:type="gramEnd"/>
      <w:r w:rsidRPr="007C4BCE">
        <w:rPr>
          <w:rFonts w:ascii="Arial" w:eastAsia="Times New Roman" w:hAnsi="Arial" w:cs="Arial"/>
          <w:color w:val="000000"/>
          <w:sz w:val="21"/>
          <w:szCs w:val="21"/>
        </w:rPr>
        <w:t xml:space="preserve"> which will contain a) download artifact from </w:t>
      </w:r>
      <w:proofErr w:type="spellStart"/>
      <w:r w:rsidRPr="007C4BCE">
        <w:rPr>
          <w:rFonts w:ascii="Arial" w:eastAsia="Times New Roman" w:hAnsi="Arial" w:cs="Arial"/>
          <w:color w:val="000000"/>
          <w:sz w:val="21"/>
          <w:szCs w:val="21"/>
        </w:rPr>
        <w:t>artifactory</w:t>
      </w:r>
      <w:proofErr w:type="spellEnd"/>
      <w:r w:rsidRPr="007C4BCE">
        <w:rPr>
          <w:rFonts w:ascii="Arial" w:eastAsia="Times New Roman" w:hAnsi="Arial" w:cs="Arial"/>
          <w:color w:val="000000"/>
          <w:sz w:val="21"/>
          <w:szCs w:val="21"/>
        </w:rPr>
        <w:t xml:space="preserve"> with dependencies b) Deploy using </w:t>
      </w:r>
      <w:r w:rsidRPr="007C4BCE">
        <w:rPr>
          <w:rFonts w:ascii="Arial" w:eastAsia="Times New Roman" w:hAnsi="Arial" w:cs="Arial"/>
          <w:color w:val="000000"/>
          <w:sz w:val="21"/>
          <w:szCs w:val="21"/>
        </w:rPr>
        <w:lastRenderedPageBreak/>
        <w:t>Jenkins to CI server c) run selenium scripts</w:t>
      </w:r>
      <w:r w:rsidRPr="007C4BCE">
        <w:rPr>
          <w:rFonts w:ascii="Arial" w:eastAsia="Times New Roman" w:hAnsi="Arial" w:cs="Arial"/>
          <w:color w:val="000000"/>
          <w:sz w:val="21"/>
          <w:szCs w:val="21"/>
        </w:rPr>
        <w:br/>
      </w:r>
      <w:r w:rsidRPr="007C4BCE">
        <w:rPr>
          <w:rFonts w:ascii="Arial" w:eastAsia="Times New Roman" w:hAnsi="Arial" w:cs="Arial"/>
          <w:color w:val="000000"/>
          <w:sz w:val="21"/>
          <w:szCs w:val="21"/>
        </w:rPr>
        <w:br/>
        <w:t>2. QA (same as 1 steps)</w:t>
      </w:r>
      <w:r w:rsidRPr="007C4BCE">
        <w:rPr>
          <w:rFonts w:ascii="Arial" w:eastAsia="Times New Roman" w:hAnsi="Arial" w:cs="Arial"/>
          <w:color w:val="000000"/>
          <w:sz w:val="21"/>
          <w:szCs w:val="21"/>
        </w:rPr>
        <w:br/>
      </w:r>
      <w:r w:rsidRPr="007C4BCE">
        <w:rPr>
          <w:rFonts w:ascii="Arial" w:eastAsia="Times New Roman" w:hAnsi="Arial" w:cs="Arial"/>
          <w:color w:val="000000"/>
          <w:sz w:val="21"/>
          <w:szCs w:val="21"/>
        </w:rPr>
        <w:br/>
        <w:t>Please let me know how to do with examples</w:t>
      </w:r>
    </w:p>
    <w:p w:rsidR="00DF709D" w:rsidRDefault="00DF709D"/>
    <w:sectPr w:rsidR="00DF709D" w:rsidSect="00DF70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A4C9C"/>
    <w:multiLevelType w:val="multilevel"/>
    <w:tmpl w:val="A7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17B57"/>
    <w:multiLevelType w:val="multilevel"/>
    <w:tmpl w:val="23A2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F0E9C"/>
    <w:multiLevelType w:val="multilevel"/>
    <w:tmpl w:val="6E54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2D461D"/>
    <w:multiLevelType w:val="multilevel"/>
    <w:tmpl w:val="00E2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5D77FA"/>
    <w:multiLevelType w:val="multilevel"/>
    <w:tmpl w:val="F06C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4E1CE2"/>
    <w:multiLevelType w:val="multilevel"/>
    <w:tmpl w:val="5E7E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2D7718"/>
    <w:multiLevelType w:val="multilevel"/>
    <w:tmpl w:val="30F6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96041A"/>
    <w:multiLevelType w:val="multilevel"/>
    <w:tmpl w:val="2660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735F80"/>
    <w:multiLevelType w:val="multilevel"/>
    <w:tmpl w:val="EF9AA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66483A"/>
    <w:multiLevelType w:val="multilevel"/>
    <w:tmpl w:val="2AA6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5"/>
  </w:num>
  <w:num w:numId="4">
    <w:abstractNumId w:val="8"/>
  </w:num>
  <w:num w:numId="5">
    <w:abstractNumId w:val="9"/>
  </w:num>
  <w:num w:numId="6">
    <w:abstractNumId w:val="4"/>
  </w:num>
  <w:num w:numId="7">
    <w:abstractNumId w:val="3"/>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2"/>
  </w:compat>
  <w:rsids>
    <w:rsidRoot w:val="00002776"/>
    <w:rsid w:val="00001E68"/>
    <w:rsid w:val="00002776"/>
    <w:rsid w:val="00011545"/>
    <w:rsid w:val="0002023B"/>
    <w:rsid w:val="0002750D"/>
    <w:rsid w:val="00027EA6"/>
    <w:rsid w:val="0003061A"/>
    <w:rsid w:val="000310D5"/>
    <w:rsid w:val="0003110F"/>
    <w:rsid w:val="0003610C"/>
    <w:rsid w:val="00041999"/>
    <w:rsid w:val="00045461"/>
    <w:rsid w:val="000534B4"/>
    <w:rsid w:val="00054ECE"/>
    <w:rsid w:val="00056025"/>
    <w:rsid w:val="00063617"/>
    <w:rsid w:val="00066CA9"/>
    <w:rsid w:val="000679D7"/>
    <w:rsid w:val="00086132"/>
    <w:rsid w:val="00090DAC"/>
    <w:rsid w:val="00091F20"/>
    <w:rsid w:val="00097FDB"/>
    <w:rsid w:val="000A4C2F"/>
    <w:rsid w:val="000A4DE3"/>
    <w:rsid w:val="000A56EC"/>
    <w:rsid w:val="000B5101"/>
    <w:rsid w:val="000B6AFE"/>
    <w:rsid w:val="000B7ED2"/>
    <w:rsid w:val="000E359A"/>
    <w:rsid w:val="000E5CAC"/>
    <w:rsid w:val="000E6E82"/>
    <w:rsid w:val="000F01EB"/>
    <w:rsid w:val="00105B79"/>
    <w:rsid w:val="00107527"/>
    <w:rsid w:val="0011149C"/>
    <w:rsid w:val="001159DC"/>
    <w:rsid w:val="00115EC3"/>
    <w:rsid w:val="00122E5A"/>
    <w:rsid w:val="00127714"/>
    <w:rsid w:val="00130307"/>
    <w:rsid w:val="0013088B"/>
    <w:rsid w:val="001310D7"/>
    <w:rsid w:val="00143D1E"/>
    <w:rsid w:val="00144523"/>
    <w:rsid w:val="001466E5"/>
    <w:rsid w:val="00147EC4"/>
    <w:rsid w:val="00150D21"/>
    <w:rsid w:val="001579E9"/>
    <w:rsid w:val="0016024E"/>
    <w:rsid w:val="001634C9"/>
    <w:rsid w:val="00176188"/>
    <w:rsid w:val="00176BF5"/>
    <w:rsid w:val="00177415"/>
    <w:rsid w:val="001820D2"/>
    <w:rsid w:val="001857D1"/>
    <w:rsid w:val="0019451A"/>
    <w:rsid w:val="001970E6"/>
    <w:rsid w:val="001A5368"/>
    <w:rsid w:val="001A65E1"/>
    <w:rsid w:val="001A7E24"/>
    <w:rsid w:val="001B3F88"/>
    <w:rsid w:val="001C62B4"/>
    <w:rsid w:val="001C6B55"/>
    <w:rsid w:val="001C7A9E"/>
    <w:rsid w:val="001D4F61"/>
    <w:rsid w:val="001D6080"/>
    <w:rsid w:val="001D6B5D"/>
    <w:rsid w:val="001E596B"/>
    <w:rsid w:val="001E729F"/>
    <w:rsid w:val="001E7FA7"/>
    <w:rsid w:val="001F0C7D"/>
    <w:rsid w:val="001F0D96"/>
    <w:rsid w:val="001F63F8"/>
    <w:rsid w:val="00201458"/>
    <w:rsid w:val="00203D7A"/>
    <w:rsid w:val="00207D15"/>
    <w:rsid w:val="00212398"/>
    <w:rsid w:val="00236345"/>
    <w:rsid w:val="002425D5"/>
    <w:rsid w:val="00243021"/>
    <w:rsid w:val="00243838"/>
    <w:rsid w:val="0024758A"/>
    <w:rsid w:val="00247DCC"/>
    <w:rsid w:val="00254176"/>
    <w:rsid w:val="00254B85"/>
    <w:rsid w:val="002575C7"/>
    <w:rsid w:val="00260465"/>
    <w:rsid w:val="002608B0"/>
    <w:rsid w:val="0028252D"/>
    <w:rsid w:val="002A2C52"/>
    <w:rsid w:val="002A48A3"/>
    <w:rsid w:val="002A5D56"/>
    <w:rsid w:val="002A75EB"/>
    <w:rsid w:val="002A7C23"/>
    <w:rsid w:val="002B27D5"/>
    <w:rsid w:val="002B36F0"/>
    <w:rsid w:val="002B6778"/>
    <w:rsid w:val="002B6DF7"/>
    <w:rsid w:val="002C45F1"/>
    <w:rsid w:val="002D4CC8"/>
    <w:rsid w:val="002E4374"/>
    <w:rsid w:val="002F0588"/>
    <w:rsid w:val="002F3285"/>
    <w:rsid w:val="00301A67"/>
    <w:rsid w:val="003048B3"/>
    <w:rsid w:val="003059C2"/>
    <w:rsid w:val="0030651B"/>
    <w:rsid w:val="003067AB"/>
    <w:rsid w:val="00312D8E"/>
    <w:rsid w:val="00320E4D"/>
    <w:rsid w:val="00323DD0"/>
    <w:rsid w:val="0032727C"/>
    <w:rsid w:val="00331300"/>
    <w:rsid w:val="00331C54"/>
    <w:rsid w:val="00334091"/>
    <w:rsid w:val="00335BD9"/>
    <w:rsid w:val="00343D93"/>
    <w:rsid w:val="00344334"/>
    <w:rsid w:val="003477D1"/>
    <w:rsid w:val="00350A38"/>
    <w:rsid w:val="00353EC2"/>
    <w:rsid w:val="00361254"/>
    <w:rsid w:val="00365186"/>
    <w:rsid w:val="00370E50"/>
    <w:rsid w:val="00376827"/>
    <w:rsid w:val="003825BC"/>
    <w:rsid w:val="00387E0B"/>
    <w:rsid w:val="00393A58"/>
    <w:rsid w:val="003A13D0"/>
    <w:rsid w:val="003B0EA0"/>
    <w:rsid w:val="003B4296"/>
    <w:rsid w:val="003C04DB"/>
    <w:rsid w:val="003E2BD7"/>
    <w:rsid w:val="003E7F5B"/>
    <w:rsid w:val="003F0CA5"/>
    <w:rsid w:val="003F77A4"/>
    <w:rsid w:val="00406980"/>
    <w:rsid w:val="00421C9B"/>
    <w:rsid w:val="00424DFE"/>
    <w:rsid w:val="00430B3B"/>
    <w:rsid w:val="00450B3B"/>
    <w:rsid w:val="00467645"/>
    <w:rsid w:val="00467D3C"/>
    <w:rsid w:val="00473686"/>
    <w:rsid w:val="004825D0"/>
    <w:rsid w:val="0049600A"/>
    <w:rsid w:val="004A0E32"/>
    <w:rsid w:val="004B5CDF"/>
    <w:rsid w:val="004C13EA"/>
    <w:rsid w:val="004C14D0"/>
    <w:rsid w:val="004D4095"/>
    <w:rsid w:val="004D4207"/>
    <w:rsid w:val="004D53B1"/>
    <w:rsid w:val="004D5C90"/>
    <w:rsid w:val="004E065B"/>
    <w:rsid w:val="004E1A4C"/>
    <w:rsid w:val="004E659D"/>
    <w:rsid w:val="004F203A"/>
    <w:rsid w:val="004F3A9C"/>
    <w:rsid w:val="00503E57"/>
    <w:rsid w:val="00506124"/>
    <w:rsid w:val="00507BCD"/>
    <w:rsid w:val="00510ACE"/>
    <w:rsid w:val="0051344E"/>
    <w:rsid w:val="00515787"/>
    <w:rsid w:val="0052018B"/>
    <w:rsid w:val="005231BF"/>
    <w:rsid w:val="00525340"/>
    <w:rsid w:val="005253E5"/>
    <w:rsid w:val="00527E97"/>
    <w:rsid w:val="00537ACA"/>
    <w:rsid w:val="005426FD"/>
    <w:rsid w:val="00545956"/>
    <w:rsid w:val="00545BF9"/>
    <w:rsid w:val="00547161"/>
    <w:rsid w:val="005519A3"/>
    <w:rsid w:val="00554CE4"/>
    <w:rsid w:val="00563335"/>
    <w:rsid w:val="00565229"/>
    <w:rsid w:val="00570585"/>
    <w:rsid w:val="00575ED1"/>
    <w:rsid w:val="00576450"/>
    <w:rsid w:val="005833EC"/>
    <w:rsid w:val="00594AD6"/>
    <w:rsid w:val="00594F05"/>
    <w:rsid w:val="005A0691"/>
    <w:rsid w:val="005A1FF7"/>
    <w:rsid w:val="005A3BC8"/>
    <w:rsid w:val="005A3C1A"/>
    <w:rsid w:val="005B3594"/>
    <w:rsid w:val="005C0045"/>
    <w:rsid w:val="005C052D"/>
    <w:rsid w:val="005C308A"/>
    <w:rsid w:val="005C7B3C"/>
    <w:rsid w:val="005D2A88"/>
    <w:rsid w:val="005D616D"/>
    <w:rsid w:val="005D7C2F"/>
    <w:rsid w:val="005D7FBF"/>
    <w:rsid w:val="005F6CAB"/>
    <w:rsid w:val="005F7FC9"/>
    <w:rsid w:val="006043F1"/>
    <w:rsid w:val="00605CEE"/>
    <w:rsid w:val="0060712F"/>
    <w:rsid w:val="00614BDC"/>
    <w:rsid w:val="006214B9"/>
    <w:rsid w:val="0062711B"/>
    <w:rsid w:val="00632101"/>
    <w:rsid w:val="00632768"/>
    <w:rsid w:val="006414FE"/>
    <w:rsid w:val="00645C96"/>
    <w:rsid w:val="00653C12"/>
    <w:rsid w:val="00654B1A"/>
    <w:rsid w:val="00660887"/>
    <w:rsid w:val="006615EF"/>
    <w:rsid w:val="00662DA2"/>
    <w:rsid w:val="006728E3"/>
    <w:rsid w:val="00673106"/>
    <w:rsid w:val="006748C6"/>
    <w:rsid w:val="00681514"/>
    <w:rsid w:val="00690FB3"/>
    <w:rsid w:val="00694477"/>
    <w:rsid w:val="006A6EF8"/>
    <w:rsid w:val="006B259F"/>
    <w:rsid w:val="006B294C"/>
    <w:rsid w:val="006B2C45"/>
    <w:rsid w:val="006B3EA5"/>
    <w:rsid w:val="006B7BF0"/>
    <w:rsid w:val="006C1074"/>
    <w:rsid w:val="006C175B"/>
    <w:rsid w:val="006C2A3A"/>
    <w:rsid w:val="006C5DBC"/>
    <w:rsid w:val="006C69D2"/>
    <w:rsid w:val="006E124C"/>
    <w:rsid w:val="006E45AF"/>
    <w:rsid w:val="006E734E"/>
    <w:rsid w:val="006F1B9D"/>
    <w:rsid w:val="006F49DE"/>
    <w:rsid w:val="006F6DCB"/>
    <w:rsid w:val="006F7796"/>
    <w:rsid w:val="00703A0F"/>
    <w:rsid w:val="00715221"/>
    <w:rsid w:val="00721C9C"/>
    <w:rsid w:val="00724AD7"/>
    <w:rsid w:val="007279B7"/>
    <w:rsid w:val="00744608"/>
    <w:rsid w:val="0074676E"/>
    <w:rsid w:val="00761C93"/>
    <w:rsid w:val="007631DB"/>
    <w:rsid w:val="00767681"/>
    <w:rsid w:val="007754EE"/>
    <w:rsid w:val="00780CC9"/>
    <w:rsid w:val="00781E49"/>
    <w:rsid w:val="0078219C"/>
    <w:rsid w:val="00784F2F"/>
    <w:rsid w:val="007904E0"/>
    <w:rsid w:val="007907ED"/>
    <w:rsid w:val="007A3B99"/>
    <w:rsid w:val="007B30E5"/>
    <w:rsid w:val="007C4BCE"/>
    <w:rsid w:val="007C5C10"/>
    <w:rsid w:val="007D34FF"/>
    <w:rsid w:val="007D37C9"/>
    <w:rsid w:val="007D61F7"/>
    <w:rsid w:val="007E2F1B"/>
    <w:rsid w:val="007E6F61"/>
    <w:rsid w:val="007F3DA4"/>
    <w:rsid w:val="0080263C"/>
    <w:rsid w:val="00804BFB"/>
    <w:rsid w:val="00817FD6"/>
    <w:rsid w:val="00823C7B"/>
    <w:rsid w:val="008276E3"/>
    <w:rsid w:val="00832014"/>
    <w:rsid w:val="0084265C"/>
    <w:rsid w:val="00843445"/>
    <w:rsid w:val="00852AD8"/>
    <w:rsid w:val="00855F1E"/>
    <w:rsid w:val="00862BC2"/>
    <w:rsid w:val="008714B9"/>
    <w:rsid w:val="008756FF"/>
    <w:rsid w:val="00876B8B"/>
    <w:rsid w:val="00883702"/>
    <w:rsid w:val="008842F0"/>
    <w:rsid w:val="008B3641"/>
    <w:rsid w:val="008B64B0"/>
    <w:rsid w:val="008C106E"/>
    <w:rsid w:val="008D6692"/>
    <w:rsid w:val="008D6D61"/>
    <w:rsid w:val="008E4F77"/>
    <w:rsid w:val="008E5C2B"/>
    <w:rsid w:val="008F0CA9"/>
    <w:rsid w:val="008F5033"/>
    <w:rsid w:val="008F54F7"/>
    <w:rsid w:val="008F74B2"/>
    <w:rsid w:val="009001E4"/>
    <w:rsid w:val="00925F8A"/>
    <w:rsid w:val="0092631F"/>
    <w:rsid w:val="009477F6"/>
    <w:rsid w:val="00960930"/>
    <w:rsid w:val="009620F1"/>
    <w:rsid w:val="00962C58"/>
    <w:rsid w:val="009638ED"/>
    <w:rsid w:val="00963E4C"/>
    <w:rsid w:val="00964EA0"/>
    <w:rsid w:val="00966CCD"/>
    <w:rsid w:val="009678D3"/>
    <w:rsid w:val="009731A5"/>
    <w:rsid w:val="00976101"/>
    <w:rsid w:val="00976DA5"/>
    <w:rsid w:val="00977471"/>
    <w:rsid w:val="00984B83"/>
    <w:rsid w:val="009879B9"/>
    <w:rsid w:val="009A154D"/>
    <w:rsid w:val="009A638C"/>
    <w:rsid w:val="009B055C"/>
    <w:rsid w:val="009B4857"/>
    <w:rsid w:val="009B7E18"/>
    <w:rsid w:val="009C2898"/>
    <w:rsid w:val="009D457B"/>
    <w:rsid w:val="009D5D9D"/>
    <w:rsid w:val="009D6B30"/>
    <w:rsid w:val="009D7149"/>
    <w:rsid w:val="009D7789"/>
    <w:rsid w:val="009E3978"/>
    <w:rsid w:val="009F2DDA"/>
    <w:rsid w:val="009F4F39"/>
    <w:rsid w:val="00A07178"/>
    <w:rsid w:val="00A20F87"/>
    <w:rsid w:val="00A22C99"/>
    <w:rsid w:val="00A23B03"/>
    <w:rsid w:val="00A25986"/>
    <w:rsid w:val="00A3121D"/>
    <w:rsid w:val="00A32304"/>
    <w:rsid w:val="00A45B56"/>
    <w:rsid w:val="00A47A81"/>
    <w:rsid w:val="00A54551"/>
    <w:rsid w:val="00A5729B"/>
    <w:rsid w:val="00A5783D"/>
    <w:rsid w:val="00A60356"/>
    <w:rsid w:val="00A6655A"/>
    <w:rsid w:val="00A82BE3"/>
    <w:rsid w:val="00A87620"/>
    <w:rsid w:val="00A93F68"/>
    <w:rsid w:val="00AA46B9"/>
    <w:rsid w:val="00AA4DE9"/>
    <w:rsid w:val="00AB178A"/>
    <w:rsid w:val="00AB3D48"/>
    <w:rsid w:val="00AC1546"/>
    <w:rsid w:val="00AC2B12"/>
    <w:rsid w:val="00AC7583"/>
    <w:rsid w:val="00AD7AF5"/>
    <w:rsid w:val="00AE410D"/>
    <w:rsid w:val="00AF0817"/>
    <w:rsid w:val="00AF281A"/>
    <w:rsid w:val="00B01B1E"/>
    <w:rsid w:val="00B02584"/>
    <w:rsid w:val="00B10321"/>
    <w:rsid w:val="00B10781"/>
    <w:rsid w:val="00B12D19"/>
    <w:rsid w:val="00B14F8F"/>
    <w:rsid w:val="00B169C0"/>
    <w:rsid w:val="00B23264"/>
    <w:rsid w:val="00B25E6C"/>
    <w:rsid w:val="00B301C0"/>
    <w:rsid w:val="00B32E85"/>
    <w:rsid w:val="00B35CBA"/>
    <w:rsid w:val="00B4608D"/>
    <w:rsid w:val="00B47C1B"/>
    <w:rsid w:val="00B5634A"/>
    <w:rsid w:val="00B56435"/>
    <w:rsid w:val="00B60E47"/>
    <w:rsid w:val="00B817A4"/>
    <w:rsid w:val="00B85D10"/>
    <w:rsid w:val="00B87B1C"/>
    <w:rsid w:val="00B93DA6"/>
    <w:rsid w:val="00B973C5"/>
    <w:rsid w:val="00BA5432"/>
    <w:rsid w:val="00BA7F0E"/>
    <w:rsid w:val="00BB1B4A"/>
    <w:rsid w:val="00BB334A"/>
    <w:rsid w:val="00BB3FA2"/>
    <w:rsid w:val="00BB49F4"/>
    <w:rsid w:val="00BC706B"/>
    <w:rsid w:val="00BE35C0"/>
    <w:rsid w:val="00BE36FA"/>
    <w:rsid w:val="00BF012E"/>
    <w:rsid w:val="00BF1462"/>
    <w:rsid w:val="00BF3A5C"/>
    <w:rsid w:val="00BF3EE3"/>
    <w:rsid w:val="00BF6871"/>
    <w:rsid w:val="00BF6C88"/>
    <w:rsid w:val="00C003FB"/>
    <w:rsid w:val="00C065DF"/>
    <w:rsid w:val="00C16534"/>
    <w:rsid w:val="00C20635"/>
    <w:rsid w:val="00C21A8B"/>
    <w:rsid w:val="00C23C47"/>
    <w:rsid w:val="00C25233"/>
    <w:rsid w:val="00C27910"/>
    <w:rsid w:val="00C33E69"/>
    <w:rsid w:val="00C54A7E"/>
    <w:rsid w:val="00C55E23"/>
    <w:rsid w:val="00C660C5"/>
    <w:rsid w:val="00C713E3"/>
    <w:rsid w:val="00C74F62"/>
    <w:rsid w:val="00C75562"/>
    <w:rsid w:val="00C94CAC"/>
    <w:rsid w:val="00C954B5"/>
    <w:rsid w:val="00C96A04"/>
    <w:rsid w:val="00CA264A"/>
    <w:rsid w:val="00CA79DE"/>
    <w:rsid w:val="00CB0B0E"/>
    <w:rsid w:val="00CB318F"/>
    <w:rsid w:val="00CB3E8A"/>
    <w:rsid w:val="00CB5397"/>
    <w:rsid w:val="00CB5AC2"/>
    <w:rsid w:val="00CC0790"/>
    <w:rsid w:val="00CC1847"/>
    <w:rsid w:val="00CC6181"/>
    <w:rsid w:val="00CD714F"/>
    <w:rsid w:val="00CF06F5"/>
    <w:rsid w:val="00D049BF"/>
    <w:rsid w:val="00D147B1"/>
    <w:rsid w:val="00D17E32"/>
    <w:rsid w:val="00D27E8E"/>
    <w:rsid w:val="00D3585E"/>
    <w:rsid w:val="00D4309E"/>
    <w:rsid w:val="00D43456"/>
    <w:rsid w:val="00D45D1B"/>
    <w:rsid w:val="00D56717"/>
    <w:rsid w:val="00D627D0"/>
    <w:rsid w:val="00D75620"/>
    <w:rsid w:val="00D775CE"/>
    <w:rsid w:val="00D821CB"/>
    <w:rsid w:val="00D8748D"/>
    <w:rsid w:val="00D87C5C"/>
    <w:rsid w:val="00D9033A"/>
    <w:rsid w:val="00D91C04"/>
    <w:rsid w:val="00D97C3E"/>
    <w:rsid w:val="00DA23B0"/>
    <w:rsid w:val="00DB0CC7"/>
    <w:rsid w:val="00DB1FFE"/>
    <w:rsid w:val="00DB3BA6"/>
    <w:rsid w:val="00DD3ECE"/>
    <w:rsid w:val="00DD6E47"/>
    <w:rsid w:val="00DD76E2"/>
    <w:rsid w:val="00DE08A8"/>
    <w:rsid w:val="00DE3BDC"/>
    <w:rsid w:val="00DE424A"/>
    <w:rsid w:val="00DE7497"/>
    <w:rsid w:val="00DF5722"/>
    <w:rsid w:val="00DF6F1E"/>
    <w:rsid w:val="00DF709D"/>
    <w:rsid w:val="00E07B2A"/>
    <w:rsid w:val="00E153DA"/>
    <w:rsid w:val="00E2258A"/>
    <w:rsid w:val="00E2440D"/>
    <w:rsid w:val="00E25EB6"/>
    <w:rsid w:val="00E33BEC"/>
    <w:rsid w:val="00E36D16"/>
    <w:rsid w:val="00E40141"/>
    <w:rsid w:val="00E60076"/>
    <w:rsid w:val="00E60E3E"/>
    <w:rsid w:val="00E62B75"/>
    <w:rsid w:val="00E65D51"/>
    <w:rsid w:val="00E6630D"/>
    <w:rsid w:val="00E663F8"/>
    <w:rsid w:val="00E6767C"/>
    <w:rsid w:val="00E70366"/>
    <w:rsid w:val="00E713CD"/>
    <w:rsid w:val="00E75822"/>
    <w:rsid w:val="00E817E2"/>
    <w:rsid w:val="00E85D6B"/>
    <w:rsid w:val="00E86971"/>
    <w:rsid w:val="00EA2C6F"/>
    <w:rsid w:val="00EA2F62"/>
    <w:rsid w:val="00EB2226"/>
    <w:rsid w:val="00EC07D3"/>
    <w:rsid w:val="00EC0E1F"/>
    <w:rsid w:val="00EC5F10"/>
    <w:rsid w:val="00ED512A"/>
    <w:rsid w:val="00ED5846"/>
    <w:rsid w:val="00ED6F5B"/>
    <w:rsid w:val="00EE1A6F"/>
    <w:rsid w:val="00EE5A76"/>
    <w:rsid w:val="00EE7700"/>
    <w:rsid w:val="00EF38D9"/>
    <w:rsid w:val="00EF49DC"/>
    <w:rsid w:val="00EF786E"/>
    <w:rsid w:val="00F01DBE"/>
    <w:rsid w:val="00F071F0"/>
    <w:rsid w:val="00F07E0C"/>
    <w:rsid w:val="00F07F5D"/>
    <w:rsid w:val="00F102E2"/>
    <w:rsid w:val="00F141A0"/>
    <w:rsid w:val="00F20423"/>
    <w:rsid w:val="00F30754"/>
    <w:rsid w:val="00F34534"/>
    <w:rsid w:val="00F36913"/>
    <w:rsid w:val="00F36E13"/>
    <w:rsid w:val="00F554D0"/>
    <w:rsid w:val="00F647DB"/>
    <w:rsid w:val="00F650ED"/>
    <w:rsid w:val="00F6585D"/>
    <w:rsid w:val="00F7001F"/>
    <w:rsid w:val="00F7186B"/>
    <w:rsid w:val="00F73E5B"/>
    <w:rsid w:val="00F763BF"/>
    <w:rsid w:val="00F83FDA"/>
    <w:rsid w:val="00F87E27"/>
    <w:rsid w:val="00F922BA"/>
    <w:rsid w:val="00F961A2"/>
    <w:rsid w:val="00F97ED7"/>
    <w:rsid w:val="00FA1848"/>
    <w:rsid w:val="00FA31D7"/>
    <w:rsid w:val="00FA512C"/>
    <w:rsid w:val="00FA6C7E"/>
    <w:rsid w:val="00FB35AA"/>
    <w:rsid w:val="00FB7DD4"/>
    <w:rsid w:val="00FC3FFB"/>
    <w:rsid w:val="00FD3ACB"/>
    <w:rsid w:val="00FD7AFC"/>
    <w:rsid w:val="00FE039A"/>
    <w:rsid w:val="00FE2FBA"/>
    <w:rsid w:val="00FE36E0"/>
    <w:rsid w:val="00FE3DEB"/>
    <w:rsid w:val="00FE48E4"/>
    <w:rsid w:val="00FE6B09"/>
    <w:rsid w:val="00FF36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78BE78-4E4C-4C26-AFF7-246406C41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F709D"/>
  </w:style>
  <w:style w:type="paragraph" w:styleId="Heading1">
    <w:name w:val="heading 1"/>
    <w:basedOn w:val="Normal"/>
    <w:link w:val="Heading1Char"/>
    <w:uiPriority w:val="9"/>
    <w:qFormat/>
    <w:rsid w:val="008276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6E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276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230696">
      <w:bodyDiv w:val="1"/>
      <w:marLeft w:val="0"/>
      <w:marRight w:val="0"/>
      <w:marTop w:val="0"/>
      <w:marBottom w:val="0"/>
      <w:divBdr>
        <w:top w:val="none" w:sz="0" w:space="0" w:color="auto"/>
        <w:left w:val="none" w:sz="0" w:space="0" w:color="auto"/>
        <w:bottom w:val="none" w:sz="0" w:space="0" w:color="auto"/>
        <w:right w:val="none" w:sz="0" w:space="0" w:color="auto"/>
      </w:divBdr>
    </w:div>
    <w:div w:id="1666206749">
      <w:bodyDiv w:val="1"/>
      <w:marLeft w:val="0"/>
      <w:marRight w:val="0"/>
      <w:marTop w:val="0"/>
      <w:marBottom w:val="0"/>
      <w:divBdr>
        <w:top w:val="none" w:sz="0" w:space="0" w:color="auto"/>
        <w:left w:val="none" w:sz="0" w:space="0" w:color="auto"/>
        <w:bottom w:val="none" w:sz="0" w:space="0" w:color="auto"/>
        <w:right w:val="none" w:sz="0" w:space="0" w:color="auto"/>
      </w:divBdr>
      <w:divsChild>
        <w:div w:id="1421101701">
          <w:marLeft w:val="0"/>
          <w:marRight w:val="0"/>
          <w:marTop w:val="150"/>
          <w:marBottom w:val="150"/>
          <w:divBdr>
            <w:top w:val="none" w:sz="0" w:space="0" w:color="auto"/>
            <w:left w:val="none" w:sz="0" w:space="0" w:color="auto"/>
            <w:bottom w:val="none" w:sz="0" w:space="0" w:color="auto"/>
            <w:right w:val="none" w:sz="0" w:space="0" w:color="auto"/>
          </w:divBdr>
          <w:divsChild>
            <w:div w:id="1106266861">
              <w:marLeft w:val="300"/>
              <w:marRight w:val="0"/>
              <w:marTop w:val="300"/>
              <w:marBottom w:val="300"/>
              <w:divBdr>
                <w:top w:val="single" w:sz="6" w:space="0" w:color="DFDFDF"/>
                <w:left w:val="single" w:sz="6" w:space="0" w:color="DFDFDF"/>
                <w:bottom w:val="single" w:sz="6" w:space="0" w:color="DFDFDF"/>
                <w:right w:val="single" w:sz="6" w:space="0" w:color="DFDFDF"/>
              </w:divBdr>
              <w:divsChild>
                <w:div w:id="1066955727">
                  <w:marLeft w:val="0"/>
                  <w:marRight w:val="0"/>
                  <w:marTop w:val="0"/>
                  <w:marBottom w:val="0"/>
                  <w:divBdr>
                    <w:top w:val="none" w:sz="0" w:space="0" w:color="auto"/>
                    <w:left w:val="none" w:sz="0" w:space="0" w:color="auto"/>
                    <w:bottom w:val="none" w:sz="0" w:space="0" w:color="auto"/>
                    <w:right w:val="dotted" w:sz="6" w:space="0" w:color="DFDFDF"/>
                  </w:divBdr>
                  <w:divsChild>
                    <w:div w:id="2121021352">
                      <w:marLeft w:val="0"/>
                      <w:marRight w:val="0"/>
                      <w:marTop w:val="0"/>
                      <w:marBottom w:val="0"/>
                      <w:divBdr>
                        <w:top w:val="none" w:sz="0" w:space="0" w:color="auto"/>
                        <w:left w:val="none" w:sz="0" w:space="0" w:color="auto"/>
                        <w:bottom w:val="none" w:sz="0" w:space="0" w:color="auto"/>
                        <w:right w:val="none" w:sz="0" w:space="0" w:color="auto"/>
                      </w:divBdr>
                    </w:div>
                  </w:divsChild>
                </w:div>
                <w:div w:id="1785533119">
                  <w:marLeft w:val="0"/>
                  <w:marRight w:val="0"/>
                  <w:marTop w:val="0"/>
                  <w:marBottom w:val="0"/>
                  <w:divBdr>
                    <w:top w:val="none" w:sz="0" w:space="0" w:color="auto"/>
                    <w:left w:val="none" w:sz="0" w:space="0" w:color="auto"/>
                    <w:bottom w:val="none" w:sz="0" w:space="0" w:color="auto"/>
                    <w:right w:val="none" w:sz="0" w:space="0" w:color="auto"/>
                  </w:divBdr>
                </w:div>
              </w:divsChild>
            </w:div>
            <w:div w:id="2080863298">
              <w:marLeft w:val="0"/>
              <w:marRight w:val="0"/>
              <w:marTop w:val="0"/>
              <w:marBottom w:val="0"/>
              <w:divBdr>
                <w:top w:val="single" w:sz="6" w:space="4" w:color="EBF0F3"/>
                <w:left w:val="none" w:sz="0" w:space="0" w:color="auto"/>
                <w:bottom w:val="single" w:sz="6" w:space="4" w:color="EBF0F3"/>
                <w:right w:val="none" w:sz="0" w:space="0" w:color="auto"/>
              </w:divBdr>
            </w:div>
            <w:div w:id="1969241759">
              <w:marLeft w:val="0"/>
              <w:marRight w:val="0"/>
              <w:marTop w:val="0"/>
              <w:marBottom w:val="300"/>
              <w:divBdr>
                <w:top w:val="single" w:sz="6" w:space="0" w:color="DFDFDF"/>
                <w:left w:val="single" w:sz="6" w:space="0" w:color="DFDFDF"/>
                <w:bottom w:val="single" w:sz="6" w:space="0" w:color="DFDFDF"/>
                <w:right w:val="single" w:sz="6" w:space="0" w:color="DFDFDF"/>
              </w:divBdr>
              <w:divsChild>
                <w:div w:id="1110247070">
                  <w:marLeft w:val="0"/>
                  <w:marRight w:val="0"/>
                  <w:marTop w:val="0"/>
                  <w:marBottom w:val="0"/>
                  <w:divBdr>
                    <w:top w:val="none" w:sz="0" w:space="0" w:color="auto"/>
                    <w:left w:val="none" w:sz="0" w:space="0" w:color="auto"/>
                    <w:bottom w:val="none" w:sz="0" w:space="0" w:color="auto"/>
                    <w:right w:val="dotted" w:sz="6" w:space="0" w:color="DFDFDF"/>
                  </w:divBdr>
                </w:div>
              </w:divsChild>
            </w:div>
            <w:div w:id="1554653293">
              <w:marLeft w:val="0"/>
              <w:marRight w:val="0"/>
              <w:marTop w:val="0"/>
              <w:marBottom w:val="0"/>
              <w:divBdr>
                <w:top w:val="none" w:sz="0" w:space="0" w:color="auto"/>
                <w:left w:val="none" w:sz="0" w:space="0" w:color="auto"/>
                <w:bottom w:val="none" w:sz="0" w:space="0" w:color="auto"/>
                <w:right w:val="none" w:sz="0" w:space="0" w:color="auto"/>
              </w:divBdr>
              <w:divsChild>
                <w:div w:id="2134051706">
                  <w:marLeft w:val="0"/>
                  <w:marRight w:val="0"/>
                  <w:marTop w:val="0"/>
                  <w:marBottom w:val="75"/>
                  <w:divBdr>
                    <w:top w:val="single" w:sz="6" w:space="1" w:color="9B897B"/>
                    <w:left w:val="single" w:sz="6" w:space="1" w:color="9B897B"/>
                    <w:bottom w:val="single" w:sz="6" w:space="1" w:color="9B897B"/>
                    <w:right w:val="single" w:sz="6" w:space="1" w:color="9B897B"/>
                  </w:divBdr>
                </w:div>
              </w:divsChild>
            </w:div>
            <w:div w:id="1337607745">
              <w:marLeft w:val="0"/>
              <w:marRight w:val="0"/>
              <w:marTop w:val="150"/>
              <w:marBottom w:val="150"/>
              <w:divBdr>
                <w:top w:val="none" w:sz="0" w:space="0" w:color="auto"/>
                <w:left w:val="none" w:sz="0" w:space="0" w:color="auto"/>
                <w:bottom w:val="none" w:sz="0" w:space="0" w:color="auto"/>
                <w:right w:val="none" w:sz="0" w:space="0" w:color="auto"/>
              </w:divBdr>
              <w:divsChild>
                <w:div w:id="195386841">
                  <w:marLeft w:val="0"/>
                  <w:marRight w:val="0"/>
                  <w:marTop w:val="0"/>
                  <w:marBottom w:val="150"/>
                  <w:divBdr>
                    <w:top w:val="none" w:sz="0" w:space="0" w:color="auto"/>
                    <w:left w:val="none" w:sz="0" w:space="0" w:color="auto"/>
                    <w:bottom w:val="single" w:sz="18" w:space="0" w:color="5A8FC9"/>
                    <w:right w:val="none" w:sz="0" w:space="0" w:color="auto"/>
                  </w:divBdr>
                </w:div>
                <w:div w:id="1707755700">
                  <w:marLeft w:val="0"/>
                  <w:marRight w:val="0"/>
                  <w:marTop w:val="0"/>
                  <w:marBottom w:val="0"/>
                  <w:divBdr>
                    <w:top w:val="none" w:sz="0" w:space="5" w:color="auto"/>
                    <w:left w:val="none" w:sz="0" w:space="2" w:color="auto"/>
                    <w:bottom w:val="single" w:sz="6" w:space="5" w:color="EEEEEE"/>
                    <w:right w:val="none" w:sz="0" w:space="2" w:color="auto"/>
                  </w:divBdr>
                </w:div>
                <w:div w:id="765930601">
                  <w:marLeft w:val="0"/>
                  <w:marRight w:val="0"/>
                  <w:marTop w:val="0"/>
                  <w:marBottom w:val="0"/>
                  <w:divBdr>
                    <w:top w:val="none" w:sz="0" w:space="5" w:color="auto"/>
                    <w:left w:val="none" w:sz="0" w:space="2" w:color="auto"/>
                    <w:bottom w:val="single" w:sz="6" w:space="5" w:color="EEEEEE"/>
                    <w:right w:val="none" w:sz="0" w:space="2" w:color="auto"/>
                  </w:divBdr>
                </w:div>
                <w:div w:id="1553662394">
                  <w:marLeft w:val="0"/>
                  <w:marRight w:val="0"/>
                  <w:marTop w:val="0"/>
                  <w:marBottom w:val="0"/>
                  <w:divBdr>
                    <w:top w:val="none" w:sz="0" w:space="5" w:color="auto"/>
                    <w:left w:val="none" w:sz="0" w:space="2" w:color="auto"/>
                    <w:bottom w:val="single" w:sz="6" w:space="5" w:color="EEEEEE"/>
                    <w:right w:val="none" w:sz="0" w:space="2" w:color="auto"/>
                  </w:divBdr>
                </w:div>
              </w:divsChild>
            </w:div>
            <w:div w:id="1228958109">
              <w:marLeft w:val="0"/>
              <w:marRight w:val="0"/>
              <w:marTop w:val="300"/>
              <w:marBottom w:val="300"/>
              <w:divBdr>
                <w:top w:val="none" w:sz="0" w:space="0" w:color="auto"/>
                <w:left w:val="none" w:sz="0" w:space="0" w:color="auto"/>
                <w:bottom w:val="none" w:sz="0" w:space="0" w:color="auto"/>
                <w:right w:val="none" w:sz="0" w:space="0" w:color="auto"/>
              </w:divBdr>
              <w:divsChild>
                <w:div w:id="1897162451">
                  <w:marLeft w:val="0"/>
                  <w:marRight w:val="0"/>
                  <w:marTop w:val="150"/>
                  <w:marBottom w:val="150"/>
                  <w:divBdr>
                    <w:top w:val="none" w:sz="0" w:space="8" w:color="auto"/>
                    <w:left w:val="none" w:sz="0" w:space="8" w:color="auto"/>
                    <w:bottom w:val="single" w:sz="24" w:space="8" w:color="F4F4F4"/>
                    <w:right w:val="none" w:sz="0" w:space="8" w:color="auto"/>
                  </w:divBdr>
                  <w:divsChild>
                    <w:div w:id="15015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foq.com/articles/orch-pipelines-jenkins" TargetMode="External"/><Relationship Id="rId21" Type="http://schemas.openxmlformats.org/officeDocument/2006/relationships/image" Target="media/image3.png"/><Relationship Id="rId42" Type="http://schemas.openxmlformats.org/officeDocument/2006/relationships/hyperlink" Target="https://wiki.jenkins-ci.org/display/JENKINS/Parameterized+Trigger+Plugin" TargetMode="External"/><Relationship Id="rId47" Type="http://schemas.openxmlformats.org/officeDocument/2006/relationships/image" Target="media/image7.png"/><Relationship Id="rId63" Type="http://schemas.openxmlformats.org/officeDocument/2006/relationships/image" Target="media/image13.png"/><Relationship Id="rId68" Type="http://schemas.openxmlformats.org/officeDocument/2006/relationships/hyperlink" Target="https://cdn.infoq.com/statics_s1_20170510-0410/resource/articles/orch-pipelines-jenkins/en/resources/Fig12-large.png" TargetMode="External"/><Relationship Id="rId84" Type="http://schemas.openxmlformats.org/officeDocument/2006/relationships/hyperlink" Target="https://wiki.jenkins-ci.org/display/JENKINS/SCM+Sync+configuration+plugin" TargetMode="External"/><Relationship Id="rId89" Type="http://schemas.openxmlformats.org/officeDocument/2006/relationships/image" Target="media/image24.jpeg"/><Relationship Id="rId7" Type="http://schemas.openxmlformats.org/officeDocument/2006/relationships/hyperlink" Target="https://www.infoq.com/profile/Kohsuke-Kawaguchi" TargetMode="External"/><Relationship Id="rId71" Type="http://schemas.openxmlformats.org/officeDocument/2006/relationships/image" Target="media/image16.png"/><Relationship Id="rId92" Type="http://schemas.openxmlformats.org/officeDocument/2006/relationships/hyperlink" Target="http://www.infoq.com/interviews/kohsuke-kawaguchi?utm_source=infoq&amp;utm_medium=related_content_link&amp;utm_campaign=relatedContent_articles_clk" TargetMode="External"/><Relationship Id="rId2" Type="http://schemas.openxmlformats.org/officeDocument/2006/relationships/styles" Target="styles.xml"/><Relationship Id="rId16" Type="http://schemas.openxmlformats.org/officeDocument/2006/relationships/hyperlink" Target="https://www.infoq.com/vendorcontent/show.action?vcr=4398&amp;utm_source=infoq&amp;utm_medium=VCR&amp;utm_campaign=vcr_articles_click" TargetMode="External"/><Relationship Id="rId29" Type="http://schemas.openxmlformats.org/officeDocument/2006/relationships/hyperlink" Target="https://www.infoq.com/articles/orch-pipelines-jenkins" TargetMode="External"/><Relationship Id="rId11" Type="http://schemas.openxmlformats.org/officeDocument/2006/relationships/hyperlink" Target="https://www.infoq.com/articles/orch-pipelines-jenkins" TargetMode="External"/><Relationship Id="rId24" Type="http://schemas.openxmlformats.org/officeDocument/2006/relationships/hyperlink" Target="https://www.infoq.com/articles/orch-pipelines-jenkins" TargetMode="External"/><Relationship Id="rId32" Type="http://schemas.openxmlformats.org/officeDocument/2006/relationships/image" Target="media/image4.png"/><Relationship Id="rId37" Type="http://schemas.openxmlformats.org/officeDocument/2006/relationships/hyperlink" Target="http://www.sonatype.org/nexus/" TargetMode="External"/><Relationship Id="rId40" Type="http://schemas.openxmlformats.org/officeDocument/2006/relationships/image" Target="media/image5.png"/><Relationship Id="rId45" Type="http://schemas.openxmlformats.org/officeDocument/2006/relationships/hyperlink" Target="https://wiki.jenkins-ci.org/display/JENKINS/Delivery+Pipeline+Plugin" TargetMode="External"/><Relationship Id="rId53" Type="http://schemas.openxmlformats.org/officeDocument/2006/relationships/hyperlink" Target="https://cdn.infoq.com/statics_s1_20170510-0410/resource/articles/orch-pipelines-jenkins/en/resources/Fig7-large.png" TargetMode="External"/><Relationship Id="rId58" Type="http://schemas.openxmlformats.org/officeDocument/2006/relationships/hyperlink" Target="https://wiki.jenkins-ci.org/display/JENKINS/Matrix+Reloaded+Plugin" TargetMode="External"/><Relationship Id="rId66" Type="http://schemas.openxmlformats.org/officeDocument/2006/relationships/image" Target="media/image14.png"/><Relationship Id="rId74" Type="http://schemas.openxmlformats.org/officeDocument/2006/relationships/image" Target="media/image18.png"/><Relationship Id="rId79" Type="http://schemas.openxmlformats.org/officeDocument/2006/relationships/hyperlink" Target="https://cdn.infoq.com/statics_s1_20170510-0410/resource/articles/orch-pipelines-jenkins/en/resources/Fig17-large.png" TargetMode="External"/><Relationship Id="rId87" Type="http://schemas.openxmlformats.org/officeDocument/2006/relationships/hyperlink" Target="https://cdn.infoq.com/statics_s1_20170510-0410/resource/articles/orch-pipelines-jenkins/en/resources/Fig20-large.png" TargetMode="External"/><Relationship Id="rId102" Type="http://schemas.openxmlformats.org/officeDocument/2006/relationships/hyperlink" Target="https://www.infoq.com/articles/orch-pipelines-jenkins" TargetMode="External"/><Relationship Id="rId5" Type="http://schemas.openxmlformats.org/officeDocument/2006/relationships/image" Target="media/image1.jpeg"/><Relationship Id="rId61" Type="http://schemas.openxmlformats.org/officeDocument/2006/relationships/hyperlink" Target="https://wiki.jenkins-ci.org/display/JENKINS/Join+Plugin" TargetMode="External"/><Relationship Id="rId82" Type="http://schemas.openxmlformats.org/officeDocument/2006/relationships/image" Target="media/image21.png"/><Relationship Id="rId90" Type="http://schemas.openxmlformats.org/officeDocument/2006/relationships/image" Target="media/image25.jpeg"/><Relationship Id="rId95" Type="http://schemas.openxmlformats.org/officeDocument/2006/relationships/hyperlink" Target="http://www.infoq.com/news/2017/04/acceptance-testing-delivery?utm_source=infoq&amp;utm_medium=related_content_link&amp;utm_campaign=relatedContent_articles_clk" TargetMode="External"/><Relationship Id="rId19" Type="http://schemas.openxmlformats.org/officeDocument/2006/relationships/hyperlink" Target="https://www.infoq.com/infoq/url.action?i=16153&amp;t=f" TargetMode="External"/><Relationship Id="rId14" Type="http://schemas.openxmlformats.org/officeDocument/2006/relationships/hyperlink" Target="http://jenkins-ci.org/" TargetMode="External"/><Relationship Id="rId22" Type="http://schemas.openxmlformats.org/officeDocument/2006/relationships/hyperlink" Target="https://www.infoq.com/infoq/url.action?i=16158&amp;t=f" TargetMode="External"/><Relationship Id="rId27" Type="http://schemas.openxmlformats.org/officeDocument/2006/relationships/hyperlink" Target="https://www.infoq.com/articles/orch-pipelines-jenkins" TargetMode="External"/><Relationship Id="rId30" Type="http://schemas.openxmlformats.org/officeDocument/2006/relationships/hyperlink" Target="https://www.infoq.com/articles/orch-pipelines-jenkins" TargetMode="External"/><Relationship Id="rId35" Type="http://schemas.openxmlformats.org/officeDocument/2006/relationships/hyperlink" Target="https://wiki.jenkins-ci.org/display/JENKINS/Amazon+EC2+Plugin" TargetMode="External"/><Relationship Id="rId43" Type="http://schemas.openxmlformats.org/officeDocument/2006/relationships/hyperlink" Target="https://cdn.infoq.com/statics_s1_20170510-0410/resource/articles/orch-pipelines-jenkins/en/resources/Fig3-large.png" TargetMode="External"/><Relationship Id="rId48" Type="http://schemas.openxmlformats.org/officeDocument/2006/relationships/hyperlink" Target="https://wiki.jenkins-ci.org/display/JENKINS/Fingerprint" TargetMode="External"/><Relationship Id="rId56" Type="http://schemas.openxmlformats.org/officeDocument/2006/relationships/image" Target="media/image11.png"/><Relationship Id="rId64" Type="http://schemas.openxmlformats.org/officeDocument/2006/relationships/hyperlink" Target="https://wiki.jenkins-ci.org/display/JENKINS/Build+Flow+Plugin" TargetMode="External"/><Relationship Id="rId69" Type="http://schemas.openxmlformats.org/officeDocument/2006/relationships/image" Target="media/image15.png"/><Relationship Id="rId77" Type="http://schemas.openxmlformats.org/officeDocument/2006/relationships/hyperlink" Target="https://wiki.jenkins-ci.org/display/JENKINS/Editing+or+Replacing+the+All+View" TargetMode="External"/><Relationship Id="rId100" Type="http://schemas.openxmlformats.org/officeDocument/2006/relationships/hyperlink" Target="javascript:void(0)" TargetMode="External"/><Relationship Id="rId105" Type="http://schemas.openxmlformats.org/officeDocument/2006/relationships/theme" Target="theme/theme1.xml"/><Relationship Id="rId8" Type="http://schemas.openxmlformats.org/officeDocument/2006/relationships/hyperlink" Target="https://www.infoq.com/articles/orch-pipelines-jenkins" TargetMode="External"/><Relationship Id="rId51" Type="http://schemas.openxmlformats.org/officeDocument/2006/relationships/hyperlink" Target="https://cdn.infoq.com/statics_s1_20170510-0410/resource/articles/orch-pipelines-jenkins/en/resources/Fig6-large.png" TargetMode="External"/><Relationship Id="rId72" Type="http://schemas.openxmlformats.org/officeDocument/2006/relationships/image" Target="media/image17.png"/><Relationship Id="rId80" Type="http://schemas.openxmlformats.org/officeDocument/2006/relationships/image" Target="media/image20.png"/><Relationship Id="rId85" Type="http://schemas.openxmlformats.org/officeDocument/2006/relationships/hyperlink" Target="https://cdn.infoq.com/statics_s1_20170510-0410/resource/articles/orch-pipelines-jenkins/en/resources/Fig19-large.png" TargetMode="External"/><Relationship Id="rId93" Type="http://schemas.openxmlformats.org/officeDocument/2006/relationships/hyperlink" Target="http://www.infoq.com/news/2016/05/microsoft-jenkins-azure?utm_source=infoq&amp;utm_medium=related_content_link&amp;utm_campaign=relatedContent_articles_clk" TargetMode="External"/><Relationship Id="rId98" Type="http://schemas.openxmlformats.org/officeDocument/2006/relationships/image" Target="media/image27.wmf"/><Relationship Id="rId3" Type="http://schemas.openxmlformats.org/officeDocument/2006/relationships/settings" Target="settings.xml"/><Relationship Id="rId12" Type="http://schemas.openxmlformats.org/officeDocument/2006/relationships/hyperlink" Target="https://www.infoq.com/showbookmarks.action" TargetMode="External"/><Relationship Id="rId17" Type="http://schemas.openxmlformats.org/officeDocument/2006/relationships/hyperlink" Target="https://www.infoq.com/vendorcontent/show.action?vcr=4323&amp;utm_source=infoq&amp;utm_medium=VCR&amp;utm_campaign=vcr_articles_click" TargetMode="External"/><Relationship Id="rId25" Type="http://schemas.openxmlformats.org/officeDocument/2006/relationships/hyperlink" Target="https://www.infoq.com/articles/orch-pipelines-jenkins" TargetMode="External"/><Relationship Id="rId33" Type="http://schemas.openxmlformats.org/officeDocument/2006/relationships/hyperlink" Target="https://wiki.jenkins-ci.org/display/JENKINS/Plugins" TargetMode="External"/><Relationship Id="rId38" Type="http://schemas.openxmlformats.org/officeDocument/2006/relationships/hyperlink" Target="https://wiki.jenkins-ci.org/display/JENKINS/Copy+Artifact+Plugin" TargetMode="External"/><Relationship Id="rId46" Type="http://schemas.openxmlformats.org/officeDocument/2006/relationships/hyperlink" Target="https://cdn.infoq.com/statics_s1_20170510-0410/resource/articles/orch-pipelines-jenkins/en/resources/Fig4-large.png" TargetMode="External"/><Relationship Id="rId59" Type="http://schemas.openxmlformats.org/officeDocument/2006/relationships/hyperlink" Target="https://cdn.infoq.com/statics_s1_20170510-0410/resource/articles/orch-pipelines-jenkins/en/resources/Fig9-large.png" TargetMode="External"/><Relationship Id="rId67" Type="http://schemas.openxmlformats.org/officeDocument/2006/relationships/hyperlink" Target="https://wiki.jenkins-ci.org/display/JENKINS/Build+Pipeline+Plugin" TargetMode="External"/><Relationship Id="rId103" Type="http://schemas.openxmlformats.org/officeDocument/2006/relationships/hyperlink" Target="https://www.infoq.com/articles/orch-pipelines-jenkins" TargetMode="External"/><Relationship Id="rId20" Type="http://schemas.openxmlformats.org/officeDocument/2006/relationships/hyperlink" Target="https://www.infoq.com/infoq/url.action?i=16144&amp;t=f" TargetMode="External"/><Relationship Id="rId41" Type="http://schemas.openxmlformats.org/officeDocument/2006/relationships/hyperlink" Target="https://wiki.jenkins-ci.org/display/JENKINS/Jenkins+Maven+Repository+Server" TargetMode="External"/><Relationship Id="rId54" Type="http://schemas.openxmlformats.org/officeDocument/2006/relationships/image" Target="media/image10.png"/><Relationship Id="rId62" Type="http://schemas.openxmlformats.org/officeDocument/2006/relationships/hyperlink" Target="https://cdn.infoq.com/statics_s1_20170510-0410/resource/articles/orch-pipelines-jenkins/en/resources/Fig10-large.png" TargetMode="External"/><Relationship Id="rId70" Type="http://schemas.openxmlformats.org/officeDocument/2006/relationships/hyperlink" Target="https://cdn.infoq.com/statics_s1_20170510-0410/resource/articles/orch-pipelines-jenkins/en/resources/Fig13-large.png" TargetMode="External"/><Relationship Id="rId75" Type="http://schemas.openxmlformats.org/officeDocument/2006/relationships/hyperlink" Target="https://cdn.infoq.com/statics_s1_20170510-0410/resource/articles/orch-pipelines-jenkins/en/resources/Fig16-large.png" TargetMode="External"/><Relationship Id="rId83" Type="http://schemas.openxmlformats.org/officeDocument/2006/relationships/hyperlink" Target="https://wiki.jenkins-ci.org/display/JENKINS/Role+Strategy+Plugin" TargetMode="External"/><Relationship Id="rId88" Type="http://schemas.openxmlformats.org/officeDocument/2006/relationships/image" Target="media/image23.png"/><Relationship Id="rId91" Type="http://schemas.openxmlformats.org/officeDocument/2006/relationships/hyperlink" Target="http://www.infoq.com/news/2017/04/jenkins-blue-ocean?utm_source=infoq&amp;utm_medium=related_content_link&amp;utm_campaign=relatedContent_articles_clk" TargetMode="External"/><Relationship Id="rId96" Type="http://schemas.openxmlformats.org/officeDocument/2006/relationships/image" Target="media/image26.wmf"/><Relationship Id="rId1" Type="http://schemas.openxmlformats.org/officeDocument/2006/relationships/numbering" Target="numbering.xml"/><Relationship Id="rId6" Type="http://schemas.openxmlformats.org/officeDocument/2006/relationships/hyperlink" Target="https://www.infoq.com/profile/Andrew-Phillips" TargetMode="External"/><Relationship Id="rId15" Type="http://schemas.openxmlformats.org/officeDocument/2006/relationships/hyperlink" Target="https://www.infoq.com/vendorcontent/show.action?vcr=4244&amp;utm_source=infoq&amp;utm_medium=VCR&amp;utm_campaign=vcr_articles_click" TargetMode="External"/><Relationship Id="rId23" Type="http://schemas.openxmlformats.org/officeDocument/2006/relationships/hyperlink" Target="http://xebialabs.com/products/xl-release" TargetMode="External"/><Relationship Id="rId28" Type="http://schemas.openxmlformats.org/officeDocument/2006/relationships/hyperlink" Target="https://www.infoq.com/articles/orch-pipelines-jenkins" TargetMode="External"/><Relationship Id="rId36" Type="http://schemas.openxmlformats.org/officeDocument/2006/relationships/hyperlink" Target="https://wiki.jenkins-ci.org/display/JENKINS/Docker+Plugin" TargetMode="External"/><Relationship Id="rId49" Type="http://schemas.openxmlformats.org/officeDocument/2006/relationships/hyperlink" Target="https://cdn.infoq.com/statics_s1_20170510-0410/resource/articles/orch-pipelines-jenkins/en/resources/Fig5-large.png" TargetMode="External"/><Relationship Id="rId57" Type="http://schemas.openxmlformats.org/officeDocument/2006/relationships/hyperlink" Target="https://wiki.jenkins-ci.org/display/JENKINS/Building+a+matrix+project" TargetMode="External"/><Relationship Id="rId10" Type="http://schemas.openxmlformats.org/officeDocument/2006/relationships/image" Target="media/image2.gif"/><Relationship Id="rId31" Type="http://schemas.openxmlformats.org/officeDocument/2006/relationships/hyperlink" Target="https://cdn.infoq.com/statics_s1_20170510-0410/resource/articles/orch-pipelines-jenkins/en/resources/Fig1-large.png" TargetMode="External"/><Relationship Id="rId44" Type="http://schemas.openxmlformats.org/officeDocument/2006/relationships/image" Target="media/image6.png"/><Relationship Id="rId52" Type="http://schemas.openxmlformats.org/officeDocument/2006/relationships/image" Target="media/image9.png"/><Relationship Id="rId60" Type="http://schemas.openxmlformats.org/officeDocument/2006/relationships/image" Target="media/image12.png"/><Relationship Id="rId65" Type="http://schemas.openxmlformats.org/officeDocument/2006/relationships/hyperlink" Target="https://wiki.jenkins-ci.org/display/JENKINS/Promoted+Builds+Plugin" TargetMode="External"/><Relationship Id="rId73" Type="http://schemas.openxmlformats.org/officeDocument/2006/relationships/hyperlink" Target="https://cdn.infoq.com/statics_s1_20170510-0410/resource/articles/orch-pipelines-jenkins/en/resources/Fig15-large.png" TargetMode="External"/><Relationship Id="rId78" Type="http://schemas.openxmlformats.org/officeDocument/2006/relationships/hyperlink" Target="https://wiki.jenkins-ci.org/display/JENKINS/Matrix+Authorization+Strategy+Plugin" TargetMode="External"/><Relationship Id="rId81" Type="http://schemas.openxmlformats.org/officeDocument/2006/relationships/hyperlink" Target="https://cdn.infoq.com/statics_s1_20170510-0410/resource/articles/orch-pipelines-jenkins/en/resources/Fig18-large.png" TargetMode="External"/><Relationship Id="rId86" Type="http://schemas.openxmlformats.org/officeDocument/2006/relationships/image" Target="media/image22.png"/><Relationship Id="rId94" Type="http://schemas.openxmlformats.org/officeDocument/2006/relationships/hyperlink" Target="http://www.infoq.com/articles/serverless-takes-devops-next-level?utm_source=infoq&amp;utm_medium=related_content_link&amp;utm_campaign=relatedContent_articles_clk" TargetMode="External"/><Relationship Id="rId99" Type="http://schemas.openxmlformats.org/officeDocument/2006/relationships/control" Target="activeX/activeX2.xml"/><Relationship Id="rId101" Type="http://schemas.openxmlformats.org/officeDocument/2006/relationships/hyperlink" Target="https://www.infoq.com/articles/orch-pipelines-jenkins" TargetMode="External"/><Relationship Id="rId4" Type="http://schemas.openxmlformats.org/officeDocument/2006/relationships/webSettings" Target="webSettings.xml"/><Relationship Id="rId9" Type="http://schemas.openxmlformats.org/officeDocument/2006/relationships/hyperlink" Target="https://www.addthis.com/bookmark.php?v=250&amp;username=infoq" TargetMode="External"/><Relationship Id="rId13" Type="http://schemas.openxmlformats.org/officeDocument/2006/relationships/hyperlink" Target="http://www.infoq.com/articles/preparing-for-cd-in-the-enterprise" TargetMode="External"/><Relationship Id="rId18" Type="http://schemas.openxmlformats.org/officeDocument/2006/relationships/hyperlink" Target="https://www.infoq.com/vendorcontent/show.action?vcr=4384&amp;utm_source=infoq&amp;utm_medium=VCR&amp;utm_campaign=vcr_articles_click" TargetMode="External"/><Relationship Id="rId39" Type="http://schemas.openxmlformats.org/officeDocument/2006/relationships/hyperlink" Target="https://cdn.infoq.com/statics_s1_20170510-0410/resource/articles/orch-pipelines-jenkins/en/resources/Fig2-large.png" TargetMode="External"/><Relationship Id="rId34" Type="http://schemas.openxmlformats.org/officeDocument/2006/relationships/hyperlink" Target="https://wiki.jenkins-ci.org/display/JENKINS/Workspace+Cleanup+Plugin" TargetMode="External"/><Relationship Id="rId50" Type="http://schemas.openxmlformats.org/officeDocument/2006/relationships/image" Target="media/image8.png"/><Relationship Id="rId55" Type="http://schemas.openxmlformats.org/officeDocument/2006/relationships/hyperlink" Target="https://cdn.infoq.com/statics_s1_20170510-0410/resource/articles/orch-pipelines-jenkins/en/resources/Fig8-large.png" TargetMode="External"/><Relationship Id="rId76" Type="http://schemas.openxmlformats.org/officeDocument/2006/relationships/image" Target="media/image19.png"/><Relationship Id="rId97" Type="http://schemas.openxmlformats.org/officeDocument/2006/relationships/control" Target="activeX/activeX1.xml"/><Relationship Id="rId104"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4887</Words>
  <Characters>27860</Characters>
  <Application>Microsoft Office Word</Application>
  <DocSecurity>0</DocSecurity>
  <Lines>232</Lines>
  <Paragraphs>65</Paragraphs>
  <ScaleCrop>false</ScaleCrop>
  <Company/>
  <LinksUpToDate>false</LinksUpToDate>
  <CharactersWithSpaces>32682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 Sekhar Reddy (Nokia - IN/Bangalore)</dc:creator>
  <cp:keywords/>
  <dc:description/>
  <cp:lastModifiedBy>Chanda, Sekhar Reddy (Nokia - IN/Bangalore)</cp:lastModifiedBy>
  <cp:revision>6</cp:revision>
  <dcterms:created xsi:type="dcterms:W3CDTF">2017-05-15T09:05:00Z</dcterms:created>
  <dcterms:modified xsi:type="dcterms:W3CDTF">2017-05-15T09:07:00Z</dcterms:modified>
</cp:coreProperties>
</file>