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54430F" w14:textId="5AA01D24" w:rsidR="002C4A64" w:rsidRDefault="00B75BFD">
      <w:r>
        <w:t>UNIVERSITY : NORTHWEST MISSOURI STATE UNIVERSITY</w:t>
      </w:r>
    </w:p>
    <w:sectPr w:rsidR="002C4A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340"/>
    <w:rsid w:val="000B37EE"/>
    <w:rsid w:val="00344D6D"/>
    <w:rsid w:val="009C6340"/>
    <w:rsid w:val="00B75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7D357"/>
  <w15:chartTrackingRefBased/>
  <w15:docId w15:val="{75AA601D-C72F-4D5D-8CA2-B3B2B58E0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Nellore,Vinod Kumar Reddy</dc:creator>
  <cp:keywords/>
  <dc:description/>
  <cp:lastModifiedBy>Nellore,Vinod Kumar Reddy</cp:lastModifiedBy>
  <cp:revision>2</cp:revision>
  <dcterms:created xsi:type="dcterms:W3CDTF">2021-01-24T20:06:00Z</dcterms:created>
  <dcterms:modified xsi:type="dcterms:W3CDTF">2021-01-24T20:07:00Z</dcterms:modified>
</cp:coreProperties>
</file>