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write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acceptance criteria test cases, test cases (in given, and and then shore format)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and in regular format and BDD test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integration test cases, regression test cases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pick any one use case: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1) gmail compose functionality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2) transfer amount from one account to other account (dont worry about adding new account)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3) shopping cart functionality from </w:t>
      </w:r>
      <w:hyperlink r:id="rId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amazon.com</w:t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4) adding dependent to existing health insurance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5) remove service from mobile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6) enrolling student into course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7) checking if gmail is showing proper emails or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links: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long format of test case templates: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http://www.softwaretestinghelp.com/test-case-template-examples/</w:t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Short format of Test Cases: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Acceptance Criteria test case formats: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BDD sample formats: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Defects: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write defects (3-4) for below functionality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mazon.com/" TargetMode="External"/><Relationship Id="rId6" Type="http://schemas.openxmlformats.org/officeDocument/2006/relationships/hyperlink" Target="http://amazon.com/" TargetMode="External"/><Relationship Id="rId7" Type="http://schemas.openxmlformats.org/officeDocument/2006/relationships/hyperlink" Target="http://www.softwaretestinghelp.com/test-case-template-examples/" TargetMode="External"/><Relationship Id="rId8" Type="http://schemas.openxmlformats.org/officeDocument/2006/relationships/hyperlink" Target="http://www.softwaretestinghelp.com/test-case-template-examples/" TargetMode="External"/></Relationships>
</file>