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81AF7" w14:textId="1F5F7381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6EAF69DE" w14:textId="7AB26B8F" w:rsidR="003C0F6B" w:rsidRPr="003C0F6B" w:rsidRDefault="003C0F6B" w:rsidP="003C0F6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Case Study ID: Re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al-time application of network</w:t>
      </w:r>
    </w:p>
    <w:p w14:paraId="5A7D5851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15B20035" w14:textId="21FD2240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Title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: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Real-Time Implementation of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Network Isolation</w:t>
      </w:r>
    </w:p>
    <w:p w14:paraId="68BEB07E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7685B74C" w14:textId="5ED3E5CC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Introduction</w:t>
      </w:r>
    </w:p>
    <w:p w14:paraId="02D5E389" w14:textId="4F9E9EA1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Overview:</w:t>
      </w:r>
    </w:p>
    <w:p w14:paraId="6286BB3C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In today’s digital landscape,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are the backbone of enterprise operations, hosting critical applications and sensitive data. Network isolation within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is crucial for enhancing security, preventing unauthorized access, and maintaining compliance with regulatory standards. This study explores the real-time application of network isolation strategies in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to protect against internal and external threats.</w:t>
      </w:r>
    </w:p>
    <w:p w14:paraId="65C9DD0A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</w:p>
    <w:p w14:paraId="0C31BD3A" w14:textId="1E413C61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Objective:</w:t>
      </w:r>
    </w:p>
    <w:p w14:paraId="6B34FF75" w14:textId="13B3ADD0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The objective of this case study is to 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analyse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the real-time implementation of network isolation techniques in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, focusing on their effectiveness in enhancing security, minimizing risk, and ensuring regulatory compliance.</w:t>
      </w:r>
    </w:p>
    <w:p w14:paraId="6B391DD8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093AC881" w14:textId="6E29D294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Background</w:t>
      </w:r>
    </w:p>
    <w:p w14:paraId="2F2AB908" w14:textId="4470D968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Or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ganization/System Description:</w:t>
      </w:r>
    </w:p>
    <w:p w14:paraId="15093C47" w14:textId="5562CC18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This case study examines a leading clou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d service provider, Data Secure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that operates multiple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globally.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DataSecure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aims 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lastRenderedPageBreak/>
        <w:t>to implement network isolation to enhance security and reduce the risk of data breaches.</w:t>
      </w:r>
    </w:p>
    <w:p w14:paraId="1E5A3780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</w:p>
    <w:p w14:paraId="060FFCD3" w14:textId="2870E046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Current Network Setup:</w:t>
      </w:r>
    </w:p>
    <w:p w14:paraId="2E62DD88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DataSecure’s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infrastructure includes:</w:t>
      </w:r>
    </w:p>
    <w:p w14:paraId="21D96AB2" w14:textId="566DE5EB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Frontend: Web-based interfaces for managing cloud resources and services.</w:t>
      </w:r>
    </w:p>
    <w:p w14:paraId="2CDF02A9" w14:textId="0F8F8BA5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Backend: Centralized servers handling virtual machines, storage, and network traffic management.</w:t>
      </w:r>
    </w:p>
    <w:p w14:paraId="0275D8A0" w14:textId="6AC5C7E3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Database: Distributed databases storing customer data, service logs, and configurations.</w:t>
      </w:r>
    </w:p>
    <w:p w14:paraId="7E0433AF" w14:textId="30175890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Network Infrastructure: High-speed, low-latency networks with standard TCP/IP protocols for inter-data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communication.</w:t>
      </w:r>
    </w:p>
    <w:p w14:paraId="023FBE4F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62749F4F" w14:textId="2E1D3AC5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Problem Statement</w:t>
      </w:r>
    </w:p>
    <w:p w14:paraId="2F1085E6" w14:textId="08BA8094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Challenges Faced:</w:t>
      </w:r>
    </w:p>
    <w:p w14:paraId="27ED9E20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DataSecure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faces the following challenges:</w:t>
      </w:r>
    </w:p>
    <w:p w14:paraId="61D7F5BC" w14:textId="1C8D60FF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Security Threats: Preventing lateral movement of threats within the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in case of a breach.</w:t>
      </w:r>
    </w:p>
    <w:p w14:paraId="34FB0B68" w14:textId="6F166011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Compliance: Ensuring that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networks comply with industry regulations and standards.</w:t>
      </w:r>
    </w:p>
    <w:p w14:paraId="1DF17404" w14:textId="1AE1B5EC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Performance: Implementing network isolation without degrading the performance of critical applications.</w:t>
      </w:r>
    </w:p>
    <w:p w14:paraId="52FC921F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3E7E92D8" w14:textId="48C8DF45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lastRenderedPageBreak/>
        <w:t>Proposed Solutions</w:t>
      </w:r>
    </w:p>
    <w:p w14:paraId="18D42B4F" w14:textId="36F464E9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Approach:</w:t>
      </w:r>
    </w:p>
    <w:p w14:paraId="1E8E2A14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To address these challenges, the following solutions are proposed:</w:t>
      </w:r>
    </w:p>
    <w:p w14:paraId="4EF0F378" w14:textId="17E5DAC4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Micro-Segmentation: Implementing micro-segmentation to isolate workloads at the granular level, reducing the attack surface.</w:t>
      </w:r>
    </w:p>
    <w:p w14:paraId="0CB910E6" w14:textId="1A2B9DF5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Zero Trust Architecture: Adopting a zero trust model where each network segment is treated as untrusted until authenticated.</w:t>
      </w:r>
    </w:p>
    <w:p w14:paraId="32C9F3EA" w14:textId="5828E5E6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Virtual Network Functions (VNFs): Using VNFs to create isolated virtual networks within the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, allowing for flexible and scalable isolation.</w:t>
      </w:r>
    </w:p>
    <w:p w14:paraId="089F1FDE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5B96428A" w14:textId="00626154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Implementation</w:t>
      </w:r>
    </w:p>
    <w:p w14:paraId="2E839F7F" w14:textId="2688F85F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Assessment: </w:t>
      </w:r>
    </w:p>
    <w:p w14:paraId="0A8A8C2E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Analyzing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the existing network architecture and identifying vulnerable points where isolation is required.</w:t>
      </w:r>
    </w:p>
    <w:p w14:paraId="0030674E" w14:textId="5358DFDC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Design: </w:t>
      </w:r>
    </w:p>
    <w:p w14:paraId="5BF7BD5A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Designing a micro-segmentation strategy using software-defined networking (SDN) and implementing zero trust principles at the network level.</w:t>
      </w:r>
    </w:p>
    <w:p w14:paraId="4A28115E" w14:textId="053D1E4A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Deployment: </w:t>
      </w:r>
    </w:p>
    <w:p w14:paraId="7E2F2C0B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Gradually deploying the micro-segmentation and zero trust model across all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while ensuring minimal disruption to services.</w:t>
      </w:r>
    </w:p>
    <w:p w14:paraId="72B9AD96" w14:textId="1C5BF1A1" w:rsid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0E518036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58453C9E" w14:textId="4EA5F46D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lastRenderedPageBreak/>
        <w:t>Implementation Phases</w:t>
      </w:r>
    </w:p>
    <w:p w14:paraId="73334D3E" w14:textId="55630F3B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Phase 1: Establish a baseline network security posture and identify critical segments for isolation.</w:t>
      </w:r>
    </w:p>
    <w:p w14:paraId="1227272E" w14:textId="162AED7F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Phase 2: Implement micro-segmentation and enforce access controls based on the zero trust model.</w:t>
      </w:r>
    </w:p>
    <w:p w14:paraId="0316D9AB" w14:textId="0061A571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Phase 3: Deploy VNFs for virtual network isolation and monitor performance impacts.</w:t>
      </w:r>
    </w:p>
    <w:p w14:paraId="1EA93350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5C2254C3" w14:textId="21F7E859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Timeline</w:t>
      </w:r>
    </w:p>
    <w:p w14:paraId="2C1A9F5F" w14:textId="42DB8ABA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Week 1-2: Assessment and design of network isolation strategies.</w:t>
      </w:r>
    </w:p>
    <w:p w14:paraId="1460D3E2" w14:textId="62C6CC1E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Week 3-4: Initial deployment and testing of micro-segmentation.</w:t>
      </w:r>
    </w:p>
    <w:p w14:paraId="61AD4CCE" w14:textId="32B560AF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Week 5-6: Full rollout of zero trust architecture and virtual network functions.</w:t>
      </w:r>
    </w:p>
    <w:p w14:paraId="50687485" w14:textId="372BC70F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Week 7: Final testing and optimization of network isolation measures.</w:t>
      </w:r>
    </w:p>
    <w:p w14:paraId="524AEB8E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1F3B8D3D" w14:textId="61B866A0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Results and Analysis</w:t>
      </w:r>
    </w:p>
    <w:p w14:paraId="4AA63128" w14:textId="4AEC21EA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Enhanced Security: Successful isolation of critical workloads, reducing the risk of lateral movement in case of a breach.</w:t>
      </w:r>
    </w:p>
    <w:p w14:paraId="64B896C2" w14:textId="5C593354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Compliance: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met regulatory requirements for network security and isolation.</w:t>
      </w:r>
    </w:p>
    <w:p w14:paraId="187C7868" w14:textId="5DBE0AA9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Performance: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Minimal impact on application performance, with enhanced security measures in place.</w:t>
      </w:r>
    </w:p>
    <w:p w14:paraId="7A23DEC8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4D2696EA" w14:textId="797E0808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lastRenderedPageBreak/>
        <w:t>Analysis</w:t>
      </w:r>
    </w:p>
    <w:p w14:paraId="5C787D60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The implementation of micro-segmentation and zero trust architecture significantly improved the security of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DataSecure’s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. Network isolation effectively limited the scope of potential breaches, ensuring that even if one segment is compromised, the threat cannot easily spread.</w:t>
      </w:r>
    </w:p>
    <w:p w14:paraId="156EBB12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540B6A4B" w14:textId="07A13123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Security Integration</w:t>
      </w:r>
    </w:p>
    <w:p w14:paraId="54F9A765" w14:textId="29B20E95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Security Measures:</w:t>
      </w:r>
    </w:p>
    <w:p w14:paraId="0897B9F7" w14:textId="62566E5C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Micro-Segmentation: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Isolating network traffic within the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, ensuring that unauthorized access is prevented.</w:t>
      </w:r>
    </w:p>
    <w:p w14:paraId="3FC5FE44" w14:textId="6595CE75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</w:t>
      </w: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Zero Trust Architecture:</w:t>
      </w: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Each network segment is treated as a separate entity requiring strict authentication.</w:t>
      </w:r>
    </w:p>
    <w:p w14:paraId="29B83FC3" w14:textId="5571DF3B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Real-Time Monitoring: Continuous monitoring of network traffic to detect and respond to potential threats.</w:t>
      </w:r>
    </w:p>
    <w:p w14:paraId="1C72D324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7C1AC180" w14:textId="448A5C93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Conclusion</w:t>
      </w:r>
    </w:p>
    <w:p w14:paraId="297E38E6" w14:textId="3596F84F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Summary:</w:t>
      </w:r>
    </w:p>
    <w:p w14:paraId="6A598A85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The implementation of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network isolation at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DataSecure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resulted in a more secure, compliant, and resilient network infrastructure. These measures effectively addressed security concerns while maintaining operational efficiency.</w:t>
      </w:r>
    </w:p>
    <w:p w14:paraId="08240EA6" w14:textId="63F13A94" w:rsid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</w:t>
      </w:r>
    </w:p>
    <w:p w14:paraId="386121FF" w14:textId="295E8B17" w:rsid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2B0ABC83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6A52B338" w14:textId="633D4B9D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lastRenderedPageBreak/>
        <w:t xml:space="preserve">   Recommendations:</w:t>
      </w:r>
    </w:p>
    <w:p w14:paraId="01B25F0A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Continue real-time monitoring and adjustment of network isolation strategies to adapt to emerging threats.</w:t>
      </w:r>
    </w:p>
    <w:p w14:paraId="32F4A121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Explore advanced security solutions like AI-driven threat detection to enhance network security.</w:t>
      </w:r>
    </w:p>
    <w:p w14:paraId="6DD6460E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Regularly update isolation protocols to ensure ongoing compliance with evolving regulatory standards.</w:t>
      </w:r>
    </w:p>
    <w:p w14:paraId="504A7A7A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</w:p>
    <w:p w14:paraId="544969AB" w14:textId="537D7DFD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u w:val="single"/>
          <w:lang w:val="en-IN" w:bidi="ar-SA"/>
        </w:rPr>
        <w:t>References</w:t>
      </w:r>
    </w:p>
    <w:p w14:paraId="1F67ACAD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Anderson, J. (2023). "Micro-Segmentation in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: Enhancing Security through Isolation."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SecureTech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Publications.</w:t>
      </w:r>
    </w:p>
    <w:p w14:paraId="67581D5F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Smith, L. (2024). "Zero Trust Architecture: A Comprehensive Guide for Network Security."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CyberDefense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Group.</w:t>
      </w:r>
    </w:p>
    <w:p w14:paraId="3A6BAC04" w14:textId="77777777" w:rsidR="003C0F6B" w:rsidRPr="003C0F6B" w:rsidRDefault="003C0F6B" w:rsidP="003C0F6B">
      <w:pPr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</w:pPr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 xml:space="preserve">   - "Network Isolation Techniques: Best Practices for Data </w:t>
      </w:r>
      <w:proofErr w:type="spellStart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Centers</w:t>
      </w:r>
      <w:proofErr w:type="spellEnd"/>
      <w:r w:rsidRPr="003C0F6B">
        <w:rPr>
          <w:rFonts w:ascii="Times New Roman" w:hAnsi="Times New Roman" w:cs="Times New Roman"/>
          <w:b/>
          <w:bCs/>
          <w:sz w:val="32"/>
          <w:szCs w:val="32"/>
          <w:lang w:val="en-IN" w:bidi="ar-SA"/>
        </w:rPr>
        <w:t>." (2023). Data Security Alliance.</w:t>
      </w:r>
    </w:p>
    <w:p w14:paraId="4EA9F4E3" w14:textId="20F219E5" w:rsidR="00CD64FF" w:rsidRPr="004035FE" w:rsidRDefault="00CD64FF" w:rsidP="00853DFB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D64FF" w:rsidRPr="004035FE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13A5B1" w14:textId="77777777" w:rsidR="000536AE" w:rsidRDefault="000536AE" w:rsidP="005B38BA">
      <w:pPr>
        <w:spacing w:after="0" w:line="240" w:lineRule="auto"/>
      </w:pPr>
      <w:r>
        <w:separator/>
      </w:r>
    </w:p>
  </w:endnote>
  <w:endnote w:type="continuationSeparator" w:id="0">
    <w:p w14:paraId="25B7EE6A" w14:textId="77777777" w:rsidR="000536AE" w:rsidRDefault="000536AE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7582E" w14:textId="77777777" w:rsidR="000536AE" w:rsidRDefault="000536AE" w:rsidP="005B38BA">
      <w:pPr>
        <w:spacing w:after="0" w:line="240" w:lineRule="auto"/>
      </w:pPr>
      <w:r>
        <w:separator/>
      </w:r>
    </w:p>
  </w:footnote>
  <w:footnote w:type="continuationSeparator" w:id="0">
    <w:p w14:paraId="435E3A94" w14:textId="77777777" w:rsidR="000536AE" w:rsidRDefault="000536AE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7B149" w14:textId="219B8037" w:rsidR="005B38BA" w:rsidRDefault="005B38BA">
    <w:pPr>
      <w:pStyle w:val="Header"/>
    </w:pPr>
    <w:r>
      <w:rPr>
        <w:noProof/>
        <w:lang w:bidi="ar-SA"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35E"/>
    <w:multiLevelType w:val="multilevel"/>
    <w:tmpl w:val="7A4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18CC"/>
    <w:multiLevelType w:val="multilevel"/>
    <w:tmpl w:val="FB5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0CDD"/>
    <w:multiLevelType w:val="multilevel"/>
    <w:tmpl w:val="32B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56967"/>
    <w:multiLevelType w:val="multilevel"/>
    <w:tmpl w:val="C79A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F0887"/>
    <w:multiLevelType w:val="multilevel"/>
    <w:tmpl w:val="8F2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C3BCF"/>
    <w:multiLevelType w:val="multilevel"/>
    <w:tmpl w:val="60C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E01D7"/>
    <w:multiLevelType w:val="multilevel"/>
    <w:tmpl w:val="6B9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D2E6D"/>
    <w:multiLevelType w:val="multilevel"/>
    <w:tmpl w:val="76F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0FA1"/>
    <w:multiLevelType w:val="multilevel"/>
    <w:tmpl w:val="942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75363"/>
    <w:multiLevelType w:val="multilevel"/>
    <w:tmpl w:val="A0A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75D50"/>
    <w:multiLevelType w:val="multilevel"/>
    <w:tmpl w:val="0B6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B1191"/>
    <w:multiLevelType w:val="multilevel"/>
    <w:tmpl w:val="17C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8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"/>
  </w:num>
  <w:num w:numId="11">
    <w:abstractNumId w:val="6"/>
  </w:num>
  <w:num w:numId="12">
    <w:abstractNumId w:val="14"/>
  </w:num>
  <w:num w:numId="13">
    <w:abstractNumId w:val="4"/>
  </w:num>
  <w:num w:numId="14">
    <w:abstractNumId w:val="17"/>
  </w:num>
  <w:num w:numId="15">
    <w:abstractNumId w:val="0"/>
  </w:num>
  <w:num w:numId="16">
    <w:abstractNumId w:val="5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13"/>
    <w:rsid w:val="000536AE"/>
    <w:rsid w:val="00144AFA"/>
    <w:rsid w:val="001C3721"/>
    <w:rsid w:val="00223202"/>
    <w:rsid w:val="00223FC5"/>
    <w:rsid w:val="00365931"/>
    <w:rsid w:val="003C0F6B"/>
    <w:rsid w:val="003F6DD9"/>
    <w:rsid w:val="004035FE"/>
    <w:rsid w:val="00566C89"/>
    <w:rsid w:val="0059390C"/>
    <w:rsid w:val="005B10DF"/>
    <w:rsid w:val="005B38BA"/>
    <w:rsid w:val="005F6018"/>
    <w:rsid w:val="00752539"/>
    <w:rsid w:val="00853DFB"/>
    <w:rsid w:val="008F6131"/>
    <w:rsid w:val="00A817A6"/>
    <w:rsid w:val="00B17255"/>
    <w:rsid w:val="00B56603"/>
    <w:rsid w:val="00C44DB5"/>
    <w:rsid w:val="00C60D13"/>
    <w:rsid w:val="00CD64FF"/>
    <w:rsid w:val="00D34511"/>
    <w:rsid w:val="00D95A88"/>
    <w:rsid w:val="00DE3C25"/>
    <w:rsid w:val="00F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853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hp</cp:lastModifiedBy>
  <cp:revision>2</cp:revision>
  <dcterms:created xsi:type="dcterms:W3CDTF">2024-09-25T10:58:00Z</dcterms:created>
  <dcterms:modified xsi:type="dcterms:W3CDTF">2024-09-25T10:58:00Z</dcterms:modified>
</cp:coreProperties>
</file>